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16C68" w:rsidRPr="008E77AD" w:rsidRDefault="00991DDD">
      <w:pPr>
        <w:jc w:val="center"/>
        <w:rPr>
          <w:rFonts w:eastAsia="Arial"/>
          <w:sz w:val="32"/>
          <w:szCs w:val="32"/>
        </w:rPr>
      </w:pPr>
      <w:bookmarkStart w:id="0" w:name="_GoBack"/>
      <w:bookmarkEnd w:id="0"/>
      <w:r w:rsidRPr="008E77AD">
        <w:rPr>
          <w:rFonts w:eastAsia="Arial"/>
          <w:b/>
          <w:sz w:val="32"/>
          <w:szCs w:val="32"/>
        </w:rPr>
        <w:t>State Advisory Council on Hereditary and Congenital Disorders</w:t>
      </w:r>
    </w:p>
    <w:p w14:paraId="00000002" w14:textId="77777777" w:rsidR="00416C68" w:rsidRPr="008E77AD" w:rsidRDefault="00416C68">
      <w:pPr>
        <w:rPr>
          <w:rFonts w:eastAsia="Arial"/>
          <w:sz w:val="22"/>
          <w:szCs w:val="22"/>
        </w:rPr>
      </w:pPr>
    </w:p>
    <w:p w14:paraId="00000004" w14:textId="12DC2FC3" w:rsidR="00416C68" w:rsidRPr="008E77AD" w:rsidRDefault="00991DDD">
      <w:pPr>
        <w:jc w:val="center"/>
        <w:rPr>
          <w:rFonts w:eastAsia="Arial"/>
          <w:sz w:val="28"/>
          <w:szCs w:val="28"/>
        </w:rPr>
      </w:pPr>
      <w:r w:rsidRPr="008E77AD">
        <w:rPr>
          <w:rFonts w:eastAsia="Arial"/>
          <w:b/>
          <w:sz w:val="28"/>
          <w:szCs w:val="28"/>
        </w:rPr>
        <w:t xml:space="preserve">Minutes </w:t>
      </w:r>
      <w:r w:rsidR="00B63625">
        <w:rPr>
          <w:rFonts w:eastAsia="Arial"/>
          <w:b/>
          <w:sz w:val="28"/>
          <w:szCs w:val="28"/>
        </w:rPr>
        <w:t>October 22</w:t>
      </w:r>
      <w:r w:rsidR="00715F63" w:rsidRPr="008E77AD">
        <w:rPr>
          <w:rFonts w:eastAsia="Arial"/>
          <w:b/>
          <w:sz w:val="28"/>
          <w:szCs w:val="28"/>
        </w:rPr>
        <w:t>, 2019</w:t>
      </w:r>
    </w:p>
    <w:p w14:paraId="00000005" w14:textId="77777777" w:rsidR="00416C68" w:rsidRPr="008E77AD" w:rsidRDefault="00416C68">
      <w:pPr>
        <w:jc w:val="center"/>
        <w:rPr>
          <w:rFonts w:eastAsia="Arial"/>
          <w:sz w:val="22"/>
          <w:szCs w:val="22"/>
        </w:rPr>
      </w:pPr>
    </w:p>
    <w:p w14:paraId="00000006" w14:textId="77777777" w:rsidR="00416C68" w:rsidRPr="008E77AD" w:rsidRDefault="00416C68">
      <w:pPr>
        <w:rPr>
          <w:rFonts w:eastAsia="Arial"/>
          <w:sz w:val="22"/>
          <w:szCs w:val="22"/>
        </w:rPr>
      </w:pPr>
    </w:p>
    <w:p w14:paraId="00000007" w14:textId="0A3D5424" w:rsidR="00416C68" w:rsidRDefault="00991DDD">
      <w:pPr>
        <w:rPr>
          <w:rFonts w:eastAsia="Arial"/>
          <w:b/>
          <w:sz w:val="22"/>
          <w:szCs w:val="22"/>
          <w:u w:val="single"/>
        </w:rPr>
      </w:pPr>
      <w:r w:rsidRPr="008E77AD">
        <w:rPr>
          <w:rFonts w:eastAsia="Arial"/>
          <w:b/>
          <w:sz w:val="22"/>
          <w:szCs w:val="22"/>
          <w:u w:val="single"/>
        </w:rPr>
        <w:t>Members Present</w:t>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b/>
          <w:sz w:val="22"/>
          <w:szCs w:val="22"/>
          <w:u w:val="single"/>
        </w:rPr>
        <w:t>MDH Staff</w:t>
      </w:r>
    </w:p>
    <w:p w14:paraId="6DD1A638" w14:textId="2906D9F9" w:rsidR="00FF1193" w:rsidRPr="008E77AD" w:rsidRDefault="00FF1193">
      <w:pPr>
        <w:rPr>
          <w:rFonts w:eastAsia="Arial"/>
          <w:sz w:val="22"/>
          <w:szCs w:val="22"/>
        </w:rPr>
      </w:pPr>
      <w:r>
        <w:rPr>
          <w:rFonts w:eastAsia="Arial"/>
          <w:sz w:val="22"/>
          <w:szCs w:val="22"/>
        </w:rPr>
        <w:t xml:space="preserve">John </w:t>
      </w:r>
      <w:proofErr w:type="spellStart"/>
      <w:r>
        <w:rPr>
          <w:rFonts w:eastAsia="Arial"/>
          <w:sz w:val="22"/>
          <w:szCs w:val="22"/>
        </w:rPr>
        <w:t>McGing</w:t>
      </w:r>
      <w:proofErr w:type="spellEnd"/>
      <w:r>
        <w:rPr>
          <w:rFonts w:eastAsia="Arial"/>
          <w:sz w:val="22"/>
          <w:szCs w:val="22"/>
        </w:rPr>
        <w:t>, Chair</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t>Jed Miller</w:t>
      </w:r>
      <w:r w:rsidR="00EA4B9A">
        <w:rPr>
          <w:rFonts w:eastAsia="Arial"/>
          <w:sz w:val="22"/>
          <w:szCs w:val="22"/>
        </w:rPr>
        <w:t xml:space="preserve"> (phone)</w:t>
      </w:r>
      <w:r>
        <w:rPr>
          <w:rFonts w:eastAsia="Arial"/>
          <w:sz w:val="22"/>
          <w:szCs w:val="22"/>
        </w:rPr>
        <w:tab/>
      </w:r>
    </w:p>
    <w:p w14:paraId="5D2AEBBE" w14:textId="47AC895E" w:rsidR="00B63625" w:rsidRDefault="00FF1193">
      <w:pPr>
        <w:rPr>
          <w:rFonts w:eastAsia="Arial"/>
          <w:sz w:val="22"/>
          <w:szCs w:val="22"/>
        </w:rPr>
      </w:pPr>
      <w:r>
        <w:rPr>
          <w:rFonts w:eastAsia="Arial"/>
          <w:sz w:val="22"/>
          <w:szCs w:val="22"/>
        </w:rPr>
        <w:t>Michelle Smith</w:t>
      </w:r>
      <w:r>
        <w:rPr>
          <w:rFonts w:eastAsia="Arial"/>
          <w:sz w:val="22"/>
          <w:szCs w:val="22"/>
        </w:rPr>
        <w:tab/>
      </w:r>
      <w:r w:rsidR="00991DDD" w:rsidRPr="008E77AD">
        <w:rPr>
          <w:rFonts w:eastAsia="Arial"/>
          <w:sz w:val="22"/>
          <w:szCs w:val="22"/>
        </w:rPr>
        <w:tab/>
      </w:r>
      <w:r w:rsidR="00991DDD" w:rsidRPr="008E77AD">
        <w:rPr>
          <w:rFonts w:eastAsia="Arial"/>
          <w:sz w:val="22"/>
          <w:szCs w:val="22"/>
        </w:rPr>
        <w:tab/>
      </w:r>
      <w:r w:rsidR="00991DDD" w:rsidRPr="008E77AD">
        <w:rPr>
          <w:rFonts w:eastAsia="Arial"/>
          <w:sz w:val="22"/>
          <w:szCs w:val="22"/>
        </w:rPr>
        <w:tab/>
      </w:r>
      <w:r w:rsidR="00991DDD" w:rsidRPr="008E77AD">
        <w:rPr>
          <w:rFonts w:eastAsia="Arial"/>
          <w:sz w:val="22"/>
          <w:szCs w:val="22"/>
        </w:rPr>
        <w:tab/>
      </w:r>
      <w:r w:rsidR="00991DDD" w:rsidRPr="008E77AD">
        <w:rPr>
          <w:rFonts w:eastAsia="Arial"/>
          <w:sz w:val="22"/>
          <w:szCs w:val="22"/>
        </w:rPr>
        <w:tab/>
      </w:r>
      <w:r w:rsidR="00B63625">
        <w:rPr>
          <w:rFonts w:eastAsia="Arial"/>
          <w:sz w:val="22"/>
          <w:szCs w:val="22"/>
        </w:rPr>
        <w:t>Jennifer Taylor</w:t>
      </w:r>
    </w:p>
    <w:p w14:paraId="00000009" w14:textId="0B6421A4" w:rsidR="00416C68" w:rsidRDefault="00991DDD">
      <w:pPr>
        <w:rPr>
          <w:rFonts w:eastAsia="Arial"/>
          <w:sz w:val="22"/>
          <w:szCs w:val="22"/>
        </w:rPr>
      </w:pPr>
      <w:r w:rsidRPr="008E77AD">
        <w:rPr>
          <w:rFonts w:eastAsia="Arial"/>
          <w:sz w:val="22"/>
          <w:szCs w:val="22"/>
        </w:rPr>
        <w:t>Hilary Vernon (phone)</w:t>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00B63625">
        <w:rPr>
          <w:rFonts w:eastAsia="Arial"/>
          <w:sz w:val="22"/>
          <w:szCs w:val="22"/>
        </w:rPr>
        <w:t>Linda Lammeree, (scribe)</w:t>
      </w:r>
    </w:p>
    <w:p w14:paraId="1B6B53F1" w14:textId="4A154DB4" w:rsidR="00EA4B9A" w:rsidRDefault="00EA4B9A">
      <w:pPr>
        <w:rPr>
          <w:rFonts w:eastAsia="Arial"/>
          <w:sz w:val="22"/>
          <w:szCs w:val="22"/>
        </w:rPr>
      </w:pPr>
      <w:r>
        <w:rPr>
          <w:rFonts w:eastAsia="Arial"/>
          <w:sz w:val="22"/>
          <w:szCs w:val="22"/>
        </w:rPr>
        <w:t>Del</w:t>
      </w:r>
      <w:r w:rsidR="009E0D8C">
        <w:rPr>
          <w:rFonts w:eastAsia="Arial"/>
          <w:sz w:val="22"/>
          <w:szCs w:val="22"/>
        </w:rPr>
        <w:t>egate</w:t>
      </w:r>
      <w:r>
        <w:rPr>
          <w:rFonts w:eastAsia="Arial"/>
          <w:sz w:val="22"/>
          <w:szCs w:val="22"/>
        </w:rPr>
        <w:t xml:space="preserve"> Karen Lewis-Young (phone)</w:t>
      </w:r>
      <w:r>
        <w:rPr>
          <w:rFonts w:eastAsia="Arial"/>
          <w:sz w:val="22"/>
          <w:szCs w:val="22"/>
        </w:rPr>
        <w:tab/>
      </w:r>
      <w:r>
        <w:rPr>
          <w:rFonts w:eastAsia="Arial"/>
          <w:sz w:val="22"/>
          <w:szCs w:val="22"/>
        </w:rPr>
        <w:tab/>
      </w:r>
      <w:r>
        <w:rPr>
          <w:rFonts w:eastAsia="Arial"/>
          <w:sz w:val="22"/>
          <w:szCs w:val="22"/>
        </w:rPr>
        <w:tab/>
        <w:t xml:space="preserve">Monique </w:t>
      </w:r>
      <w:proofErr w:type="spellStart"/>
      <w:r>
        <w:rPr>
          <w:rFonts w:eastAsia="Arial"/>
          <w:sz w:val="22"/>
          <w:szCs w:val="22"/>
        </w:rPr>
        <w:t>Veney</w:t>
      </w:r>
      <w:proofErr w:type="spellEnd"/>
    </w:p>
    <w:p w14:paraId="0000000A" w14:textId="4F301113" w:rsidR="00416C68" w:rsidRPr="008E77AD" w:rsidRDefault="00991DDD">
      <w:pPr>
        <w:tabs>
          <w:tab w:val="left" w:pos="720"/>
          <w:tab w:val="left" w:pos="1440"/>
          <w:tab w:val="left" w:pos="2160"/>
          <w:tab w:val="left" w:pos="5040"/>
        </w:tabs>
        <w:rPr>
          <w:rFonts w:eastAsia="Arial"/>
          <w:sz w:val="22"/>
          <w:szCs w:val="22"/>
        </w:rPr>
      </w:pPr>
      <w:r w:rsidRPr="008E77AD">
        <w:rPr>
          <w:rFonts w:eastAsia="Arial"/>
          <w:sz w:val="22"/>
          <w:szCs w:val="22"/>
        </w:rPr>
        <w:t xml:space="preserve">Erin </w:t>
      </w:r>
      <w:proofErr w:type="spellStart"/>
      <w:r w:rsidRPr="008E77AD">
        <w:rPr>
          <w:rFonts w:eastAsia="Arial"/>
          <w:sz w:val="22"/>
          <w:szCs w:val="22"/>
        </w:rPr>
        <w:t>Strovel</w:t>
      </w:r>
      <w:proofErr w:type="spellEnd"/>
      <w:r w:rsidR="00B63625">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b/>
          <w:sz w:val="22"/>
          <w:szCs w:val="22"/>
          <w:u w:val="single"/>
        </w:rPr>
        <w:t>Ex-Officio Present</w:t>
      </w:r>
      <w:r w:rsidRPr="008E77AD">
        <w:rPr>
          <w:rFonts w:eastAsia="Arial"/>
          <w:sz w:val="22"/>
          <w:szCs w:val="22"/>
        </w:rPr>
        <w:tab/>
      </w:r>
    </w:p>
    <w:p w14:paraId="6514FA95" w14:textId="24BFC5C0" w:rsidR="00B63625" w:rsidRPr="008E77AD" w:rsidRDefault="00B63625" w:rsidP="00B63625">
      <w:pPr>
        <w:tabs>
          <w:tab w:val="left" w:pos="5040"/>
        </w:tabs>
        <w:rPr>
          <w:rFonts w:eastAsia="Arial"/>
          <w:sz w:val="22"/>
          <w:szCs w:val="22"/>
        </w:rPr>
      </w:pPr>
      <w:r w:rsidRPr="008E77AD">
        <w:rPr>
          <w:rFonts w:eastAsia="Arial"/>
          <w:sz w:val="22"/>
          <w:szCs w:val="22"/>
        </w:rPr>
        <w:t>Sarah Viall (phone)</w:t>
      </w:r>
      <w:r w:rsidR="00EA4B9A">
        <w:rPr>
          <w:rFonts w:eastAsia="Arial"/>
          <w:sz w:val="22"/>
          <w:szCs w:val="22"/>
        </w:rPr>
        <w:tab/>
        <w:t>Robert Myers</w:t>
      </w:r>
    </w:p>
    <w:p w14:paraId="0000000B" w14:textId="2D42AF20" w:rsidR="00416C68" w:rsidRPr="008E77AD" w:rsidRDefault="00EA4B9A" w:rsidP="00715F63">
      <w:pPr>
        <w:tabs>
          <w:tab w:val="left" w:pos="720"/>
        </w:tabs>
        <w:rPr>
          <w:rFonts w:eastAsia="Arial"/>
          <w:sz w:val="22"/>
          <w:szCs w:val="22"/>
        </w:rPr>
      </w:pPr>
      <w:r>
        <w:rPr>
          <w:rFonts w:eastAsia="Arial"/>
          <w:sz w:val="22"/>
          <w:szCs w:val="22"/>
        </w:rPr>
        <w:tab/>
      </w:r>
      <w:r>
        <w:rPr>
          <w:rFonts w:eastAsia="Arial"/>
          <w:sz w:val="22"/>
          <w:szCs w:val="22"/>
        </w:rPr>
        <w:tab/>
      </w:r>
      <w:r>
        <w:rPr>
          <w:rFonts w:eastAsia="Arial"/>
          <w:sz w:val="22"/>
          <w:szCs w:val="22"/>
        </w:rPr>
        <w:tab/>
      </w:r>
      <w:r w:rsidR="00FF1193">
        <w:rPr>
          <w:rFonts w:eastAsia="Arial"/>
          <w:sz w:val="22"/>
          <w:szCs w:val="22"/>
        </w:rPr>
        <w:tab/>
      </w:r>
      <w:r w:rsidR="00B63625">
        <w:rPr>
          <w:rFonts w:eastAsia="Arial"/>
          <w:sz w:val="22"/>
          <w:szCs w:val="22"/>
        </w:rPr>
        <w:tab/>
      </w:r>
      <w:r w:rsidR="00715F63" w:rsidRPr="008E77AD">
        <w:rPr>
          <w:rFonts w:eastAsia="Arial"/>
          <w:sz w:val="22"/>
          <w:szCs w:val="22"/>
        </w:rPr>
        <w:tab/>
      </w:r>
      <w:r w:rsidR="00715F63" w:rsidRPr="008E77AD">
        <w:rPr>
          <w:rFonts w:eastAsia="Arial"/>
          <w:sz w:val="22"/>
          <w:szCs w:val="22"/>
        </w:rPr>
        <w:tab/>
      </w:r>
      <w:proofErr w:type="spellStart"/>
      <w:r w:rsidR="00991DDD" w:rsidRPr="008E77AD">
        <w:rPr>
          <w:rFonts w:eastAsia="Arial"/>
          <w:sz w:val="22"/>
          <w:szCs w:val="22"/>
        </w:rPr>
        <w:t>Fizza</w:t>
      </w:r>
      <w:proofErr w:type="spellEnd"/>
      <w:r w:rsidR="00991DDD" w:rsidRPr="008E77AD">
        <w:rPr>
          <w:rFonts w:eastAsia="Arial"/>
          <w:sz w:val="22"/>
          <w:szCs w:val="22"/>
        </w:rPr>
        <w:t xml:space="preserve"> Majid</w:t>
      </w:r>
      <w:r w:rsidR="00991DDD" w:rsidRPr="008E77AD">
        <w:rPr>
          <w:rFonts w:eastAsia="Arial"/>
          <w:sz w:val="22"/>
          <w:szCs w:val="22"/>
        </w:rPr>
        <w:tab/>
      </w:r>
      <w:r w:rsidR="00991DDD" w:rsidRPr="008E77AD">
        <w:rPr>
          <w:rFonts w:eastAsia="Arial"/>
          <w:sz w:val="22"/>
          <w:szCs w:val="22"/>
        </w:rPr>
        <w:tab/>
      </w:r>
      <w:r w:rsidR="00991DDD" w:rsidRPr="008E77AD">
        <w:rPr>
          <w:rFonts w:eastAsia="Arial"/>
          <w:sz w:val="22"/>
          <w:szCs w:val="22"/>
        </w:rPr>
        <w:tab/>
      </w:r>
      <w:r w:rsidR="00991DDD" w:rsidRPr="008E77AD">
        <w:rPr>
          <w:rFonts w:eastAsia="Arial"/>
          <w:sz w:val="22"/>
          <w:szCs w:val="22"/>
        </w:rPr>
        <w:tab/>
      </w:r>
    </w:p>
    <w:p w14:paraId="29A916B8" w14:textId="21A556FE" w:rsidR="00FF1193" w:rsidRDefault="00B63625">
      <w:pPr>
        <w:tabs>
          <w:tab w:val="left" w:pos="720"/>
          <w:tab w:val="left" w:pos="1440"/>
          <w:tab w:val="left" w:pos="2160"/>
          <w:tab w:val="left" w:pos="2880"/>
          <w:tab w:val="left" w:pos="3600"/>
          <w:tab w:val="left" w:pos="5040"/>
        </w:tabs>
        <w:rPr>
          <w:rFonts w:eastAsia="Arial"/>
          <w:sz w:val="22"/>
          <w:szCs w:val="22"/>
        </w:rPr>
      </w:pPr>
      <w:r>
        <w:rPr>
          <w:rFonts w:eastAsia="Arial"/>
          <w:sz w:val="22"/>
          <w:szCs w:val="22"/>
        </w:rPr>
        <w:tab/>
      </w:r>
      <w:r w:rsidR="00991DDD" w:rsidRPr="008E77AD">
        <w:rPr>
          <w:rFonts w:eastAsia="Arial"/>
          <w:sz w:val="22"/>
          <w:szCs w:val="22"/>
        </w:rPr>
        <w:tab/>
      </w:r>
      <w:r w:rsidR="00991DDD" w:rsidRPr="008E77AD">
        <w:rPr>
          <w:rFonts w:eastAsia="Arial"/>
          <w:sz w:val="22"/>
          <w:szCs w:val="22"/>
        </w:rPr>
        <w:tab/>
      </w:r>
      <w:r w:rsidR="00EA4B9A">
        <w:rPr>
          <w:rFonts w:eastAsia="Arial"/>
          <w:sz w:val="22"/>
          <w:szCs w:val="22"/>
        </w:rPr>
        <w:tab/>
      </w:r>
      <w:r w:rsidR="00EA4B9A">
        <w:rPr>
          <w:rFonts w:eastAsia="Arial"/>
          <w:sz w:val="22"/>
          <w:szCs w:val="22"/>
        </w:rPr>
        <w:tab/>
      </w:r>
      <w:r w:rsidR="00EA4B9A">
        <w:rPr>
          <w:rFonts w:eastAsia="Arial"/>
          <w:sz w:val="22"/>
          <w:szCs w:val="22"/>
        </w:rPr>
        <w:tab/>
        <w:t>Johnna Watson</w:t>
      </w:r>
    </w:p>
    <w:p w14:paraId="0000000C" w14:textId="5805582F" w:rsidR="00416C68" w:rsidRPr="008E77AD" w:rsidRDefault="00991DDD">
      <w:pPr>
        <w:tabs>
          <w:tab w:val="left" w:pos="720"/>
          <w:tab w:val="left" w:pos="1440"/>
          <w:tab w:val="left" w:pos="2160"/>
          <w:tab w:val="left" w:pos="2880"/>
          <w:tab w:val="left" w:pos="3600"/>
          <w:tab w:val="left" w:pos="5040"/>
        </w:tabs>
        <w:rPr>
          <w:rFonts w:eastAsia="Arial"/>
          <w:sz w:val="22"/>
          <w:szCs w:val="22"/>
        </w:rPr>
      </w:pP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p>
    <w:p w14:paraId="0000000D" w14:textId="6C120C06" w:rsidR="00416C68" w:rsidRPr="008E77AD" w:rsidRDefault="00991DDD">
      <w:pPr>
        <w:tabs>
          <w:tab w:val="left" w:pos="720"/>
          <w:tab w:val="left" w:pos="1440"/>
          <w:tab w:val="left" w:pos="2160"/>
          <w:tab w:val="left" w:pos="2880"/>
          <w:tab w:val="left" w:pos="3600"/>
          <w:tab w:val="left" w:pos="5040"/>
        </w:tabs>
        <w:rPr>
          <w:rFonts w:eastAsia="Arial"/>
          <w:sz w:val="22"/>
          <w:szCs w:val="22"/>
        </w:rPr>
      </w:pP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00B63625">
        <w:rPr>
          <w:rFonts w:eastAsia="Arial"/>
          <w:sz w:val="22"/>
          <w:szCs w:val="22"/>
        </w:rPr>
        <w:tab/>
      </w:r>
      <w:r w:rsidR="00B63625">
        <w:rPr>
          <w:rFonts w:eastAsia="Arial"/>
          <w:sz w:val="22"/>
          <w:szCs w:val="22"/>
        </w:rPr>
        <w:tab/>
      </w:r>
    </w:p>
    <w:p w14:paraId="00000010" w14:textId="77777777" w:rsidR="00416C68" w:rsidRPr="008E77AD" w:rsidRDefault="00991DDD">
      <w:pPr>
        <w:tabs>
          <w:tab w:val="left" w:pos="5040"/>
        </w:tabs>
        <w:rPr>
          <w:rFonts w:eastAsia="Arial"/>
          <w:sz w:val="22"/>
          <w:szCs w:val="22"/>
        </w:rPr>
      </w:pPr>
      <w:r w:rsidRPr="008E77AD">
        <w:rPr>
          <w:rFonts w:eastAsia="Arial"/>
          <w:sz w:val="22"/>
          <w:szCs w:val="22"/>
        </w:rPr>
        <w:tab/>
      </w:r>
      <w:r w:rsidRPr="008E77AD">
        <w:rPr>
          <w:rFonts w:eastAsia="Arial"/>
          <w:b/>
          <w:sz w:val="22"/>
          <w:szCs w:val="22"/>
          <w:u w:val="single"/>
        </w:rPr>
        <w:t>Guests</w:t>
      </w:r>
      <w:r w:rsidRPr="008E77AD">
        <w:rPr>
          <w:rFonts w:eastAsia="Arial"/>
          <w:sz w:val="22"/>
          <w:szCs w:val="22"/>
        </w:rPr>
        <w:tab/>
      </w:r>
    </w:p>
    <w:p w14:paraId="00000011" w14:textId="77777777" w:rsidR="00416C68" w:rsidRPr="008E77AD" w:rsidRDefault="00991DDD">
      <w:pPr>
        <w:tabs>
          <w:tab w:val="left" w:pos="5040"/>
        </w:tabs>
        <w:ind w:left="5040" w:hanging="5040"/>
        <w:rPr>
          <w:rFonts w:eastAsia="Arial"/>
          <w:sz w:val="22"/>
          <w:szCs w:val="22"/>
        </w:rPr>
      </w:pPr>
      <w:r w:rsidRPr="008E77AD">
        <w:rPr>
          <w:rFonts w:eastAsia="Arial"/>
          <w:b/>
          <w:sz w:val="22"/>
          <w:szCs w:val="22"/>
          <w:u w:val="single"/>
        </w:rPr>
        <w:t>Members Absent</w:t>
      </w:r>
      <w:r w:rsidRPr="008E77AD">
        <w:rPr>
          <w:rFonts w:eastAsia="Arial"/>
          <w:sz w:val="22"/>
          <w:szCs w:val="22"/>
        </w:rPr>
        <w:tab/>
        <w:t>Paul Vetter, (phone)</w:t>
      </w:r>
    </w:p>
    <w:p w14:paraId="00000012" w14:textId="02216E75" w:rsidR="00416C68" w:rsidRPr="008E77AD" w:rsidRDefault="00FF1193">
      <w:pPr>
        <w:tabs>
          <w:tab w:val="left" w:pos="5040"/>
        </w:tabs>
        <w:ind w:left="5040" w:hanging="5040"/>
        <w:rPr>
          <w:rFonts w:eastAsia="Arial"/>
          <w:sz w:val="22"/>
          <w:szCs w:val="22"/>
        </w:rPr>
      </w:pPr>
      <w:r>
        <w:rPr>
          <w:rFonts w:eastAsia="Arial"/>
          <w:sz w:val="22"/>
          <w:szCs w:val="22"/>
        </w:rPr>
        <w:t>Ben Smith</w:t>
      </w:r>
      <w:r w:rsidR="00991DDD" w:rsidRPr="008E77AD">
        <w:rPr>
          <w:rFonts w:eastAsia="Arial"/>
          <w:sz w:val="22"/>
          <w:szCs w:val="22"/>
        </w:rPr>
        <w:tab/>
      </w:r>
      <w:r w:rsidR="00715F63" w:rsidRPr="008E77AD">
        <w:rPr>
          <w:rFonts w:eastAsia="Arial"/>
          <w:sz w:val="22"/>
          <w:szCs w:val="22"/>
        </w:rPr>
        <w:t>Ann Moser</w:t>
      </w:r>
    </w:p>
    <w:p w14:paraId="5B08B41A" w14:textId="557F5686" w:rsidR="00715F63" w:rsidRPr="008E77AD" w:rsidRDefault="00991DDD">
      <w:pPr>
        <w:tabs>
          <w:tab w:val="left" w:pos="5040"/>
        </w:tabs>
        <w:ind w:left="5040" w:hanging="5040"/>
        <w:rPr>
          <w:rFonts w:eastAsia="Arial"/>
          <w:sz w:val="22"/>
          <w:szCs w:val="22"/>
        </w:rPr>
      </w:pPr>
      <w:r w:rsidRPr="008E77AD">
        <w:rPr>
          <w:rFonts w:eastAsia="Arial"/>
          <w:sz w:val="22"/>
          <w:szCs w:val="22"/>
        </w:rPr>
        <w:t>Senator Ronald Young</w:t>
      </w:r>
      <w:r w:rsidR="00715F63" w:rsidRPr="008E77AD">
        <w:rPr>
          <w:rFonts w:eastAsia="Arial"/>
          <w:sz w:val="22"/>
          <w:szCs w:val="22"/>
        </w:rPr>
        <w:tab/>
      </w:r>
      <w:r w:rsidR="00FF1193">
        <w:rPr>
          <w:rFonts w:eastAsia="Arial"/>
          <w:sz w:val="22"/>
          <w:szCs w:val="22"/>
        </w:rPr>
        <w:t>Hannah Baer</w:t>
      </w:r>
      <w:r w:rsidR="00715F63" w:rsidRPr="008E77AD">
        <w:rPr>
          <w:rFonts w:eastAsia="Arial"/>
          <w:sz w:val="22"/>
          <w:szCs w:val="22"/>
        </w:rPr>
        <w:tab/>
      </w:r>
    </w:p>
    <w:p w14:paraId="5E8A9A2D" w14:textId="50A1356B" w:rsidR="00FF1193" w:rsidRDefault="00715F63">
      <w:pPr>
        <w:tabs>
          <w:tab w:val="left" w:pos="5040"/>
        </w:tabs>
        <w:ind w:left="5040" w:hanging="5040"/>
        <w:rPr>
          <w:rFonts w:eastAsia="Arial"/>
          <w:sz w:val="22"/>
          <w:szCs w:val="22"/>
        </w:rPr>
      </w:pPr>
      <w:r w:rsidRPr="008E77AD">
        <w:rPr>
          <w:rFonts w:eastAsia="Arial"/>
          <w:sz w:val="22"/>
          <w:szCs w:val="22"/>
        </w:rPr>
        <w:t>David Myles</w:t>
      </w:r>
      <w:r w:rsidR="00FF1193">
        <w:rPr>
          <w:rFonts w:eastAsia="Arial"/>
          <w:sz w:val="22"/>
          <w:szCs w:val="22"/>
        </w:rPr>
        <w:tab/>
        <w:t>Sarah Hash</w:t>
      </w:r>
    </w:p>
    <w:p w14:paraId="00000014" w14:textId="06E4E6F3" w:rsidR="00416C68" w:rsidRDefault="00FF1193">
      <w:pPr>
        <w:tabs>
          <w:tab w:val="left" w:pos="5040"/>
        </w:tabs>
        <w:ind w:left="5040" w:hanging="5040"/>
        <w:rPr>
          <w:rFonts w:eastAsia="Arial"/>
          <w:sz w:val="22"/>
          <w:szCs w:val="22"/>
        </w:rPr>
      </w:pPr>
      <w:r>
        <w:rPr>
          <w:rFonts w:eastAsia="Arial"/>
          <w:sz w:val="22"/>
          <w:szCs w:val="22"/>
        </w:rPr>
        <w:t>Rebecca Furman</w:t>
      </w:r>
      <w:r w:rsidR="00991DDD" w:rsidRPr="008E77AD">
        <w:rPr>
          <w:rFonts w:eastAsia="Arial"/>
          <w:sz w:val="22"/>
          <w:szCs w:val="22"/>
        </w:rPr>
        <w:tab/>
      </w:r>
      <w:r w:rsidR="00B63625">
        <w:rPr>
          <w:rFonts w:eastAsia="Arial"/>
          <w:sz w:val="22"/>
          <w:szCs w:val="22"/>
        </w:rPr>
        <w:t>Dan Shattuck</w:t>
      </w:r>
      <w:r>
        <w:rPr>
          <w:rFonts w:eastAsia="Arial"/>
          <w:sz w:val="22"/>
          <w:szCs w:val="22"/>
        </w:rPr>
        <w:t xml:space="preserve">     </w:t>
      </w:r>
    </w:p>
    <w:p w14:paraId="1D921B86" w14:textId="02261E5B" w:rsidR="00FF1193" w:rsidRDefault="00FF1193" w:rsidP="00FF1193">
      <w:pPr>
        <w:tabs>
          <w:tab w:val="left" w:pos="5040"/>
        </w:tabs>
        <w:ind w:left="5040" w:hanging="5040"/>
        <w:rPr>
          <w:rFonts w:eastAsia="Arial"/>
          <w:sz w:val="22"/>
          <w:szCs w:val="22"/>
        </w:rPr>
      </w:pPr>
      <w:r>
        <w:rPr>
          <w:rFonts w:eastAsia="Arial"/>
          <w:sz w:val="22"/>
          <w:szCs w:val="22"/>
        </w:rPr>
        <w:tab/>
        <w:t>Dr Carol Greene</w:t>
      </w:r>
    </w:p>
    <w:p w14:paraId="456DFF70" w14:textId="3708596E" w:rsidR="00FF1193" w:rsidRDefault="00FF1193">
      <w:pPr>
        <w:tabs>
          <w:tab w:val="left" w:pos="5040"/>
        </w:tabs>
        <w:ind w:left="5040" w:hanging="5040"/>
        <w:rPr>
          <w:rFonts w:eastAsia="Arial"/>
          <w:sz w:val="22"/>
          <w:szCs w:val="22"/>
        </w:rPr>
      </w:pPr>
      <w:r>
        <w:rPr>
          <w:rFonts w:eastAsia="Arial"/>
          <w:sz w:val="22"/>
          <w:szCs w:val="22"/>
        </w:rPr>
        <w:tab/>
        <w:t xml:space="preserve">Jasmine </w:t>
      </w:r>
      <w:proofErr w:type="spellStart"/>
      <w:r>
        <w:rPr>
          <w:rFonts w:eastAsia="Arial"/>
          <w:sz w:val="22"/>
          <w:szCs w:val="22"/>
        </w:rPr>
        <w:t>Kretzer</w:t>
      </w:r>
      <w:proofErr w:type="spellEnd"/>
      <w:r w:rsidR="00EA4B9A">
        <w:rPr>
          <w:rFonts w:eastAsia="Arial"/>
          <w:sz w:val="22"/>
          <w:szCs w:val="22"/>
        </w:rPr>
        <w:t xml:space="preserve"> Noronha</w:t>
      </w:r>
    </w:p>
    <w:p w14:paraId="13B59823" w14:textId="082BEAF3" w:rsidR="00FF1193" w:rsidRDefault="00FF1193">
      <w:pPr>
        <w:tabs>
          <w:tab w:val="left" w:pos="5040"/>
        </w:tabs>
        <w:ind w:left="5040" w:hanging="5040"/>
        <w:rPr>
          <w:rFonts w:eastAsia="Arial"/>
          <w:sz w:val="22"/>
          <w:szCs w:val="22"/>
        </w:rPr>
      </w:pPr>
      <w:r>
        <w:rPr>
          <w:rFonts w:eastAsia="Arial"/>
          <w:sz w:val="22"/>
          <w:szCs w:val="22"/>
        </w:rPr>
        <w:tab/>
        <w:t xml:space="preserve">Francis </w:t>
      </w:r>
      <w:proofErr w:type="spellStart"/>
      <w:r w:rsidR="00EA4B9A">
        <w:rPr>
          <w:rFonts w:eastAsia="Arial"/>
          <w:sz w:val="22"/>
          <w:szCs w:val="22"/>
        </w:rPr>
        <w:t>Rossignoc</w:t>
      </w:r>
      <w:proofErr w:type="spellEnd"/>
      <w:r>
        <w:rPr>
          <w:rFonts w:eastAsia="Arial"/>
          <w:sz w:val="22"/>
          <w:szCs w:val="22"/>
        </w:rPr>
        <w:tab/>
      </w:r>
    </w:p>
    <w:p w14:paraId="00000015" w14:textId="17C5A0C6" w:rsidR="00416C68" w:rsidRPr="008E77AD" w:rsidRDefault="00991DDD">
      <w:pPr>
        <w:tabs>
          <w:tab w:val="left" w:pos="5040"/>
        </w:tabs>
        <w:ind w:left="5040" w:hanging="5040"/>
        <w:rPr>
          <w:rFonts w:eastAsia="Arial"/>
          <w:sz w:val="22"/>
          <w:szCs w:val="22"/>
        </w:rPr>
      </w:pPr>
      <w:r w:rsidRPr="008E77AD">
        <w:rPr>
          <w:rFonts w:eastAsia="Arial"/>
          <w:sz w:val="22"/>
          <w:szCs w:val="22"/>
        </w:rPr>
        <w:tab/>
      </w:r>
      <w:r w:rsidRPr="008E77AD">
        <w:rPr>
          <w:rFonts w:eastAsia="Arial"/>
          <w:sz w:val="22"/>
          <w:szCs w:val="22"/>
        </w:rPr>
        <w:tab/>
      </w:r>
    </w:p>
    <w:p w14:paraId="00000018" w14:textId="1F15ADC5" w:rsidR="00416C68" w:rsidRPr="008E77AD" w:rsidRDefault="00991DDD">
      <w:pPr>
        <w:rPr>
          <w:rFonts w:eastAsia="Arial"/>
          <w:sz w:val="22"/>
          <w:szCs w:val="22"/>
        </w:rPr>
      </w:pPr>
      <w:r w:rsidRPr="008E77AD">
        <w:rPr>
          <w:rFonts w:eastAsia="Arial"/>
          <w:b/>
          <w:sz w:val="22"/>
          <w:szCs w:val="22"/>
          <w:u w:val="single"/>
        </w:rPr>
        <w:t>Called to Order</w:t>
      </w:r>
      <w:r w:rsidRPr="008E77AD">
        <w:rPr>
          <w:rFonts w:eastAsia="Arial"/>
          <w:sz w:val="22"/>
          <w:szCs w:val="22"/>
        </w:rPr>
        <w:t xml:space="preserve"> – 5:</w:t>
      </w:r>
      <w:r w:rsidR="00EA4B9A">
        <w:rPr>
          <w:rFonts w:eastAsia="Arial"/>
          <w:sz w:val="22"/>
          <w:szCs w:val="22"/>
        </w:rPr>
        <w:t>18</w:t>
      </w:r>
      <w:r w:rsidRPr="008E77AD">
        <w:rPr>
          <w:rFonts w:eastAsia="Arial"/>
          <w:sz w:val="22"/>
          <w:szCs w:val="22"/>
        </w:rPr>
        <w:t xml:space="preserve"> pm</w:t>
      </w:r>
      <w:r w:rsidR="008E77AD">
        <w:rPr>
          <w:rFonts w:eastAsia="Arial"/>
          <w:sz w:val="22"/>
          <w:szCs w:val="22"/>
        </w:rPr>
        <w:t xml:space="preserve"> </w:t>
      </w:r>
    </w:p>
    <w:p w14:paraId="00000019" w14:textId="77777777" w:rsidR="00416C68" w:rsidRPr="008E77AD" w:rsidRDefault="00416C68">
      <w:pPr>
        <w:rPr>
          <w:rFonts w:eastAsia="Arial"/>
          <w:sz w:val="22"/>
          <w:szCs w:val="22"/>
        </w:rPr>
      </w:pPr>
    </w:p>
    <w:p w14:paraId="0000001A" w14:textId="77777777" w:rsidR="00416C68" w:rsidRPr="008E77AD" w:rsidRDefault="00991DDD">
      <w:pPr>
        <w:rPr>
          <w:rFonts w:eastAsia="Arial"/>
          <w:b/>
          <w:sz w:val="22"/>
          <w:szCs w:val="22"/>
          <w:u w:val="single"/>
        </w:rPr>
      </w:pPr>
      <w:r w:rsidRPr="008E77AD">
        <w:rPr>
          <w:rFonts w:eastAsia="Arial"/>
          <w:b/>
          <w:sz w:val="22"/>
          <w:szCs w:val="22"/>
          <w:u w:val="single"/>
        </w:rPr>
        <w:t>I.  Welcome and Introductions</w:t>
      </w:r>
    </w:p>
    <w:p w14:paraId="0000001B" w14:textId="77777777" w:rsidR="00416C68" w:rsidRPr="008E77AD" w:rsidRDefault="00416C68">
      <w:pPr>
        <w:rPr>
          <w:rFonts w:eastAsia="Arial"/>
          <w:b/>
          <w:sz w:val="22"/>
          <w:szCs w:val="22"/>
          <w:u w:val="single"/>
        </w:rPr>
      </w:pPr>
    </w:p>
    <w:p w14:paraId="0000001C" w14:textId="193BC341" w:rsidR="00416C68" w:rsidRPr="008E77AD" w:rsidRDefault="008E77AD">
      <w:pPr>
        <w:ind w:left="720"/>
        <w:rPr>
          <w:rFonts w:eastAsia="Arial"/>
          <w:sz w:val="22"/>
          <w:szCs w:val="22"/>
        </w:rPr>
      </w:pPr>
      <w:r>
        <w:rPr>
          <w:rFonts w:eastAsia="Arial"/>
          <w:sz w:val="22"/>
          <w:szCs w:val="22"/>
        </w:rPr>
        <w:t xml:space="preserve">Members and guests introduced themselves.  </w:t>
      </w:r>
      <w:r w:rsidR="00EA4B9A">
        <w:rPr>
          <w:rFonts w:eastAsia="Arial"/>
          <w:sz w:val="22"/>
          <w:szCs w:val="22"/>
        </w:rPr>
        <w:t xml:space="preserve">Guests Sarah Hash and Hannah Baer are representing Coalition for Access to Prenatal Screening and will be presenting at the meeting this evening. </w:t>
      </w:r>
      <w:r w:rsidR="00991DDD" w:rsidRPr="008E77AD">
        <w:rPr>
          <w:rFonts w:eastAsia="Arial"/>
          <w:sz w:val="22"/>
          <w:szCs w:val="22"/>
        </w:rPr>
        <w:t xml:space="preserve">  </w:t>
      </w:r>
    </w:p>
    <w:p w14:paraId="0000001D" w14:textId="77777777" w:rsidR="00416C68" w:rsidRPr="008E77AD" w:rsidRDefault="00416C68">
      <w:pPr>
        <w:rPr>
          <w:rFonts w:eastAsia="Arial"/>
          <w:sz w:val="22"/>
          <w:szCs w:val="22"/>
        </w:rPr>
      </w:pPr>
    </w:p>
    <w:p w14:paraId="0000001E" w14:textId="77777777" w:rsidR="00416C68" w:rsidRPr="008E77AD" w:rsidRDefault="00991DDD">
      <w:pPr>
        <w:rPr>
          <w:rFonts w:eastAsia="Arial"/>
          <w:b/>
          <w:sz w:val="22"/>
          <w:szCs w:val="22"/>
          <w:u w:val="single"/>
        </w:rPr>
      </w:pPr>
      <w:r w:rsidRPr="008E77AD">
        <w:rPr>
          <w:rFonts w:eastAsia="Arial"/>
          <w:b/>
          <w:sz w:val="22"/>
          <w:szCs w:val="22"/>
          <w:u w:val="single"/>
        </w:rPr>
        <w:t xml:space="preserve">II. Approval of Minutes </w:t>
      </w:r>
    </w:p>
    <w:p w14:paraId="0000001F" w14:textId="77777777" w:rsidR="00416C68" w:rsidRPr="008E77AD" w:rsidRDefault="00416C68">
      <w:pPr>
        <w:rPr>
          <w:rFonts w:eastAsia="Arial"/>
          <w:b/>
          <w:sz w:val="22"/>
          <w:szCs w:val="22"/>
          <w:u w:val="single"/>
        </w:rPr>
      </w:pPr>
    </w:p>
    <w:p w14:paraId="00000022" w14:textId="738E0E51" w:rsidR="00416C68" w:rsidRPr="008E77AD" w:rsidRDefault="00991DDD" w:rsidP="00AD3C0B">
      <w:pPr>
        <w:ind w:left="720"/>
        <w:rPr>
          <w:rFonts w:eastAsia="Arial"/>
          <w:sz w:val="22"/>
          <w:szCs w:val="22"/>
        </w:rPr>
      </w:pPr>
      <w:r w:rsidRPr="008E77AD">
        <w:rPr>
          <w:rFonts w:eastAsia="Arial"/>
          <w:sz w:val="22"/>
          <w:szCs w:val="22"/>
        </w:rPr>
        <w:t xml:space="preserve">Minutes from meeting on </w:t>
      </w:r>
      <w:r w:rsidR="00EA4B9A">
        <w:rPr>
          <w:rFonts w:eastAsia="Arial"/>
          <w:sz w:val="22"/>
          <w:szCs w:val="22"/>
        </w:rPr>
        <w:t>April 23, 2019</w:t>
      </w:r>
      <w:r w:rsidRPr="008E77AD">
        <w:rPr>
          <w:rFonts w:eastAsia="Arial"/>
          <w:sz w:val="22"/>
          <w:szCs w:val="22"/>
        </w:rPr>
        <w:t xml:space="preserve"> were </w:t>
      </w:r>
      <w:r w:rsidR="00AD3C0B">
        <w:rPr>
          <w:rFonts w:eastAsia="Arial"/>
          <w:sz w:val="22"/>
          <w:szCs w:val="22"/>
        </w:rPr>
        <w:t xml:space="preserve">approved and will be posted on website. </w:t>
      </w:r>
    </w:p>
    <w:p w14:paraId="00000023" w14:textId="77777777" w:rsidR="00416C68" w:rsidRPr="008E77AD" w:rsidRDefault="00416C68">
      <w:pPr>
        <w:rPr>
          <w:rFonts w:eastAsia="Arial"/>
          <w:sz w:val="22"/>
          <w:szCs w:val="22"/>
        </w:rPr>
      </w:pPr>
    </w:p>
    <w:p w14:paraId="00000024" w14:textId="50586CE8" w:rsidR="00416C68" w:rsidRPr="008E77AD" w:rsidRDefault="00991DDD">
      <w:pPr>
        <w:rPr>
          <w:rFonts w:eastAsia="Arial"/>
          <w:b/>
          <w:sz w:val="22"/>
          <w:szCs w:val="22"/>
          <w:u w:val="single"/>
        </w:rPr>
      </w:pPr>
      <w:r w:rsidRPr="008E77AD">
        <w:rPr>
          <w:rFonts w:eastAsia="Arial"/>
          <w:b/>
          <w:sz w:val="22"/>
          <w:szCs w:val="22"/>
          <w:u w:val="single"/>
        </w:rPr>
        <w:t xml:space="preserve">III. </w:t>
      </w:r>
      <w:r w:rsidR="00AD3C0B">
        <w:rPr>
          <w:rFonts w:eastAsia="Arial"/>
          <w:b/>
          <w:sz w:val="22"/>
          <w:szCs w:val="22"/>
          <w:u w:val="single"/>
        </w:rPr>
        <w:t xml:space="preserve">New &amp; </w:t>
      </w:r>
      <w:r w:rsidRPr="008E77AD">
        <w:rPr>
          <w:rFonts w:eastAsia="Arial"/>
          <w:b/>
          <w:sz w:val="22"/>
          <w:szCs w:val="22"/>
          <w:u w:val="single"/>
        </w:rPr>
        <w:t>Old Business</w:t>
      </w:r>
    </w:p>
    <w:p w14:paraId="00000025" w14:textId="77777777" w:rsidR="00416C68" w:rsidRPr="008E77AD" w:rsidRDefault="00416C68">
      <w:pPr>
        <w:rPr>
          <w:rFonts w:eastAsia="Arial"/>
          <w:b/>
          <w:sz w:val="22"/>
          <w:szCs w:val="22"/>
          <w:u w:val="single"/>
        </w:rPr>
      </w:pPr>
    </w:p>
    <w:p w14:paraId="00000026" w14:textId="46981CE0" w:rsidR="00416C68" w:rsidRPr="008E77AD" w:rsidRDefault="00356C40">
      <w:pPr>
        <w:rPr>
          <w:rFonts w:eastAsia="Arial"/>
          <w:sz w:val="22"/>
          <w:szCs w:val="22"/>
        </w:rPr>
      </w:pPr>
      <w:r>
        <w:rPr>
          <w:rFonts w:eastAsia="Arial"/>
          <w:sz w:val="22"/>
          <w:szCs w:val="22"/>
        </w:rPr>
        <w:t>Presentation: Coalition for Access to Prenatal Screening</w:t>
      </w:r>
    </w:p>
    <w:p w14:paraId="71762206" w14:textId="0FDF5B28" w:rsidR="0064546D" w:rsidRDefault="00356C40" w:rsidP="00AD3C0B">
      <w:pPr>
        <w:numPr>
          <w:ilvl w:val="0"/>
          <w:numId w:val="4"/>
        </w:numPr>
        <w:rPr>
          <w:rFonts w:eastAsia="Arial"/>
          <w:sz w:val="22"/>
          <w:szCs w:val="22"/>
        </w:rPr>
      </w:pPr>
      <w:r>
        <w:rPr>
          <w:rFonts w:eastAsia="Arial"/>
          <w:sz w:val="22"/>
          <w:szCs w:val="22"/>
        </w:rPr>
        <w:t>Sarah Hash, certified genetic counselor</w:t>
      </w:r>
      <w:r w:rsidR="0064546D">
        <w:rPr>
          <w:rFonts w:eastAsia="Arial"/>
          <w:sz w:val="22"/>
          <w:szCs w:val="22"/>
        </w:rPr>
        <w:t>, a</w:t>
      </w:r>
      <w:r>
        <w:rPr>
          <w:rFonts w:eastAsia="Arial"/>
          <w:sz w:val="22"/>
          <w:szCs w:val="22"/>
        </w:rPr>
        <w:t xml:space="preserve">nd Hannah Baer, research associate, representing the Coalition for Access to Prenatal Screening presented </w:t>
      </w:r>
      <w:r w:rsidR="0064546D">
        <w:rPr>
          <w:rFonts w:eastAsia="Arial"/>
          <w:sz w:val="22"/>
          <w:szCs w:val="22"/>
        </w:rPr>
        <w:t>evidence supporting the adoption of noninvasive prenatal screening and how policy changes can ensure all women have equal access to prenatal screening. The power point presentation was sent to Johnna Watson, Chief, NBS Follow up</w:t>
      </w:r>
      <w:r w:rsidR="001B7D42">
        <w:rPr>
          <w:rFonts w:eastAsia="Arial"/>
          <w:sz w:val="22"/>
          <w:szCs w:val="22"/>
        </w:rPr>
        <w:t xml:space="preserve">. The </w:t>
      </w:r>
      <w:r w:rsidR="00767A7B">
        <w:rPr>
          <w:rFonts w:eastAsia="Arial"/>
          <w:sz w:val="22"/>
          <w:szCs w:val="22"/>
        </w:rPr>
        <w:t>presenters share</w:t>
      </w:r>
      <w:r w:rsidR="00C75945">
        <w:rPr>
          <w:rFonts w:eastAsia="Arial"/>
          <w:sz w:val="22"/>
          <w:szCs w:val="22"/>
        </w:rPr>
        <w:t>d</w:t>
      </w:r>
      <w:r w:rsidR="00767A7B">
        <w:rPr>
          <w:rFonts w:eastAsia="Arial"/>
          <w:sz w:val="22"/>
          <w:szCs w:val="22"/>
        </w:rPr>
        <w:t xml:space="preserve"> the following </w:t>
      </w:r>
      <w:r w:rsidR="001B7D42">
        <w:rPr>
          <w:rFonts w:eastAsia="Arial"/>
          <w:sz w:val="22"/>
          <w:szCs w:val="22"/>
        </w:rPr>
        <w:t xml:space="preserve">key points: </w:t>
      </w:r>
    </w:p>
    <w:p w14:paraId="3895C94B" w14:textId="427C867A" w:rsidR="001B7D42" w:rsidRDefault="001B7D42" w:rsidP="001B7D42">
      <w:pPr>
        <w:numPr>
          <w:ilvl w:val="1"/>
          <w:numId w:val="4"/>
        </w:numPr>
        <w:rPr>
          <w:rFonts w:eastAsia="Arial"/>
          <w:sz w:val="22"/>
          <w:szCs w:val="22"/>
        </w:rPr>
      </w:pPr>
      <w:r>
        <w:rPr>
          <w:rFonts w:eastAsia="Arial"/>
          <w:sz w:val="22"/>
          <w:szCs w:val="22"/>
        </w:rPr>
        <w:t>Cell free DNA based noninvasive prenatal screening is increasing</w:t>
      </w:r>
      <w:r w:rsidR="003473C9">
        <w:rPr>
          <w:rFonts w:eastAsia="Arial"/>
          <w:sz w:val="22"/>
          <w:szCs w:val="22"/>
        </w:rPr>
        <w:t xml:space="preserve">ly </w:t>
      </w:r>
      <w:r>
        <w:rPr>
          <w:rFonts w:eastAsia="Arial"/>
          <w:sz w:val="22"/>
          <w:szCs w:val="22"/>
        </w:rPr>
        <w:t>utilized across all pregnancy risk groups. Since 2011, it has offered improved detection of fetal chromosomal abnormalities.</w:t>
      </w:r>
    </w:p>
    <w:p w14:paraId="245BFC4C" w14:textId="7BB3FA29" w:rsidR="001B7D42" w:rsidRDefault="00B6643A" w:rsidP="001B7D42">
      <w:pPr>
        <w:numPr>
          <w:ilvl w:val="1"/>
          <w:numId w:val="4"/>
        </w:numPr>
        <w:rPr>
          <w:rFonts w:eastAsia="Arial"/>
          <w:sz w:val="22"/>
          <w:szCs w:val="22"/>
        </w:rPr>
      </w:pPr>
      <w:r>
        <w:rPr>
          <w:rFonts w:eastAsia="Arial"/>
          <w:sz w:val="22"/>
          <w:szCs w:val="22"/>
        </w:rPr>
        <w:t xml:space="preserve">Cell free </w:t>
      </w:r>
      <w:r w:rsidR="001B7D42">
        <w:rPr>
          <w:rFonts w:eastAsia="Arial"/>
          <w:sz w:val="22"/>
          <w:szCs w:val="22"/>
        </w:rPr>
        <w:t>DNA based noninvasive prenatal screening is extensively studied in the general population (15+ studies with 88,000+ patients) and shows a very high positive predictive value compared to traditional screening with equal or better negative predictive value for all major aneuploidies.</w:t>
      </w:r>
    </w:p>
    <w:p w14:paraId="1A363E33" w14:textId="6AD6E582" w:rsidR="001B7D42" w:rsidRDefault="001B7D42" w:rsidP="001B7D42">
      <w:pPr>
        <w:numPr>
          <w:ilvl w:val="1"/>
          <w:numId w:val="4"/>
        </w:numPr>
        <w:rPr>
          <w:rFonts w:eastAsia="Arial"/>
          <w:sz w:val="22"/>
          <w:szCs w:val="22"/>
        </w:rPr>
      </w:pPr>
      <w:r>
        <w:rPr>
          <w:rFonts w:eastAsia="Arial"/>
          <w:sz w:val="22"/>
          <w:szCs w:val="22"/>
        </w:rPr>
        <w:t xml:space="preserve">Noninvasive prenatal screening provides better detection of Trisomy 21, 18, and 13. Its lower false positive rate, compared to traditional screening, leads to fewer invasive follow up procedures and procedure-related losses. </w:t>
      </w:r>
    </w:p>
    <w:p w14:paraId="512F8B63" w14:textId="3F1C130B" w:rsidR="001B7D42" w:rsidRDefault="001B7D42" w:rsidP="001B7D42">
      <w:pPr>
        <w:numPr>
          <w:ilvl w:val="1"/>
          <w:numId w:val="4"/>
        </w:numPr>
        <w:rPr>
          <w:rFonts w:eastAsia="Arial"/>
          <w:sz w:val="22"/>
          <w:szCs w:val="22"/>
        </w:rPr>
      </w:pPr>
      <w:r>
        <w:rPr>
          <w:rFonts w:eastAsia="Arial"/>
          <w:sz w:val="22"/>
          <w:szCs w:val="22"/>
        </w:rPr>
        <w:lastRenderedPageBreak/>
        <w:t xml:space="preserve">All major professional societies endorse or recognize </w:t>
      </w:r>
      <w:proofErr w:type="spellStart"/>
      <w:r>
        <w:rPr>
          <w:rFonts w:eastAsia="Arial"/>
          <w:sz w:val="22"/>
          <w:szCs w:val="22"/>
        </w:rPr>
        <w:t>cfDNA</w:t>
      </w:r>
      <w:proofErr w:type="spellEnd"/>
      <w:r>
        <w:rPr>
          <w:rFonts w:eastAsia="Arial"/>
          <w:sz w:val="22"/>
          <w:szCs w:val="22"/>
        </w:rPr>
        <w:t>-based noninvasive prenatal screening as a clinically valid screening option for all pregnancies.</w:t>
      </w:r>
    </w:p>
    <w:p w14:paraId="33136171" w14:textId="2DC797AD" w:rsidR="001B7D42" w:rsidRDefault="001B7D42" w:rsidP="001B7D42">
      <w:pPr>
        <w:numPr>
          <w:ilvl w:val="1"/>
          <w:numId w:val="4"/>
        </w:numPr>
        <w:rPr>
          <w:rFonts w:eastAsia="Arial"/>
          <w:sz w:val="22"/>
          <w:szCs w:val="22"/>
        </w:rPr>
      </w:pPr>
      <w:r>
        <w:rPr>
          <w:rFonts w:eastAsia="Arial"/>
          <w:sz w:val="22"/>
          <w:szCs w:val="22"/>
        </w:rPr>
        <w:t>There is a clear disparity in access to noninvasive prenatal screening for many women enrolled in Maryland Medicaid. There should be a single standard of high quality care of all pregnant women.</w:t>
      </w:r>
    </w:p>
    <w:p w14:paraId="2394D77B" w14:textId="4290DF58" w:rsidR="000D3589" w:rsidRDefault="000D3589" w:rsidP="00AD3C0B">
      <w:pPr>
        <w:numPr>
          <w:ilvl w:val="0"/>
          <w:numId w:val="4"/>
        </w:numPr>
        <w:rPr>
          <w:rFonts w:eastAsia="Arial"/>
          <w:sz w:val="22"/>
          <w:szCs w:val="22"/>
        </w:rPr>
      </w:pPr>
      <w:r>
        <w:rPr>
          <w:rFonts w:eastAsia="Arial"/>
          <w:sz w:val="22"/>
          <w:szCs w:val="22"/>
        </w:rPr>
        <w:t xml:space="preserve">The Coalition is asking for the Council’s support in the form of a letter of support to </w:t>
      </w:r>
      <w:r w:rsidR="00703409">
        <w:rPr>
          <w:rFonts w:eastAsia="Arial"/>
          <w:sz w:val="22"/>
          <w:szCs w:val="22"/>
        </w:rPr>
        <w:t xml:space="preserve">the </w:t>
      </w:r>
      <w:r w:rsidR="00C75945">
        <w:rPr>
          <w:rFonts w:eastAsia="Arial"/>
          <w:sz w:val="22"/>
          <w:szCs w:val="22"/>
        </w:rPr>
        <w:t>S</w:t>
      </w:r>
      <w:r>
        <w:rPr>
          <w:rFonts w:eastAsia="Arial"/>
          <w:sz w:val="22"/>
          <w:szCs w:val="22"/>
        </w:rPr>
        <w:t xml:space="preserve">tate Medicaid program advocating for access to noninvasive prenatal screening for all pregnancies, not just high risk pregnancies. </w:t>
      </w:r>
    </w:p>
    <w:p w14:paraId="00000027" w14:textId="4AD514E6" w:rsidR="00AD3C0B" w:rsidRDefault="000D3589" w:rsidP="00AD3C0B">
      <w:pPr>
        <w:numPr>
          <w:ilvl w:val="0"/>
          <w:numId w:val="4"/>
        </w:numPr>
        <w:rPr>
          <w:rFonts w:eastAsia="Arial"/>
          <w:sz w:val="22"/>
          <w:szCs w:val="22"/>
        </w:rPr>
      </w:pPr>
      <w:r>
        <w:rPr>
          <w:rFonts w:eastAsia="Arial"/>
          <w:sz w:val="22"/>
          <w:szCs w:val="22"/>
        </w:rPr>
        <w:t xml:space="preserve">General discussion following </w:t>
      </w:r>
      <w:r w:rsidR="00DB025C">
        <w:rPr>
          <w:rFonts w:eastAsia="Arial"/>
          <w:sz w:val="22"/>
          <w:szCs w:val="22"/>
        </w:rPr>
        <w:t xml:space="preserve">the </w:t>
      </w:r>
      <w:r>
        <w:rPr>
          <w:rFonts w:eastAsia="Arial"/>
          <w:sz w:val="22"/>
          <w:szCs w:val="22"/>
        </w:rPr>
        <w:t xml:space="preserve">presentation indicated a letter of support could be </w:t>
      </w:r>
      <w:r w:rsidR="00DB025C">
        <w:rPr>
          <w:rFonts w:eastAsia="Arial"/>
          <w:sz w:val="22"/>
          <w:szCs w:val="22"/>
        </w:rPr>
        <w:t>seen as consistent with</w:t>
      </w:r>
      <w:r>
        <w:rPr>
          <w:rFonts w:eastAsia="Arial"/>
          <w:sz w:val="22"/>
          <w:szCs w:val="22"/>
        </w:rPr>
        <w:t xml:space="preserve"> scope of Advisory Council. </w:t>
      </w:r>
      <w:r w:rsidR="008D2E16">
        <w:rPr>
          <w:rFonts w:eastAsia="Arial"/>
          <w:sz w:val="22"/>
          <w:szCs w:val="22"/>
        </w:rPr>
        <w:t xml:space="preserve">However, further information would be needed </w:t>
      </w:r>
      <w:r w:rsidR="004228B9">
        <w:rPr>
          <w:rFonts w:eastAsia="Arial"/>
          <w:sz w:val="22"/>
          <w:szCs w:val="22"/>
        </w:rPr>
        <w:t xml:space="preserve">before a letter </w:t>
      </w:r>
      <w:r w:rsidR="00E477B6">
        <w:rPr>
          <w:rFonts w:eastAsia="Arial"/>
          <w:sz w:val="22"/>
          <w:szCs w:val="22"/>
        </w:rPr>
        <w:t>could be</w:t>
      </w:r>
      <w:r w:rsidR="004228B9">
        <w:rPr>
          <w:rFonts w:eastAsia="Arial"/>
          <w:sz w:val="22"/>
          <w:szCs w:val="22"/>
        </w:rPr>
        <w:t xml:space="preserve"> considered further, </w:t>
      </w:r>
      <w:r w:rsidR="00E477B6">
        <w:rPr>
          <w:rFonts w:eastAsia="Arial"/>
          <w:sz w:val="22"/>
          <w:szCs w:val="22"/>
        </w:rPr>
        <w:t>since</w:t>
      </w:r>
      <w:r w:rsidR="004228B9">
        <w:rPr>
          <w:rFonts w:eastAsia="Arial"/>
          <w:sz w:val="22"/>
          <w:szCs w:val="22"/>
        </w:rPr>
        <w:t xml:space="preserve"> </w:t>
      </w:r>
      <w:r w:rsidR="008D2E16">
        <w:rPr>
          <w:rFonts w:eastAsia="Arial"/>
          <w:sz w:val="22"/>
          <w:szCs w:val="22"/>
        </w:rPr>
        <w:t>a</w:t>
      </w:r>
      <w:r w:rsidR="00DB025C">
        <w:rPr>
          <w:rFonts w:eastAsia="Arial"/>
          <w:sz w:val="22"/>
          <w:szCs w:val="22"/>
        </w:rPr>
        <w:t xml:space="preserve">n effective letter of support would need to address why access is not currently included </w:t>
      </w:r>
      <w:r>
        <w:rPr>
          <w:rFonts w:eastAsia="Arial"/>
          <w:sz w:val="22"/>
          <w:szCs w:val="22"/>
        </w:rPr>
        <w:t>and address those points</w:t>
      </w:r>
      <w:r w:rsidR="00DB025C">
        <w:rPr>
          <w:rFonts w:eastAsia="Arial"/>
          <w:sz w:val="22"/>
          <w:szCs w:val="22"/>
        </w:rPr>
        <w:t xml:space="preserve">, including fiscal, social, and political ramifications. </w:t>
      </w:r>
      <w:r w:rsidR="002347FB">
        <w:rPr>
          <w:rFonts w:eastAsia="Arial"/>
          <w:sz w:val="22"/>
          <w:szCs w:val="22"/>
        </w:rPr>
        <w:t xml:space="preserve">The Coalition was invited to re-address the Council in the future </w:t>
      </w:r>
      <w:r w:rsidR="00D96E44">
        <w:rPr>
          <w:rFonts w:eastAsia="Arial"/>
          <w:sz w:val="22"/>
          <w:szCs w:val="22"/>
        </w:rPr>
        <w:t>with this information.</w:t>
      </w:r>
      <w:r w:rsidR="00C97F78">
        <w:rPr>
          <w:rFonts w:eastAsia="Arial"/>
          <w:sz w:val="22"/>
          <w:szCs w:val="22"/>
        </w:rPr>
        <w:t xml:space="preserve">  </w:t>
      </w:r>
    </w:p>
    <w:p w14:paraId="0762E068" w14:textId="2C56F85F" w:rsidR="001321DA" w:rsidRPr="001321DA" w:rsidRDefault="001321DA" w:rsidP="001321DA">
      <w:pPr>
        <w:pStyle w:val="ListParagraph"/>
        <w:numPr>
          <w:ilvl w:val="0"/>
          <w:numId w:val="4"/>
        </w:numPr>
        <w:rPr>
          <w:rFonts w:eastAsia="Arial"/>
          <w:sz w:val="22"/>
          <w:szCs w:val="22"/>
        </w:rPr>
      </w:pPr>
      <w:r w:rsidRPr="001321DA">
        <w:rPr>
          <w:rFonts w:eastAsia="Arial"/>
          <w:sz w:val="22"/>
          <w:szCs w:val="22"/>
        </w:rPr>
        <w:t>Dr Majid provided an update</w:t>
      </w:r>
      <w:r>
        <w:rPr>
          <w:rFonts w:eastAsia="Arial"/>
          <w:sz w:val="22"/>
          <w:szCs w:val="22"/>
        </w:rPr>
        <w:t xml:space="preserve"> on the new screenings added to the Maryland NBS panel</w:t>
      </w:r>
      <w:r w:rsidR="008F3460">
        <w:rPr>
          <w:rFonts w:eastAsia="Arial"/>
          <w:sz w:val="22"/>
          <w:szCs w:val="22"/>
        </w:rPr>
        <w:t xml:space="preserve"> </w:t>
      </w:r>
      <w:r w:rsidRPr="001321DA">
        <w:rPr>
          <w:rFonts w:eastAsia="Arial"/>
          <w:sz w:val="22"/>
          <w:szCs w:val="22"/>
        </w:rPr>
        <w:t>as was requested at last Advisory Council meeting:</w:t>
      </w:r>
    </w:p>
    <w:p w14:paraId="7747A668" w14:textId="2259A58F" w:rsidR="001321DA" w:rsidRPr="001321DA" w:rsidRDefault="001321DA" w:rsidP="001321DA">
      <w:pPr>
        <w:pStyle w:val="ListParagraph"/>
        <w:numPr>
          <w:ilvl w:val="1"/>
          <w:numId w:val="4"/>
        </w:numPr>
        <w:rPr>
          <w:rFonts w:eastAsia="Arial"/>
          <w:sz w:val="22"/>
          <w:szCs w:val="22"/>
        </w:rPr>
      </w:pPr>
      <w:r>
        <w:rPr>
          <w:rFonts w:eastAsia="Arial"/>
          <w:sz w:val="22"/>
          <w:szCs w:val="22"/>
        </w:rPr>
        <w:t>SMA (Spinal Muscular Atrop</w:t>
      </w:r>
      <w:r w:rsidR="004803C8">
        <w:rPr>
          <w:rFonts w:eastAsia="Arial"/>
          <w:sz w:val="22"/>
          <w:szCs w:val="22"/>
        </w:rPr>
        <w:t>h</w:t>
      </w:r>
      <w:r>
        <w:rPr>
          <w:rFonts w:eastAsia="Arial"/>
          <w:sz w:val="22"/>
          <w:szCs w:val="22"/>
        </w:rPr>
        <w:t xml:space="preserve">y) screening commenced May 30, 2019. </w:t>
      </w:r>
      <w:r w:rsidRPr="001321DA">
        <w:rPr>
          <w:rFonts w:eastAsia="Arial"/>
          <w:sz w:val="22"/>
          <w:szCs w:val="22"/>
        </w:rPr>
        <w:t>A total of 31,900 infants have been screened for SMA</w:t>
      </w:r>
      <w:r w:rsidR="003B26EE">
        <w:rPr>
          <w:rFonts w:eastAsia="Arial"/>
          <w:sz w:val="22"/>
          <w:szCs w:val="22"/>
        </w:rPr>
        <w:t xml:space="preserve">. Dr. Majid discussed the </w:t>
      </w:r>
      <w:r w:rsidR="00520C73">
        <w:rPr>
          <w:rFonts w:eastAsia="Arial"/>
          <w:sz w:val="22"/>
          <w:szCs w:val="22"/>
        </w:rPr>
        <w:t xml:space="preserve">status of presumptive positive screens </w:t>
      </w:r>
      <w:r w:rsidR="003B26EE">
        <w:rPr>
          <w:rFonts w:eastAsia="Arial"/>
          <w:sz w:val="22"/>
          <w:szCs w:val="22"/>
        </w:rPr>
        <w:t>and confirmed cases.</w:t>
      </w:r>
      <w:r w:rsidRPr="001321DA">
        <w:rPr>
          <w:rFonts w:eastAsia="Arial"/>
          <w:sz w:val="22"/>
          <w:szCs w:val="22"/>
        </w:rPr>
        <w:t xml:space="preserve"> </w:t>
      </w:r>
    </w:p>
    <w:p w14:paraId="12C7DF91" w14:textId="64312FB8" w:rsidR="001321DA" w:rsidRPr="001321DA" w:rsidRDefault="001321DA" w:rsidP="001321DA">
      <w:pPr>
        <w:pStyle w:val="ListParagraph"/>
        <w:numPr>
          <w:ilvl w:val="1"/>
          <w:numId w:val="4"/>
        </w:numPr>
        <w:rPr>
          <w:rFonts w:eastAsia="Arial"/>
          <w:sz w:val="22"/>
          <w:szCs w:val="22"/>
        </w:rPr>
      </w:pPr>
      <w:r>
        <w:rPr>
          <w:rFonts w:eastAsia="Arial"/>
          <w:sz w:val="22"/>
          <w:szCs w:val="22"/>
        </w:rPr>
        <w:t xml:space="preserve">Screening for </w:t>
      </w:r>
      <w:proofErr w:type="spellStart"/>
      <w:r>
        <w:rPr>
          <w:rFonts w:eastAsia="Arial"/>
          <w:sz w:val="22"/>
          <w:szCs w:val="22"/>
        </w:rPr>
        <w:t>Pompe</w:t>
      </w:r>
      <w:proofErr w:type="spellEnd"/>
      <w:r w:rsidR="00D7506A">
        <w:rPr>
          <w:rFonts w:eastAsia="Arial"/>
          <w:sz w:val="22"/>
          <w:szCs w:val="22"/>
        </w:rPr>
        <w:t xml:space="preserve"> disease</w:t>
      </w:r>
      <w:r>
        <w:rPr>
          <w:rFonts w:eastAsia="Arial"/>
          <w:sz w:val="22"/>
          <w:szCs w:val="22"/>
        </w:rPr>
        <w:t xml:space="preserve">, </w:t>
      </w:r>
      <w:proofErr w:type="spellStart"/>
      <w:r>
        <w:rPr>
          <w:rFonts w:eastAsia="Arial"/>
          <w:sz w:val="22"/>
          <w:szCs w:val="22"/>
        </w:rPr>
        <w:t>Fabry</w:t>
      </w:r>
      <w:proofErr w:type="spellEnd"/>
      <w:r w:rsidR="00D7506A">
        <w:rPr>
          <w:rFonts w:eastAsia="Arial"/>
          <w:sz w:val="22"/>
          <w:szCs w:val="22"/>
        </w:rPr>
        <w:t xml:space="preserve"> disease</w:t>
      </w:r>
      <w:r>
        <w:rPr>
          <w:rFonts w:eastAsia="Arial"/>
          <w:sz w:val="22"/>
          <w:szCs w:val="22"/>
        </w:rPr>
        <w:t xml:space="preserve"> and Mucopolysaccharidosis Type 1</w:t>
      </w:r>
      <w:r w:rsidR="00D7506A">
        <w:rPr>
          <w:rFonts w:eastAsia="Arial"/>
          <w:sz w:val="22"/>
          <w:szCs w:val="22"/>
        </w:rPr>
        <w:t xml:space="preserve"> (MPS 1)</w:t>
      </w:r>
      <w:r>
        <w:rPr>
          <w:rFonts w:eastAsia="Arial"/>
          <w:sz w:val="22"/>
          <w:szCs w:val="22"/>
        </w:rPr>
        <w:t xml:space="preserve"> started June 17, 2019. </w:t>
      </w:r>
      <w:r w:rsidRPr="001321DA">
        <w:rPr>
          <w:rFonts w:eastAsia="Arial"/>
          <w:sz w:val="22"/>
          <w:szCs w:val="22"/>
        </w:rPr>
        <w:t xml:space="preserve">Approximately 25,769 screenings for lysosomal storage disorders have been performed. </w:t>
      </w:r>
    </w:p>
    <w:p w14:paraId="42E1322F" w14:textId="229D1F23" w:rsidR="001321DA" w:rsidRDefault="001321DA" w:rsidP="001321DA">
      <w:pPr>
        <w:pStyle w:val="ListParagraph"/>
        <w:numPr>
          <w:ilvl w:val="1"/>
          <w:numId w:val="4"/>
        </w:numPr>
        <w:rPr>
          <w:rFonts w:eastAsia="Arial"/>
          <w:sz w:val="22"/>
          <w:szCs w:val="22"/>
        </w:rPr>
      </w:pPr>
      <w:r>
        <w:rPr>
          <w:rFonts w:eastAsia="Arial"/>
          <w:sz w:val="22"/>
          <w:szCs w:val="22"/>
        </w:rPr>
        <w:t xml:space="preserve">Dr Majid was pleased to announce that second tier testing for Cystic Fibrosis (CF) will begin in </w:t>
      </w:r>
      <w:r w:rsidRPr="001321DA">
        <w:rPr>
          <w:rFonts w:eastAsia="Arial"/>
          <w:sz w:val="22"/>
          <w:szCs w:val="22"/>
        </w:rPr>
        <w:t>early 2020</w:t>
      </w:r>
      <w:r>
        <w:rPr>
          <w:rFonts w:eastAsia="Arial"/>
          <w:sz w:val="22"/>
          <w:szCs w:val="22"/>
        </w:rPr>
        <w:t>.</w:t>
      </w:r>
      <w:r w:rsidRPr="001321DA">
        <w:rPr>
          <w:rFonts w:eastAsia="Arial"/>
          <w:sz w:val="22"/>
          <w:szCs w:val="22"/>
        </w:rPr>
        <w:t xml:space="preserve"> Infants with elevations in the immunoreactive trypsinogen level on two screenings will then have DNA analysis performed for common CF mutations. </w:t>
      </w:r>
    </w:p>
    <w:p w14:paraId="00C03498" w14:textId="4E009EB4" w:rsidR="001321DA" w:rsidRPr="001321DA" w:rsidRDefault="001321DA" w:rsidP="001321DA">
      <w:pPr>
        <w:pStyle w:val="ListParagraph"/>
        <w:numPr>
          <w:ilvl w:val="1"/>
          <w:numId w:val="4"/>
        </w:numPr>
        <w:rPr>
          <w:rFonts w:eastAsia="Arial"/>
          <w:sz w:val="22"/>
          <w:szCs w:val="22"/>
        </w:rPr>
      </w:pPr>
      <w:r>
        <w:rPr>
          <w:rFonts w:eastAsia="Arial"/>
          <w:sz w:val="22"/>
          <w:szCs w:val="22"/>
        </w:rPr>
        <w:t xml:space="preserve">In addition, Dr Majid reported that second tier testing for </w:t>
      </w:r>
      <w:proofErr w:type="spellStart"/>
      <w:r>
        <w:rPr>
          <w:rFonts w:eastAsia="Arial"/>
          <w:sz w:val="22"/>
          <w:szCs w:val="22"/>
        </w:rPr>
        <w:t>Pompe</w:t>
      </w:r>
      <w:proofErr w:type="spellEnd"/>
      <w:r>
        <w:rPr>
          <w:rFonts w:eastAsia="Arial"/>
          <w:sz w:val="22"/>
          <w:szCs w:val="22"/>
        </w:rPr>
        <w:t xml:space="preserve"> </w:t>
      </w:r>
      <w:r w:rsidR="006E239A">
        <w:rPr>
          <w:rFonts w:eastAsia="Arial"/>
          <w:sz w:val="22"/>
          <w:szCs w:val="22"/>
        </w:rPr>
        <w:t xml:space="preserve">disease </w:t>
      </w:r>
      <w:r w:rsidR="00BB1C54">
        <w:rPr>
          <w:rFonts w:eastAsia="Arial"/>
          <w:sz w:val="22"/>
          <w:szCs w:val="22"/>
        </w:rPr>
        <w:t>(DNA sequencing)</w:t>
      </w:r>
      <w:r w:rsidR="003473C9">
        <w:rPr>
          <w:rFonts w:eastAsia="Arial"/>
          <w:sz w:val="22"/>
          <w:szCs w:val="22"/>
        </w:rPr>
        <w:t xml:space="preserve"> </w:t>
      </w:r>
      <w:r>
        <w:rPr>
          <w:rFonts w:eastAsia="Arial"/>
          <w:sz w:val="22"/>
          <w:szCs w:val="22"/>
        </w:rPr>
        <w:t xml:space="preserve">and </w:t>
      </w:r>
      <w:r w:rsidR="00BB1C54">
        <w:rPr>
          <w:rFonts w:eastAsia="Arial"/>
          <w:sz w:val="22"/>
          <w:szCs w:val="22"/>
        </w:rPr>
        <w:t>MPS</w:t>
      </w:r>
      <w:r w:rsidR="00D7506A">
        <w:rPr>
          <w:rFonts w:eastAsia="Arial"/>
          <w:sz w:val="22"/>
          <w:szCs w:val="22"/>
        </w:rPr>
        <w:t xml:space="preserve"> </w:t>
      </w:r>
      <w:r w:rsidR="00BB1C54">
        <w:rPr>
          <w:rFonts w:eastAsia="Arial"/>
          <w:sz w:val="22"/>
          <w:szCs w:val="22"/>
        </w:rPr>
        <w:t>1 (glycosa</w:t>
      </w:r>
      <w:r w:rsidR="006E239A">
        <w:rPr>
          <w:rFonts w:eastAsia="Arial"/>
          <w:sz w:val="22"/>
          <w:szCs w:val="22"/>
        </w:rPr>
        <w:t>m</w:t>
      </w:r>
      <w:r w:rsidR="00BB1C54">
        <w:rPr>
          <w:rFonts w:eastAsia="Arial"/>
          <w:sz w:val="22"/>
          <w:szCs w:val="22"/>
        </w:rPr>
        <w:t>inoglycans assay) may also be available in 2020 as a send out to another lab. Second tier testing may help reduce the referrals to the genetics center.</w:t>
      </w:r>
    </w:p>
    <w:p w14:paraId="544F138F" w14:textId="08D538B5" w:rsidR="001321DA" w:rsidRPr="001321DA" w:rsidRDefault="001321DA" w:rsidP="00BB1C54">
      <w:pPr>
        <w:pStyle w:val="ListParagraph"/>
        <w:numPr>
          <w:ilvl w:val="1"/>
          <w:numId w:val="4"/>
        </w:numPr>
        <w:rPr>
          <w:rFonts w:eastAsia="Arial"/>
          <w:sz w:val="22"/>
          <w:szCs w:val="22"/>
        </w:rPr>
      </w:pPr>
      <w:r w:rsidRPr="001321DA">
        <w:rPr>
          <w:rFonts w:eastAsia="Arial"/>
          <w:sz w:val="22"/>
          <w:szCs w:val="22"/>
        </w:rPr>
        <w:t xml:space="preserve">As was discussed at last Advisory Council meeting, the lab has performed a cost analysis for X-linked Adrenoleukodystrophy </w:t>
      </w:r>
      <w:r w:rsidR="006E239A">
        <w:rPr>
          <w:rFonts w:eastAsia="Arial"/>
          <w:sz w:val="22"/>
          <w:szCs w:val="22"/>
        </w:rPr>
        <w:t xml:space="preserve">(ALD) </w:t>
      </w:r>
      <w:r w:rsidRPr="001321DA">
        <w:rPr>
          <w:rFonts w:eastAsia="Arial"/>
          <w:sz w:val="22"/>
          <w:szCs w:val="22"/>
        </w:rPr>
        <w:t xml:space="preserve">screening and is estimating it will cost between $10-15.00 per infant. This will cover the cost of additional instruments and staff for X-linked ALD screening. It will be necessary to request a fee increase for newborn screening which could add one year to the implementation time frame.  </w:t>
      </w:r>
    </w:p>
    <w:p w14:paraId="22226EC0" w14:textId="76ED3F02" w:rsidR="00BF7FE1" w:rsidRDefault="00BB1C54" w:rsidP="00BF7FE1">
      <w:pPr>
        <w:numPr>
          <w:ilvl w:val="0"/>
          <w:numId w:val="9"/>
        </w:numPr>
        <w:rPr>
          <w:rFonts w:eastAsia="Arial"/>
          <w:sz w:val="22"/>
          <w:szCs w:val="22"/>
        </w:rPr>
      </w:pPr>
      <w:r>
        <w:rPr>
          <w:rFonts w:eastAsia="Arial"/>
          <w:sz w:val="22"/>
          <w:szCs w:val="22"/>
        </w:rPr>
        <w:t>There was discussion re</w:t>
      </w:r>
      <w:r w:rsidR="006E239A">
        <w:rPr>
          <w:rFonts w:eastAsia="Arial"/>
          <w:sz w:val="22"/>
          <w:szCs w:val="22"/>
        </w:rPr>
        <w:t>garding</w:t>
      </w:r>
      <w:r>
        <w:rPr>
          <w:rFonts w:eastAsia="Arial"/>
          <w:sz w:val="22"/>
          <w:szCs w:val="22"/>
        </w:rPr>
        <w:t xml:space="preserve"> confirmed cases of any of the lysosomal storage disorders. </w:t>
      </w:r>
    </w:p>
    <w:p w14:paraId="709EF916" w14:textId="069725F8" w:rsidR="00BF7FE1" w:rsidRDefault="00BB1C54" w:rsidP="00BF7FE1">
      <w:pPr>
        <w:numPr>
          <w:ilvl w:val="1"/>
          <w:numId w:val="9"/>
        </w:numPr>
        <w:rPr>
          <w:rFonts w:eastAsia="Arial"/>
          <w:sz w:val="22"/>
          <w:szCs w:val="22"/>
        </w:rPr>
      </w:pPr>
      <w:r>
        <w:rPr>
          <w:rFonts w:eastAsia="Arial"/>
          <w:sz w:val="22"/>
          <w:szCs w:val="22"/>
        </w:rPr>
        <w:t>Johnna Watson, Chief, NBS Follow up, reported</w:t>
      </w:r>
      <w:r w:rsidR="00F516BF">
        <w:rPr>
          <w:rFonts w:eastAsia="Arial"/>
          <w:sz w:val="22"/>
          <w:szCs w:val="22"/>
        </w:rPr>
        <w:t xml:space="preserve"> approximately 24 infants referred to genetics centers for possible Fabry</w:t>
      </w:r>
      <w:r w:rsidR="008F3460">
        <w:rPr>
          <w:rFonts w:eastAsia="Arial"/>
          <w:sz w:val="22"/>
          <w:szCs w:val="22"/>
        </w:rPr>
        <w:t xml:space="preserve"> disease</w:t>
      </w:r>
      <w:r w:rsidR="00F516BF">
        <w:rPr>
          <w:rFonts w:eastAsia="Arial"/>
          <w:sz w:val="22"/>
          <w:szCs w:val="22"/>
        </w:rPr>
        <w:t xml:space="preserve">, 70 referrals for possible </w:t>
      </w:r>
      <w:proofErr w:type="spellStart"/>
      <w:r w:rsidR="00F516BF">
        <w:rPr>
          <w:rFonts w:eastAsia="Arial"/>
          <w:sz w:val="22"/>
          <w:szCs w:val="22"/>
        </w:rPr>
        <w:t>Pompe</w:t>
      </w:r>
      <w:proofErr w:type="spellEnd"/>
      <w:r w:rsidR="00F516BF">
        <w:rPr>
          <w:rFonts w:eastAsia="Arial"/>
          <w:sz w:val="22"/>
          <w:szCs w:val="22"/>
        </w:rPr>
        <w:t xml:space="preserve"> </w:t>
      </w:r>
      <w:r w:rsidR="008F3460">
        <w:rPr>
          <w:rFonts w:eastAsia="Arial"/>
          <w:sz w:val="22"/>
          <w:szCs w:val="22"/>
        </w:rPr>
        <w:t xml:space="preserve">disease </w:t>
      </w:r>
      <w:r w:rsidR="00F516BF">
        <w:rPr>
          <w:rFonts w:eastAsia="Arial"/>
          <w:sz w:val="22"/>
          <w:szCs w:val="22"/>
        </w:rPr>
        <w:t xml:space="preserve">and </w:t>
      </w:r>
      <w:r w:rsidR="00BF7FE1">
        <w:rPr>
          <w:rFonts w:eastAsia="Arial"/>
          <w:sz w:val="22"/>
          <w:szCs w:val="22"/>
        </w:rPr>
        <w:t>45 referrals</w:t>
      </w:r>
      <w:r w:rsidR="00F516BF">
        <w:rPr>
          <w:rFonts w:eastAsia="Arial"/>
          <w:sz w:val="22"/>
          <w:szCs w:val="22"/>
        </w:rPr>
        <w:t xml:space="preserve"> for possible MPS 1. </w:t>
      </w:r>
      <w:r>
        <w:rPr>
          <w:rFonts w:eastAsia="Arial"/>
          <w:sz w:val="22"/>
          <w:szCs w:val="22"/>
        </w:rPr>
        <w:t xml:space="preserve"> </w:t>
      </w:r>
    </w:p>
    <w:p w14:paraId="74A72A80" w14:textId="63A44436" w:rsidR="001321DA" w:rsidRPr="008E77AD" w:rsidRDefault="00F516BF" w:rsidP="00BF7FE1">
      <w:pPr>
        <w:numPr>
          <w:ilvl w:val="1"/>
          <w:numId w:val="9"/>
        </w:numPr>
        <w:rPr>
          <w:rFonts w:eastAsia="Arial"/>
          <w:sz w:val="22"/>
          <w:szCs w:val="22"/>
        </w:rPr>
      </w:pPr>
      <w:r>
        <w:rPr>
          <w:rFonts w:eastAsia="Arial"/>
          <w:sz w:val="22"/>
          <w:szCs w:val="22"/>
        </w:rPr>
        <w:t xml:space="preserve">So far, </w:t>
      </w:r>
      <w:r w:rsidR="00BB1C54">
        <w:rPr>
          <w:rFonts w:eastAsia="Arial"/>
          <w:sz w:val="22"/>
          <w:szCs w:val="22"/>
        </w:rPr>
        <w:t>there are several case</w:t>
      </w:r>
      <w:r>
        <w:rPr>
          <w:rFonts w:eastAsia="Arial"/>
          <w:sz w:val="22"/>
          <w:szCs w:val="22"/>
        </w:rPr>
        <w:t>s</w:t>
      </w:r>
      <w:r w:rsidR="00BB1C54">
        <w:rPr>
          <w:rFonts w:eastAsia="Arial"/>
          <w:sz w:val="22"/>
          <w:szCs w:val="22"/>
        </w:rPr>
        <w:t xml:space="preserve"> of possible late onset </w:t>
      </w:r>
      <w:proofErr w:type="spellStart"/>
      <w:r w:rsidR="00BB1C54">
        <w:rPr>
          <w:rFonts w:eastAsia="Arial"/>
          <w:sz w:val="22"/>
          <w:szCs w:val="22"/>
        </w:rPr>
        <w:t>Pompe</w:t>
      </w:r>
      <w:proofErr w:type="spellEnd"/>
      <w:r w:rsidR="00BB1C54">
        <w:rPr>
          <w:rFonts w:eastAsia="Arial"/>
          <w:sz w:val="22"/>
          <w:szCs w:val="22"/>
        </w:rPr>
        <w:t xml:space="preserve"> disease and no confirmed cases of infantile onset </w:t>
      </w:r>
      <w:proofErr w:type="spellStart"/>
      <w:r w:rsidR="00BB1C54">
        <w:rPr>
          <w:rFonts w:eastAsia="Arial"/>
          <w:sz w:val="22"/>
          <w:szCs w:val="22"/>
        </w:rPr>
        <w:t>Pompe</w:t>
      </w:r>
      <w:proofErr w:type="spellEnd"/>
      <w:r w:rsidR="008F3460">
        <w:rPr>
          <w:rFonts w:eastAsia="Arial"/>
          <w:sz w:val="22"/>
          <w:szCs w:val="22"/>
        </w:rPr>
        <w:t xml:space="preserve"> disease</w:t>
      </w:r>
      <w:r w:rsidR="00BB1C54">
        <w:rPr>
          <w:rFonts w:eastAsia="Arial"/>
          <w:sz w:val="22"/>
          <w:szCs w:val="22"/>
        </w:rPr>
        <w:t>. There are no confirmed cases of MPS 1 to date</w:t>
      </w:r>
      <w:r w:rsidR="00FF1733">
        <w:rPr>
          <w:rFonts w:eastAsia="Arial"/>
          <w:sz w:val="22"/>
          <w:szCs w:val="22"/>
        </w:rPr>
        <w:t xml:space="preserve">. </w:t>
      </w:r>
      <w:r w:rsidR="00F502C5">
        <w:rPr>
          <w:rFonts w:eastAsia="Arial"/>
          <w:sz w:val="22"/>
          <w:szCs w:val="22"/>
        </w:rPr>
        <w:t xml:space="preserve">Sarah Viall, CNMC Genetics reported that there has been one case of possible late onset </w:t>
      </w:r>
      <w:proofErr w:type="spellStart"/>
      <w:r w:rsidR="00F502C5">
        <w:rPr>
          <w:rFonts w:eastAsia="Arial"/>
          <w:sz w:val="22"/>
          <w:szCs w:val="22"/>
        </w:rPr>
        <w:t>Pompe</w:t>
      </w:r>
      <w:proofErr w:type="spellEnd"/>
      <w:r w:rsidR="00F502C5">
        <w:rPr>
          <w:rFonts w:eastAsia="Arial"/>
          <w:sz w:val="22"/>
          <w:szCs w:val="22"/>
        </w:rPr>
        <w:t xml:space="preserve"> </w:t>
      </w:r>
      <w:r w:rsidR="004803C8">
        <w:rPr>
          <w:rFonts w:eastAsia="Arial"/>
          <w:sz w:val="22"/>
          <w:szCs w:val="22"/>
        </w:rPr>
        <w:t xml:space="preserve">disease </w:t>
      </w:r>
      <w:r w:rsidR="00F502C5">
        <w:rPr>
          <w:rFonts w:eastAsia="Arial"/>
          <w:sz w:val="22"/>
          <w:szCs w:val="22"/>
        </w:rPr>
        <w:t>in Washington</w:t>
      </w:r>
      <w:r w:rsidR="004803C8">
        <w:rPr>
          <w:rFonts w:eastAsia="Arial"/>
          <w:sz w:val="22"/>
          <w:szCs w:val="22"/>
        </w:rPr>
        <w:t>,</w:t>
      </w:r>
      <w:r w:rsidR="00F502C5">
        <w:rPr>
          <w:rFonts w:eastAsia="Arial"/>
          <w:sz w:val="22"/>
          <w:szCs w:val="22"/>
        </w:rPr>
        <w:t xml:space="preserve"> D</w:t>
      </w:r>
      <w:r w:rsidR="004803C8">
        <w:rPr>
          <w:rFonts w:eastAsia="Arial"/>
          <w:sz w:val="22"/>
          <w:szCs w:val="22"/>
        </w:rPr>
        <w:t>.</w:t>
      </w:r>
      <w:r w:rsidR="00F502C5">
        <w:rPr>
          <w:rFonts w:eastAsia="Arial"/>
          <w:sz w:val="22"/>
          <w:szCs w:val="22"/>
        </w:rPr>
        <w:t>C</w:t>
      </w:r>
      <w:r w:rsidR="004803C8">
        <w:rPr>
          <w:rFonts w:eastAsia="Arial"/>
          <w:sz w:val="22"/>
          <w:szCs w:val="22"/>
        </w:rPr>
        <w:t xml:space="preserve">., which </w:t>
      </w:r>
      <w:r w:rsidR="004F2A1B">
        <w:rPr>
          <w:rFonts w:eastAsia="Arial"/>
          <w:sz w:val="22"/>
          <w:szCs w:val="22"/>
        </w:rPr>
        <w:t>started screening in 2017. Virginia started screening in Jan 2019 and has had one confirmed case of MPS1.</w:t>
      </w:r>
    </w:p>
    <w:p w14:paraId="00000031" w14:textId="77777777" w:rsidR="00416C68" w:rsidRPr="008E77AD" w:rsidRDefault="00416C68">
      <w:pPr>
        <w:ind w:left="720"/>
        <w:rPr>
          <w:rFonts w:eastAsia="Arial"/>
          <w:sz w:val="22"/>
          <w:szCs w:val="22"/>
        </w:rPr>
      </w:pPr>
    </w:p>
    <w:p w14:paraId="14CA6651" w14:textId="77777777" w:rsidR="00A744DB" w:rsidRPr="00C97F78" w:rsidRDefault="00A744DB" w:rsidP="00A744DB">
      <w:pPr>
        <w:pStyle w:val="ListParagraph"/>
        <w:rPr>
          <w:rFonts w:eastAsia="Arial"/>
          <w:sz w:val="22"/>
          <w:szCs w:val="22"/>
        </w:rPr>
      </w:pPr>
    </w:p>
    <w:p w14:paraId="00000037" w14:textId="77777777" w:rsidR="00416C68" w:rsidRPr="00BF7FE1" w:rsidRDefault="00991DDD" w:rsidP="00BF7FE1">
      <w:pPr>
        <w:rPr>
          <w:rFonts w:eastAsia="Arial"/>
          <w:b/>
          <w:sz w:val="22"/>
          <w:szCs w:val="22"/>
          <w:u w:val="single"/>
        </w:rPr>
      </w:pPr>
      <w:r w:rsidRPr="00BF7FE1">
        <w:rPr>
          <w:rFonts w:eastAsia="Arial"/>
          <w:b/>
          <w:sz w:val="22"/>
          <w:szCs w:val="22"/>
          <w:u w:val="single"/>
        </w:rPr>
        <w:t>IV: Member Updates</w:t>
      </w:r>
    </w:p>
    <w:p w14:paraId="4B7185C7" w14:textId="5D260599" w:rsidR="00CD6635" w:rsidRDefault="00CD6635" w:rsidP="00CD6635">
      <w:pPr>
        <w:ind w:left="720"/>
        <w:rPr>
          <w:rFonts w:eastAsia="Arial"/>
          <w:sz w:val="22"/>
          <w:szCs w:val="22"/>
        </w:rPr>
      </w:pPr>
    </w:p>
    <w:p w14:paraId="16B1A46A" w14:textId="5CD93FEF" w:rsidR="00CD6635" w:rsidRDefault="00CD6635" w:rsidP="00BF7FE1">
      <w:pPr>
        <w:pStyle w:val="ListParagraph"/>
        <w:numPr>
          <w:ilvl w:val="0"/>
          <w:numId w:val="9"/>
        </w:numPr>
        <w:rPr>
          <w:rFonts w:eastAsia="Arial"/>
          <w:sz w:val="22"/>
          <w:szCs w:val="22"/>
        </w:rPr>
      </w:pPr>
      <w:r>
        <w:rPr>
          <w:rFonts w:eastAsia="Arial"/>
          <w:sz w:val="22"/>
          <w:szCs w:val="22"/>
        </w:rPr>
        <w:t>Membership Update</w:t>
      </w:r>
    </w:p>
    <w:p w14:paraId="1A5125A8" w14:textId="2FD9AE13" w:rsidR="00F516BF" w:rsidRPr="00BF7FE1" w:rsidRDefault="00A9059B" w:rsidP="00BF7FE1">
      <w:pPr>
        <w:pStyle w:val="ListParagraph"/>
        <w:numPr>
          <w:ilvl w:val="1"/>
          <w:numId w:val="9"/>
        </w:numPr>
        <w:rPr>
          <w:rFonts w:eastAsia="Arial"/>
          <w:sz w:val="22"/>
          <w:szCs w:val="22"/>
        </w:rPr>
      </w:pPr>
      <w:r w:rsidRPr="00BF7FE1">
        <w:rPr>
          <w:rFonts w:eastAsia="Arial"/>
          <w:sz w:val="22"/>
          <w:szCs w:val="22"/>
        </w:rPr>
        <w:t>Currently there are two health unrelated vacancies in the Advisory Council membership. Additionally, it is likely that Senator Young may not be able to continue his position on the Advisory Council</w:t>
      </w:r>
      <w:r w:rsidR="00BC60EE" w:rsidRPr="00BF7FE1">
        <w:rPr>
          <w:rFonts w:eastAsia="Arial"/>
          <w:sz w:val="22"/>
          <w:szCs w:val="22"/>
        </w:rPr>
        <w:t xml:space="preserve"> and so there </w:t>
      </w:r>
      <w:r w:rsidR="008F3460">
        <w:rPr>
          <w:rFonts w:eastAsia="Arial"/>
          <w:sz w:val="22"/>
          <w:szCs w:val="22"/>
        </w:rPr>
        <w:t>will likely be</w:t>
      </w:r>
      <w:r w:rsidR="008F3460" w:rsidRPr="00BF7FE1">
        <w:rPr>
          <w:rFonts w:eastAsia="Arial"/>
          <w:sz w:val="22"/>
          <w:szCs w:val="22"/>
        </w:rPr>
        <w:t xml:space="preserve"> </w:t>
      </w:r>
      <w:r w:rsidR="00BC60EE" w:rsidRPr="00BF7FE1">
        <w:rPr>
          <w:rFonts w:eastAsia="Arial"/>
          <w:sz w:val="22"/>
          <w:szCs w:val="22"/>
        </w:rPr>
        <w:t>a new legislative member vacancy</w:t>
      </w:r>
      <w:r w:rsidRPr="00BF7FE1">
        <w:rPr>
          <w:rFonts w:eastAsia="Arial"/>
          <w:sz w:val="22"/>
          <w:szCs w:val="22"/>
        </w:rPr>
        <w:t xml:space="preserve">. </w:t>
      </w:r>
    </w:p>
    <w:p w14:paraId="4582AA61" w14:textId="40CF28D3" w:rsidR="00F516BF" w:rsidRDefault="00F516BF" w:rsidP="00F516BF">
      <w:pPr>
        <w:ind w:left="720"/>
        <w:rPr>
          <w:rFonts w:eastAsia="Arial"/>
          <w:sz w:val="22"/>
          <w:szCs w:val="22"/>
        </w:rPr>
      </w:pPr>
    </w:p>
    <w:p w14:paraId="665DFB78" w14:textId="77777777" w:rsidR="00F516BF" w:rsidRDefault="00F516BF" w:rsidP="00F516BF">
      <w:pPr>
        <w:ind w:left="720"/>
        <w:rPr>
          <w:rFonts w:eastAsia="Arial"/>
          <w:sz w:val="22"/>
          <w:szCs w:val="22"/>
        </w:rPr>
      </w:pPr>
    </w:p>
    <w:p w14:paraId="461C0D00" w14:textId="4823A3D6" w:rsidR="00B108C3" w:rsidRDefault="00A9059B" w:rsidP="00F516BF">
      <w:pPr>
        <w:ind w:left="720"/>
        <w:rPr>
          <w:rFonts w:eastAsia="Arial"/>
          <w:sz w:val="22"/>
          <w:szCs w:val="22"/>
        </w:rPr>
      </w:pPr>
      <w:r>
        <w:rPr>
          <w:rFonts w:eastAsia="Arial"/>
          <w:sz w:val="22"/>
          <w:szCs w:val="22"/>
        </w:rPr>
        <w:t xml:space="preserve"> </w:t>
      </w:r>
      <w:r>
        <w:rPr>
          <w:rFonts w:eastAsia="Arial"/>
          <w:sz w:val="22"/>
          <w:szCs w:val="22"/>
        </w:rPr>
        <w:tab/>
      </w:r>
    </w:p>
    <w:p w14:paraId="78082EAC" w14:textId="6CF36681" w:rsidR="00A9059B" w:rsidRDefault="00A9059B" w:rsidP="00B108C3">
      <w:pPr>
        <w:pStyle w:val="ListParagraph"/>
        <w:rPr>
          <w:rFonts w:eastAsia="Arial"/>
          <w:sz w:val="22"/>
          <w:szCs w:val="22"/>
        </w:rPr>
      </w:pPr>
    </w:p>
    <w:p w14:paraId="50B063F7" w14:textId="5BCB6829" w:rsidR="00A9059B" w:rsidRDefault="00F516BF" w:rsidP="00BF7FE1">
      <w:pPr>
        <w:pStyle w:val="ListParagraph"/>
        <w:numPr>
          <w:ilvl w:val="1"/>
          <w:numId w:val="8"/>
        </w:numPr>
        <w:rPr>
          <w:rFonts w:eastAsia="Arial"/>
          <w:sz w:val="22"/>
          <w:szCs w:val="22"/>
        </w:rPr>
      </w:pPr>
      <w:r>
        <w:rPr>
          <w:rFonts w:eastAsia="Arial"/>
          <w:sz w:val="22"/>
          <w:szCs w:val="22"/>
        </w:rPr>
        <w:lastRenderedPageBreak/>
        <w:t>Johnna Watson reported that the statut</w:t>
      </w:r>
      <w:r w:rsidR="003473C9">
        <w:rPr>
          <w:rFonts w:eastAsia="Arial"/>
          <w:sz w:val="22"/>
          <w:szCs w:val="22"/>
        </w:rPr>
        <w:t xml:space="preserve">ory authority for </w:t>
      </w:r>
      <w:r w:rsidR="00A9059B">
        <w:rPr>
          <w:rFonts w:eastAsia="Arial"/>
          <w:sz w:val="22"/>
          <w:szCs w:val="22"/>
        </w:rPr>
        <w:t>the Federal Advisory Committe</w:t>
      </w:r>
      <w:r>
        <w:rPr>
          <w:rFonts w:eastAsia="Arial"/>
          <w:sz w:val="22"/>
          <w:szCs w:val="22"/>
        </w:rPr>
        <w:t>e on Heritable Disorders in Newborns and Children</w:t>
      </w:r>
      <w:r w:rsidR="00A9059B">
        <w:rPr>
          <w:rFonts w:eastAsia="Arial"/>
          <w:sz w:val="22"/>
          <w:szCs w:val="22"/>
        </w:rPr>
        <w:t xml:space="preserve"> expired as of September 30, 2019. Currently there is no standing committee or work group. </w:t>
      </w:r>
      <w:r>
        <w:rPr>
          <w:rFonts w:eastAsia="Arial"/>
          <w:sz w:val="22"/>
          <w:szCs w:val="22"/>
        </w:rPr>
        <w:t xml:space="preserve">There is more information on their website. </w:t>
      </w:r>
    </w:p>
    <w:p w14:paraId="268AA1E1" w14:textId="2F7101FE" w:rsidR="00F516BF" w:rsidRDefault="00F516BF" w:rsidP="00B108C3">
      <w:pPr>
        <w:pStyle w:val="ListParagraph"/>
        <w:rPr>
          <w:rFonts w:eastAsia="Arial"/>
          <w:sz w:val="22"/>
          <w:szCs w:val="22"/>
        </w:rPr>
      </w:pPr>
    </w:p>
    <w:p w14:paraId="4689DEBD" w14:textId="04C734E3" w:rsidR="00C74C01" w:rsidRDefault="00F516BF" w:rsidP="00BF7FE1">
      <w:pPr>
        <w:pStyle w:val="ListParagraph"/>
        <w:numPr>
          <w:ilvl w:val="1"/>
          <w:numId w:val="8"/>
        </w:numPr>
        <w:rPr>
          <w:rFonts w:eastAsia="Arial"/>
          <w:sz w:val="22"/>
          <w:szCs w:val="22"/>
        </w:rPr>
      </w:pPr>
      <w:r>
        <w:rPr>
          <w:rFonts w:eastAsia="Arial"/>
          <w:sz w:val="22"/>
          <w:szCs w:val="22"/>
        </w:rPr>
        <w:t xml:space="preserve">Johnna Watson </w:t>
      </w:r>
      <w:r w:rsidR="00BC60EE">
        <w:rPr>
          <w:rFonts w:eastAsia="Arial"/>
          <w:sz w:val="22"/>
          <w:szCs w:val="22"/>
        </w:rPr>
        <w:t>stated</w:t>
      </w:r>
      <w:r>
        <w:rPr>
          <w:rFonts w:eastAsia="Arial"/>
          <w:sz w:val="22"/>
          <w:szCs w:val="22"/>
        </w:rPr>
        <w:t xml:space="preserve"> that </w:t>
      </w:r>
      <w:r w:rsidR="00BF7FE1">
        <w:rPr>
          <w:rFonts w:eastAsia="Arial"/>
          <w:sz w:val="22"/>
          <w:szCs w:val="22"/>
        </w:rPr>
        <w:t>an email has been received indicating the</w:t>
      </w:r>
      <w:r>
        <w:rPr>
          <w:rFonts w:eastAsia="Arial"/>
          <w:sz w:val="22"/>
          <w:szCs w:val="22"/>
        </w:rPr>
        <w:t xml:space="preserve"> Attorney’s General office has </w:t>
      </w:r>
      <w:r w:rsidR="00BF7FE1">
        <w:rPr>
          <w:rFonts w:eastAsia="Arial"/>
          <w:sz w:val="22"/>
          <w:szCs w:val="22"/>
        </w:rPr>
        <w:t>advised</w:t>
      </w:r>
      <w:r>
        <w:rPr>
          <w:rFonts w:eastAsia="Arial"/>
          <w:sz w:val="22"/>
          <w:szCs w:val="22"/>
        </w:rPr>
        <w:t xml:space="preserve"> that members of the Advisory Council must be physically present at the meeting in</w:t>
      </w:r>
      <w:r w:rsidR="00BC60EE">
        <w:rPr>
          <w:rFonts w:eastAsia="Arial"/>
          <w:sz w:val="22"/>
          <w:szCs w:val="22"/>
        </w:rPr>
        <w:t xml:space="preserve"> order to vote. There was discussion about the impact this has on accomplishing even relatively uncomplicated tasks such as meeting minutes approval. Johnna also mentioned that a recent draft on attendance requirements at advisory committees permits attendance by phone. The Advisory Council would like more clarification on this issue. </w:t>
      </w:r>
    </w:p>
    <w:p w14:paraId="35E6FC3C" w14:textId="79676488" w:rsidR="004E1541" w:rsidRDefault="004E1541" w:rsidP="00B108C3">
      <w:pPr>
        <w:pStyle w:val="ListParagraph"/>
        <w:rPr>
          <w:rFonts w:eastAsia="Arial"/>
          <w:sz w:val="22"/>
          <w:szCs w:val="22"/>
        </w:rPr>
      </w:pPr>
    </w:p>
    <w:p w14:paraId="00000049" w14:textId="77777777" w:rsidR="00416C68" w:rsidRPr="008E77AD" w:rsidRDefault="00991DDD">
      <w:pPr>
        <w:rPr>
          <w:rFonts w:eastAsia="Arial"/>
          <w:sz w:val="22"/>
          <w:szCs w:val="22"/>
        </w:rPr>
      </w:pPr>
      <w:r w:rsidRPr="008E77AD">
        <w:rPr>
          <w:rFonts w:eastAsia="Arial"/>
          <w:sz w:val="22"/>
          <w:szCs w:val="22"/>
        </w:rPr>
        <w:tab/>
      </w:r>
      <w:r w:rsidRPr="008E77AD">
        <w:rPr>
          <w:rFonts w:eastAsia="Arial"/>
          <w:sz w:val="22"/>
          <w:szCs w:val="22"/>
        </w:rPr>
        <w:tab/>
      </w:r>
    </w:p>
    <w:p w14:paraId="0000004A" w14:textId="7526BBDB" w:rsidR="00416C68" w:rsidRDefault="00991DDD">
      <w:pPr>
        <w:rPr>
          <w:rFonts w:eastAsia="Arial"/>
          <w:b/>
          <w:sz w:val="22"/>
          <w:szCs w:val="22"/>
          <w:u w:val="single"/>
        </w:rPr>
      </w:pPr>
      <w:r w:rsidRPr="008E77AD">
        <w:rPr>
          <w:rFonts w:eastAsia="Arial"/>
          <w:b/>
          <w:sz w:val="22"/>
          <w:szCs w:val="22"/>
          <w:u w:val="single"/>
        </w:rPr>
        <w:t>V.  Next Meeting Date:</w:t>
      </w:r>
    </w:p>
    <w:p w14:paraId="5549483A" w14:textId="77777777" w:rsidR="00260E03" w:rsidRPr="008E77AD" w:rsidRDefault="00260E03">
      <w:pPr>
        <w:rPr>
          <w:rFonts w:eastAsia="Arial"/>
          <w:b/>
          <w:sz w:val="22"/>
          <w:szCs w:val="22"/>
          <w:u w:val="single"/>
        </w:rPr>
      </w:pPr>
    </w:p>
    <w:p w14:paraId="0000004C" w14:textId="4033B34E" w:rsidR="00416C68" w:rsidRDefault="008B73A1" w:rsidP="00BF7FE1">
      <w:pPr>
        <w:ind w:left="720"/>
        <w:rPr>
          <w:rFonts w:eastAsia="Arial"/>
          <w:sz w:val="22"/>
          <w:szCs w:val="22"/>
        </w:rPr>
      </w:pPr>
      <w:r w:rsidRPr="00C74C01">
        <w:rPr>
          <w:rFonts w:eastAsia="Arial"/>
          <w:sz w:val="22"/>
          <w:szCs w:val="22"/>
        </w:rPr>
        <w:t xml:space="preserve">Next meeting is planned for </w:t>
      </w:r>
      <w:r w:rsidR="00C74C01" w:rsidRPr="00C74C01">
        <w:rPr>
          <w:rFonts w:eastAsia="Arial"/>
          <w:sz w:val="22"/>
          <w:szCs w:val="22"/>
        </w:rPr>
        <w:t>April 21, 2020 at 201 W Preston St</w:t>
      </w:r>
      <w:r w:rsidRPr="00C74C01">
        <w:rPr>
          <w:rFonts w:eastAsia="Arial"/>
          <w:sz w:val="22"/>
          <w:szCs w:val="22"/>
        </w:rPr>
        <w:t xml:space="preserve">.  </w:t>
      </w:r>
    </w:p>
    <w:p w14:paraId="1A72844A" w14:textId="77777777" w:rsidR="00BF7FE1" w:rsidRPr="00C74C01" w:rsidRDefault="00BF7FE1" w:rsidP="00BF7FE1">
      <w:pPr>
        <w:ind w:left="720"/>
        <w:rPr>
          <w:rFonts w:eastAsia="Arial"/>
          <w:sz w:val="22"/>
          <w:szCs w:val="22"/>
        </w:rPr>
      </w:pPr>
    </w:p>
    <w:p w14:paraId="0000004D" w14:textId="0E0EF974" w:rsidR="00416C68" w:rsidRPr="008E77AD" w:rsidRDefault="00991DDD">
      <w:pPr>
        <w:rPr>
          <w:rFonts w:eastAsia="Arial"/>
          <w:b/>
          <w:sz w:val="22"/>
          <w:szCs w:val="22"/>
          <w:u w:val="single"/>
        </w:rPr>
      </w:pPr>
      <w:r w:rsidRPr="008E77AD">
        <w:rPr>
          <w:rFonts w:eastAsia="Arial"/>
          <w:b/>
          <w:sz w:val="22"/>
          <w:szCs w:val="22"/>
          <w:u w:val="single"/>
        </w:rPr>
        <w:t>VI.  Adjournment</w:t>
      </w:r>
    </w:p>
    <w:p w14:paraId="20E39148" w14:textId="77777777" w:rsidR="00260E03" w:rsidRDefault="00260E03">
      <w:pPr>
        <w:rPr>
          <w:rFonts w:eastAsia="Arial"/>
          <w:sz w:val="22"/>
          <w:szCs w:val="22"/>
        </w:rPr>
      </w:pPr>
    </w:p>
    <w:p w14:paraId="0000004E" w14:textId="7898764F" w:rsidR="00416C68" w:rsidRPr="008E77AD" w:rsidRDefault="00991DDD" w:rsidP="00A10C58">
      <w:pPr>
        <w:ind w:firstLine="720"/>
        <w:rPr>
          <w:rFonts w:eastAsia="Arial"/>
          <w:sz w:val="22"/>
          <w:szCs w:val="22"/>
        </w:rPr>
      </w:pPr>
      <w:r w:rsidRPr="008E77AD">
        <w:rPr>
          <w:rFonts w:eastAsia="Arial"/>
          <w:sz w:val="22"/>
          <w:szCs w:val="22"/>
        </w:rPr>
        <w:t xml:space="preserve">Meeting adjourned at </w:t>
      </w:r>
      <w:r w:rsidR="008B73A1">
        <w:rPr>
          <w:rFonts w:eastAsia="Arial"/>
          <w:sz w:val="22"/>
          <w:szCs w:val="22"/>
        </w:rPr>
        <w:t>6:2</w:t>
      </w:r>
      <w:r w:rsidR="00C74C01">
        <w:rPr>
          <w:rFonts w:eastAsia="Arial"/>
          <w:sz w:val="22"/>
          <w:szCs w:val="22"/>
        </w:rPr>
        <w:t>2</w:t>
      </w:r>
      <w:r w:rsidRPr="008E77AD">
        <w:rPr>
          <w:rFonts w:eastAsia="Arial"/>
          <w:sz w:val="22"/>
          <w:szCs w:val="22"/>
        </w:rPr>
        <w:t xml:space="preserve"> PM.  </w:t>
      </w:r>
    </w:p>
    <w:p w14:paraId="0000004F" w14:textId="77777777" w:rsidR="00416C68" w:rsidRPr="008E77AD" w:rsidRDefault="00416C68">
      <w:pPr>
        <w:ind w:left="360"/>
        <w:rPr>
          <w:rFonts w:eastAsia="Arial"/>
          <w:sz w:val="22"/>
          <w:szCs w:val="22"/>
        </w:rPr>
      </w:pPr>
    </w:p>
    <w:sectPr w:rsidR="00416C68" w:rsidRPr="008E77AD">
      <w:pgSz w:w="12240" w:h="15840"/>
      <w:pgMar w:top="720" w:right="117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80DEF"/>
    <w:multiLevelType w:val="multilevel"/>
    <w:tmpl w:val="6D6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D1757B"/>
    <w:multiLevelType w:val="hybridMultilevel"/>
    <w:tmpl w:val="7046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A34B6"/>
    <w:multiLevelType w:val="hybridMultilevel"/>
    <w:tmpl w:val="D18E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B7559"/>
    <w:multiLevelType w:val="multilevel"/>
    <w:tmpl w:val="561E2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755A8D"/>
    <w:multiLevelType w:val="multilevel"/>
    <w:tmpl w:val="22E292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75B6B3A"/>
    <w:multiLevelType w:val="multilevel"/>
    <w:tmpl w:val="D0168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FC0563"/>
    <w:multiLevelType w:val="hybridMultilevel"/>
    <w:tmpl w:val="91EA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44BB6"/>
    <w:multiLevelType w:val="multilevel"/>
    <w:tmpl w:val="A8FC43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8A55054"/>
    <w:multiLevelType w:val="hybridMultilevel"/>
    <w:tmpl w:val="E1D2D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0"/>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68"/>
    <w:rsid w:val="00096DA2"/>
    <w:rsid w:val="000B5541"/>
    <w:rsid w:val="000D3589"/>
    <w:rsid w:val="000E1433"/>
    <w:rsid w:val="000F79DC"/>
    <w:rsid w:val="001321DA"/>
    <w:rsid w:val="001B7D42"/>
    <w:rsid w:val="001C7DED"/>
    <w:rsid w:val="002347FB"/>
    <w:rsid w:val="00260E03"/>
    <w:rsid w:val="002C7E93"/>
    <w:rsid w:val="002E40A3"/>
    <w:rsid w:val="00345556"/>
    <w:rsid w:val="00345944"/>
    <w:rsid w:val="003473C9"/>
    <w:rsid w:val="00356C40"/>
    <w:rsid w:val="003B26EE"/>
    <w:rsid w:val="00416C68"/>
    <w:rsid w:val="004228B9"/>
    <w:rsid w:val="00455262"/>
    <w:rsid w:val="004803C8"/>
    <w:rsid w:val="004D3844"/>
    <w:rsid w:val="004E1541"/>
    <w:rsid w:val="004F2A1B"/>
    <w:rsid w:val="00520C73"/>
    <w:rsid w:val="00544E6A"/>
    <w:rsid w:val="005E45C9"/>
    <w:rsid w:val="006431AB"/>
    <w:rsid w:val="0064546D"/>
    <w:rsid w:val="006B11BB"/>
    <w:rsid w:val="006E239A"/>
    <w:rsid w:val="006E5B1E"/>
    <w:rsid w:val="00703409"/>
    <w:rsid w:val="00715F63"/>
    <w:rsid w:val="00767A7B"/>
    <w:rsid w:val="007B6073"/>
    <w:rsid w:val="007F7374"/>
    <w:rsid w:val="00890DC2"/>
    <w:rsid w:val="008B73A1"/>
    <w:rsid w:val="008D2E16"/>
    <w:rsid w:val="008E77AD"/>
    <w:rsid w:val="008F3460"/>
    <w:rsid w:val="00991DDD"/>
    <w:rsid w:val="009E0D8C"/>
    <w:rsid w:val="00A10C58"/>
    <w:rsid w:val="00A20C38"/>
    <w:rsid w:val="00A744DB"/>
    <w:rsid w:val="00A9059B"/>
    <w:rsid w:val="00AD3C0B"/>
    <w:rsid w:val="00B05E5F"/>
    <w:rsid w:val="00B108C3"/>
    <w:rsid w:val="00B63625"/>
    <w:rsid w:val="00B6643A"/>
    <w:rsid w:val="00B81F87"/>
    <w:rsid w:val="00BB1C54"/>
    <w:rsid w:val="00BC60EE"/>
    <w:rsid w:val="00BD30A4"/>
    <w:rsid w:val="00BE6BB6"/>
    <w:rsid w:val="00BF7FE1"/>
    <w:rsid w:val="00C3057F"/>
    <w:rsid w:val="00C74C01"/>
    <w:rsid w:val="00C75945"/>
    <w:rsid w:val="00C97F78"/>
    <w:rsid w:val="00CD6635"/>
    <w:rsid w:val="00D7506A"/>
    <w:rsid w:val="00D96E44"/>
    <w:rsid w:val="00DB025C"/>
    <w:rsid w:val="00E26699"/>
    <w:rsid w:val="00E477B6"/>
    <w:rsid w:val="00EA4B9A"/>
    <w:rsid w:val="00F502C5"/>
    <w:rsid w:val="00F516BF"/>
    <w:rsid w:val="00FF1193"/>
    <w:rsid w:val="00FF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2316"/>
  <w15:docId w15:val="{F9EB3868-0328-4784-8B8E-BC573D40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97F78"/>
    <w:pPr>
      <w:ind w:left="720"/>
      <w:contextualSpacing/>
    </w:pPr>
  </w:style>
  <w:style w:type="character" w:styleId="CommentReference">
    <w:name w:val="annotation reference"/>
    <w:basedOn w:val="DefaultParagraphFont"/>
    <w:uiPriority w:val="99"/>
    <w:semiHidden/>
    <w:unhideWhenUsed/>
    <w:rsid w:val="00B81F87"/>
    <w:rPr>
      <w:sz w:val="16"/>
      <w:szCs w:val="16"/>
    </w:rPr>
  </w:style>
  <w:style w:type="paragraph" w:styleId="CommentText">
    <w:name w:val="annotation text"/>
    <w:basedOn w:val="Normal"/>
    <w:link w:val="CommentTextChar"/>
    <w:uiPriority w:val="99"/>
    <w:semiHidden/>
    <w:unhideWhenUsed/>
    <w:rsid w:val="00B81F87"/>
    <w:rPr>
      <w:sz w:val="20"/>
      <w:szCs w:val="20"/>
    </w:rPr>
  </w:style>
  <w:style w:type="character" w:customStyle="1" w:styleId="CommentTextChar">
    <w:name w:val="Comment Text Char"/>
    <w:basedOn w:val="DefaultParagraphFont"/>
    <w:link w:val="CommentText"/>
    <w:uiPriority w:val="99"/>
    <w:semiHidden/>
    <w:rsid w:val="00B81F87"/>
    <w:rPr>
      <w:sz w:val="20"/>
      <w:szCs w:val="20"/>
    </w:rPr>
  </w:style>
  <w:style w:type="paragraph" w:styleId="CommentSubject">
    <w:name w:val="annotation subject"/>
    <w:basedOn w:val="CommentText"/>
    <w:next w:val="CommentText"/>
    <w:link w:val="CommentSubjectChar"/>
    <w:uiPriority w:val="99"/>
    <w:semiHidden/>
    <w:unhideWhenUsed/>
    <w:rsid w:val="00B81F87"/>
    <w:rPr>
      <w:b/>
      <w:bCs/>
    </w:rPr>
  </w:style>
  <w:style w:type="character" w:customStyle="1" w:styleId="CommentSubjectChar">
    <w:name w:val="Comment Subject Char"/>
    <w:basedOn w:val="CommentTextChar"/>
    <w:link w:val="CommentSubject"/>
    <w:uiPriority w:val="99"/>
    <w:semiHidden/>
    <w:rsid w:val="00B81F87"/>
    <w:rPr>
      <w:b/>
      <w:bCs/>
      <w:sz w:val="20"/>
      <w:szCs w:val="20"/>
    </w:rPr>
  </w:style>
  <w:style w:type="paragraph" w:styleId="BalloonText">
    <w:name w:val="Balloon Text"/>
    <w:basedOn w:val="Normal"/>
    <w:link w:val="BalloonTextChar"/>
    <w:uiPriority w:val="99"/>
    <w:semiHidden/>
    <w:unhideWhenUsed/>
    <w:rsid w:val="00B81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F87"/>
    <w:rPr>
      <w:rFonts w:ascii="Segoe UI" w:hAnsi="Segoe UI" w:cs="Segoe UI"/>
      <w:sz w:val="18"/>
      <w:szCs w:val="18"/>
    </w:rPr>
  </w:style>
  <w:style w:type="character" w:styleId="Hyperlink">
    <w:name w:val="Hyperlink"/>
    <w:basedOn w:val="DefaultParagraphFont"/>
    <w:uiPriority w:val="99"/>
    <w:semiHidden/>
    <w:unhideWhenUsed/>
    <w:rsid w:val="00356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0ED53BB6632419DCFABB9AC207175" ma:contentTypeVersion="67" ma:contentTypeDescription="Create a new document." ma:contentTypeScope="" ma:versionID="39646dd336633264844f227bf0acdeb2">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280B8-399D-4B2E-9400-775AA925AAC6}"/>
</file>

<file path=customXml/itemProps2.xml><?xml version="1.0" encoding="utf-8"?>
<ds:datastoreItem xmlns:ds="http://schemas.openxmlformats.org/officeDocument/2006/customXml" ds:itemID="{2F89790E-8245-45A7-81D5-1D36824972A1}"/>
</file>

<file path=customXml/itemProps3.xml><?xml version="1.0" encoding="utf-8"?>
<ds:datastoreItem xmlns:ds="http://schemas.openxmlformats.org/officeDocument/2006/customXml" ds:itemID="{94CA95DC-95E9-4B64-878E-8BBF8B75768F}"/>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Johnna L. Watson</dc:creator>
  <cp:lastModifiedBy>Debbie Walpole</cp:lastModifiedBy>
  <cp:revision>2</cp:revision>
  <cp:lastPrinted>2019-11-21T14:21:00Z</cp:lastPrinted>
  <dcterms:created xsi:type="dcterms:W3CDTF">2020-08-14T18:14:00Z</dcterms:created>
  <dcterms:modified xsi:type="dcterms:W3CDTF">2020-08-14T18:14:00Z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0x010100C960ED53BB6632419DCFABB9AC207175</vt:lpwstr>
  </property>
</Properties>
</file>