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27" w:rsidRPr="005427CB" w:rsidRDefault="00F36927" w:rsidP="00F36927">
      <w:pPr>
        <w:widowControl/>
        <w:snapToGrid w:val="0"/>
        <w:spacing w:before="67"/>
        <w:ind w:firstLine="720"/>
        <w:rPr>
          <w:b/>
          <w:szCs w:val="24"/>
        </w:rPr>
      </w:pPr>
      <w:r w:rsidRPr="005427CB">
        <w:rPr>
          <w:b/>
          <w:szCs w:val="24"/>
        </w:rPr>
        <w:t>Case Examples for New Minimal Elements:</w:t>
      </w:r>
    </w:p>
    <w:p w:rsidR="00F36927" w:rsidRPr="00F31641" w:rsidRDefault="00F36927" w:rsidP="00F36927">
      <w:pPr>
        <w:widowControl/>
        <w:snapToGrid w:val="0"/>
        <w:spacing w:before="67"/>
        <w:ind w:firstLine="720"/>
        <w:rPr>
          <w:b/>
          <w:szCs w:val="24"/>
          <w:u w:val="single"/>
        </w:rPr>
      </w:pPr>
      <w:r w:rsidRPr="00F31641">
        <w:rPr>
          <w:b/>
          <w:szCs w:val="24"/>
          <w:u w:val="single"/>
        </w:rPr>
        <w:t>Case 1:</w:t>
      </w:r>
    </w:p>
    <w:p w:rsidR="00F36927" w:rsidRPr="001C6074" w:rsidRDefault="00F36927" w:rsidP="00F36927">
      <w:pPr>
        <w:widowControl/>
        <w:snapToGrid w:val="0"/>
        <w:ind w:firstLine="720"/>
        <w:rPr>
          <w:szCs w:val="24"/>
        </w:rPr>
      </w:pPr>
      <w:r w:rsidRPr="001C6074">
        <w:rPr>
          <w:szCs w:val="24"/>
        </w:rPr>
        <w:t>54 year old woman at average risk</w:t>
      </w:r>
    </w:p>
    <w:p w:rsidR="00F36927" w:rsidRPr="001C6074" w:rsidRDefault="00F36927" w:rsidP="00F36927">
      <w:pPr>
        <w:widowControl/>
        <w:snapToGrid w:val="0"/>
        <w:ind w:firstLine="720"/>
        <w:rPr>
          <w:szCs w:val="24"/>
        </w:rPr>
      </w:pPr>
      <w:r w:rsidRPr="001C6074">
        <w:rPr>
          <w:szCs w:val="24"/>
        </w:rPr>
        <w:t>Good prep; reached cecum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 xml:space="preserve">Transverse colon:  9 mm polyp completely removed 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Pathology:  sessile serrated polyp, no dysplasia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Recall interval: _________________________</w:t>
      </w:r>
    </w:p>
    <w:p w:rsidR="00F36927" w:rsidRDefault="00F36927" w:rsidP="00F36927">
      <w:pPr>
        <w:widowControl/>
        <w:snapToGrid w:val="0"/>
        <w:spacing w:before="67"/>
        <w:ind w:left="720"/>
        <w:rPr>
          <w:b/>
          <w:szCs w:val="24"/>
          <w:u w:val="single"/>
        </w:rPr>
      </w:pPr>
    </w:p>
    <w:p w:rsidR="00B57223" w:rsidRPr="005427CB" w:rsidRDefault="00B57223" w:rsidP="00F36927">
      <w:pPr>
        <w:widowControl/>
        <w:snapToGrid w:val="0"/>
        <w:spacing w:before="67"/>
        <w:ind w:left="720"/>
        <w:rPr>
          <w:b/>
          <w:color w:val="365F91" w:themeColor="accent1" w:themeShade="BF"/>
          <w:szCs w:val="24"/>
          <w:u w:val="single"/>
        </w:rPr>
      </w:pPr>
      <w:r w:rsidRPr="005427CB">
        <w:rPr>
          <w:b/>
          <w:color w:val="365F91" w:themeColor="accent1" w:themeShade="BF"/>
          <w:szCs w:val="24"/>
          <w:u w:val="single"/>
        </w:rPr>
        <w:t xml:space="preserve">Discussion:  </w:t>
      </w:r>
    </w:p>
    <w:p w:rsidR="00B57223" w:rsidRPr="005427CB" w:rsidRDefault="00B57223" w:rsidP="00F36927">
      <w:pPr>
        <w:widowControl/>
        <w:snapToGrid w:val="0"/>
        <w:spacing w:before="67"/>
        <w:ind w:left="720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Go to Minimal Elements, Attachment 1B, </w:t>
      </w:r>
      <w:proofErr w:type="gramStart"/>
      <w:r w:rsidRPr="005427CB">
        <w:rPr>
          <w:color w:val="365F91" w:themeColor="accent1" w:themeShade="BF"/>
          <w:szCs w:val="24"/>
        </w:rPr>
        <w:t>page</w:t>
      </w:r>
      <w:proofErr w:type="gramEnd"/>
      <w:r w:rsidRPr="005427CB">
        <w:rPr>
          <w:color w:val="365F91" w:themeColor="accent1" w:themeShade="BF"/>
          <w:szCs w:val="24"/>
        </w:rPr>
        <w:t xml:space="preserve"> 2 </w:t>
      </w:r>
    </w:p>
    <w:p w:rsidR="00B57223" w:rsidRPr="005427CB" w:rsidRDefault="00B57223" w:rsidP="00F36927">
      <w:pPr>
        <w:widowControl/>
        <w:snapToGrid w:val="0"/>
        <w:spacing w:before="67"/>
        <w:ind w:left="720"/>
        <w:rPr>
          <w:color w:val="365F91" w:themeColor="accent1" w:themeShade="BF"/>
          <w:szCs w:val="24"/>
        </w:rPr>
      </w:pPr>
      <w:proofErr w:type="gramStart"/>
      <w:r w:rsidRPr="005427CB">
        <w:rPr>
          <w:color w:val="365F91" w:themeColor="accent1" w:themeShade="BF"/>
          <w:szCs w:val="24"/>
        </w:rPr>
        <w:t>Find Sessile serrated polyp(s), &lt;10 mm with no dysplasia.</w:t>
      </w:r>
      <w:proofErr w:type="gramEnd"/>
      <w:r w:rsidRPr="005427CB">
        <w:rPr>
          <w:color w:val="365F91" w:themeColor="accent1" w:themeShade="BF"/>
          <w:szCs w:val="24"/>
        </w:rPr>
        <w:t xml:space="preserve">  </w:t>
      </w:r>
    </w:p>
    <w:p w:rsidR="00B57223" w:rsidRPr="005427CB" w:rsidRDefault="00B57223" w:rsidP="00F36927">
      <w:pPr>
        <w:widowControl/>
        <w:snapToGrid w:val="0"/>
        <w:spacing w:before="67"/>
        <w:ind w:left="720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Recall interval is “Colonoscopy in no more than 5 years”</w:t>
      </w:r>
      <w:r w:rsidR="001B035C">
        <w:rPr>
          <w:color w:val="365F91" w:themeColor="accent1" w:themeShade="BF"/>
          <w:szCs w:val="24"/>
        </w:rPr>
        <w:t>—so the endoscopist can recommend an interval less than 5 as well.</w:t>
      </w:r>
    </w:p>
    <w:p w:rsidR="00B57223" w:rsidRPr="00B57223" w:rsidRDefault="00B57223" w:rsidP="00F36927">
      <w:pPr>
        <w:widowControl/>
        <w:snapToGrid w:val="0"/>
        <w:spacing w:before="67"/>
        <w:ind w:left="720"/>
        <w:rPr>
          <w:b/>
          <w:szCs w:val="24"/>
        </w:rPr>
      </w:pPr>
    </w:p>
    <w:p w:rsidR="00F36927" w:rsidRPr="00F31641" w:rsidRDefault="00F36927" w:rsidP="00F36927">
      <w:pPr>
        <w:widowControl/>
        <w:snapToGrid w:val="0"/>
        <w:spacing w:before="67"/>
        <w:ind w:left="720"/>
        <w:rPr>
          <w:b/>
          <w:szCs w:val="24"/>
          <w:u w:val="single"/>
        </w:rPr>
      </w:pPr>
      <w:r w:rsidRPr="00F31641">
        <w:rPr>
          <w:b/>
          <w:szCs w:val="24"/>
          <w:u w:val="single"/>
        </w:rPr>
        <w:t>Case 2: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64 year old man returning after colonoscopy 5 years ago; asymptomatic; no family history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Last colonoscopy findings:  5 tubular adenomas, all &lt;10 mm, in cecum, ascending, and sigmoid colon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Excellent prep; reached cecum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>
        <w:rPr>
          <w:szCs w:val="24"/>
        </w:rPr>
        <w:t xml:space="preserve">1.  </w:t>
      </w:r>
      <w:r w:rsidRPr="001C6074">
        <w:rPr>
          <w:szCs w:val="24"/>
        </w:rPr>
        <w:t>Ascending colon:  two 3-4 mm polyps; removed completely with hot biopsy forceps</w:t>
      </w:r>
    </w:p>
    <w:p w:rsidR="00F36927" w:rsidRPr="001C6074" w:rsidRDefault="00F36927" w:rsidP="00F36927">
      <w:pPr>
        <w:widowControl/>
        <w:snapToGrid w:val="0"/>
        <w:ind w:left="1080" w:hanging="360"/>
        <w:rPr>
          <w:szCs w:val="24"/>
        </w:rPr>
      </w:pPr>
      <w:r w:rsidRPr="001C6074">
        <w:rPr>
          <w:szCs w:val="24"/>
        </w:rPr>
        <w:t>2.</w:t>
      </w:r>
      <w:r>
        <w:rPr>
          <w:szCs w:val="24"/>
        </w:rPr>
        <w:t xml:space="preserve">  </w:t>
      </w:r>
      <w:r w:rsidRPr="001C6074">
        <w:rPr>
          <w:szCs w:val="24"/>
        </w:rPr>
        <w:t xml:space="preserve">Cecum:  12 mm irregular </w:t>
      </w:r>
      <w:proofErr w:type="spellStart"/>
      <w:r w:rsidRPr="001C6074">
        <w:rPr>
          <w:szCs w:val="24"/>
        </w:rPr>
        <w:t>polypoid</w:t>
      </w:r>
      <w:proofErr w:type="spellEnd"/>
      <w:r w:rsidRPr="001C6074">
        <w:rPr>
          <w:szCs w:val="24"/>
        </w:rPr>
        <w:t xml:space="preserve"> mass; biopsied, re</w:t>
      </w:r>
      <w:r>
        <w:rPr>
          <w:szCs w:val="24"/>
        </w:rPr>
        <w:t xml:space="preserve">moved piecemeal; not completely </w:t>
      </w:r>
      <w:r w:rsidRPr="001C6074">
        <w:rPr>
          <w:szCs w:val="24"/>
        </w:rPr>
        <w:t>removed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Pathology: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>
        <w:rPr>
          <w:szCs w:val="24"/>
        </w:rPr>
        <w:t xml:space="preserve">1.  </w:t>
      </w:r>
      <w:r w:rsidRPr="001C6074">
        <w:rPr>
          <w:szCs w:val="24"/>
        </w:rPr>
        <w:t>Tubular adenomas</w:t>
      </w:r>
    </w:p>
    <w:p w:rsidR="00F36927" w:rsidRPr="001C6074" w:rsidRDefault="00F36927" w:rsidP="00F36927">
      <w:pPr>
        <w:widowControl/>
        <w:snapToGrid w:val="0"/>
        <w:ind w:left="1440" w:hanging="720"/>
        <w:rPr>
          <w:szCs w:val="24"/>
        </w:rPr>
      </w:pPr>
      <w:r w:rsidRPr="001C6074">
        <w:rPr>
          <w:szCs w:val="24"/>
        </w:rPr>
        <w:t>2.</w:t>
      </w:r>
      <w:r>
        <w:rPr>
          <w:szCs w:val="24"/>
        </w:rPr>
        <w:t xml:space="preserve">  </w:t>
      </w:r>
      <w:r w:rsidRPr="001C6074">
        <w:rPr>
          <w:szCs w:val="24"/>
        </w:rPr>
        <w:t>Tubulovillous adenoma with high grade dysplasia; extends to the margins of the specimen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Next steps:  _______________________________</w:t>
      </w:r>
    </w:p>
    <w:p w:rsidR="00F36927" w:rsidRDefault="00F36927" w:rsidP="00F36927">
      <w:pPr>
        <w:widowControl/>
        <w:snapToGrid w:val="0"/>
        <w:spacing w:before="67"/>
        <w:ind w:left="720"/>
        <w:rPr>
          <w:b/>
          <w:szCs w:val="24"/>
          <w:u w:val="single"/>
        </w:rPr>
      </w:pPr>
    </w:p>
    <w:p w:rsidR="00B57223" w:rsidRPr="005427CB" w:rsidRDefault="00B57223" w:rsidP="00B57223">
      <w:pPr>
        <w:widowControl/>
        <w:snapToGrid w:val="0"/>
        <w:spacing w:before="67"/>
        <w:ind w:left="720"/>
        <w:rPr>
          <w:b/>
          <w:color w:val="365F91" w:themeColor="accent1" w:themeShade="BF"/>
          <w:szCs w:val="24"/>
          <w:u w:val="single"/>
        </w:rPr>
      </w:pPr>
      <w:r w:rsidRPr="005427CB">
        <w:rPr>
          <w:b/>
          <w:color w:val="365F91" w:themeColor="accent1" w:themeShade="BF"/>
          <w:szCs w:val="24"/>
          <w:u w:val="single"/>
        </w:rPr>
        <w:t xml:space="preserve">Discussion:  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With the findings on the last colonoscopy 5 years ago, when SHOULD the man have come back for his colonoscopy?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Go to Minimal Elements, Attachment 1B, page 2 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Find “3-10 small (&lt;10 mm) tubular adenomas”  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Recall interval is “Colonoscopy in no more than 3 years”</w:t>
      </w:r>
    </w:p>
    <w:p w:rsidR="00B57223" w:rsidRPr="005427CB" w:rsidRDefault="00B57223" w:rsidP="00B57223">
      <w:pPr>
        <w:widowControl/>
        <w:snapToGrid w:val="0"/>
        <w:spacing w:before="67"/>
        <w:ind w:left="1440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So, this man </w:t>
      </w:r>
      <w:r w:rsidRPr="001B035C">
        <w:rPr>
          <w:i/>
          <w:color w:val="365F91" w:themeColor="accent1" w:themeShade="BF"/>
          <w:szCs w:val="24"/>
        </w:rPr>
        <w:t>should have</w:t>
      </w:r>
      <w:r w:rsidRPr="005427CB">
        <w:rPr>
          <w:color w:val="365F91" w:themeColor="accent1" w:themeShade="BF"/>
          <w:szCs w:val="24"/>
        </w:rPr>
        <w:t xml:space="preserve"> come back after 3 years rather than 5 years.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1"/>
        </w:numPr>
        <w:snapToGrid w:val="0"/>
        <w:spacing w:before="67"/>
        <w:rPr>
          <w:b/>
          <w:color w:val="365F91" w:themeColor="accent1" w:themeShade="BF"/>
          <w:szCs w:val="24"/>
          <w:u w:val="single"/>
        </w:rPr>
      </w:pPr>
      <w:r w:rsidRPr="005427CB">
        <w:rPr>
          <w:color w:val="365F91" w:themeColor="accent1" w:themeShade="BF"/>
          <w:szCs w:val="24"/>
        </w:rPr>
        <w:t>With the findings on this colonoscopy, he has a large, tubulovillous mass with high grade dysplasia, removed piecemeal, and not completely removed in his cecum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Go to Minimal Elements, Attachment 1B, page 1 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Find “Uncertain removal”  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1"/>
        </w:numPr>
        <w:snapToGrid w:val="0"/>
        <w:spacing w:before="67"/>
        <w:rPr>
          <w:b/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Recall interval</w:t>
      </w:r>
      <w:r w:rsidR="002D6517" w:rsidRPr="005427CB">
        <w:rPr>
          <w:color w:val="365F91" w:themeColor="accent1" w:themeShade="BF"/>
          <w:szCs w:val="24"/>
        </w:rPr>
        <w:t>/Next Steps</w:t>
      </w:r>
      <w:r w:rsidRPr="005427CB">
        <w:rPr>
          <w:color w:val="365F91" w:themeColor="accent1" w:themeShade="BF"/>
          <w:szCs w:val="24"/>
        </w:rPr>
        <w:t xml:space="preserve"> is </w:t>
      </w:r>
      <w:r w:rsidRPr="005427CB">
        <w:rPr>
          <w:b/>
          <w:color w:val="365F91" w:themeColor="accent1" w:themeShade="BF"/>
          <w:szCs w:val="24"/>
        </w:rPr>
        <w:t>“Consider colonoscopy at short interval (2-6 months) to verify complete removal”</w:t>
      </w:r>
    </w:p>
    <w:p w:rsidR="00B57223" w:rsidRPr="005427CB" w:rsidRDefault="00B57223" w:rsidP="00B57223">
      <w:pPr>
        <w:pStyle w:val="ListParagraph"/>
        <w:widowControl/>
        <w:snapToGrid w:val="0"/>
        <w:spacing w:before="67"/>
        <w:ind w:left="2160"/>
        <w:rPr>
          <w:color w:val="365F91" w:themeColor="accent1" w:themeShade="BF"/>
          <w:szCs w:val="24"/>
        </w:rPr>
      </w:pPr>
    </w:p>
    <w:p w:rsidR="00B57223" w:rsidRPr="005427CB" w:rsidRDefault="00B57223" w:rsidP="00B57223">
      <w:pPr>
        <w:widowControl/>
        <w:snapToGrid w:val="0"/>
        <w:spacing w:before="67"/>
        <w:ind w:left="1440"/>
        <w:rPr>
          <w:b/>
          <w:color w:val="365F91" w:themeColor="accent1" w:themeShade="BF"/>
          <w:szCs w:val="24"/>
        </w:rPr>
      </w:pPr>
      <w:r w:rsidRPr="005427CB">
        <w:rPr>
          <w:b/>
          <w:color w:val="365F91" w:themeColor="accent1" w:themeShade="BF"/>
          <w:szCs w:val="24"/>
        </w:rPr>
        <w:lastRenderedPageBreak/>
        <w:t>Other considerations: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3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The endoscopist may refer instead to a </w:t>
      </w:r>
      <w:r w:rsidRPr="005427CB">
        <w:rPr>
          <w:b/>
          <w:color w:val="365F91" w:themeColor="accent1" w:themeShade="BF"/>
          <w:szCs w:val="24"/>
        </w:rPr>
        <w:t>surgeon for consult</w:t>
      </w:r>
      <w:r w:rsidRPr="005427CB">
        <w:rPr>
          <w:color w:val="365F91" w:themeColor="accent1" w:themeShade="BF"/>
          <w:szCs w:val="24"/>
        </w:rPr>
        <w:t xml:space="preserve"> </w:t>
      </w:r>
      <w:r w:rsidR="002D6517" w:rsidRPr="005427CB">
        <w:rPr>
          <w:color w:val="365F91" w:themeColor="accent1" w:themeShade="BF"/>
          <w:szCs w:val="24"/>
        </w:rPr>
        <w:t xml:space="preserve">because s/he </w:t>
      </w:r>
      <w:r w:rsidRPr="005427CB">
        <w:rPr>
          <w:color w:val="365F91" w:themeColor="accent1" w:themeShade="BF"/>
          <w:szCs w:val="24"/>
        </w:rPr>
        <w:t>may know that complete removal is unlikely with a colonoscopy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3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The </w:t>
      </w:r>
      <w:r w:rsidR="005427CB" w:rsidRPr="005427CB">
        <w:rPr>
          <w:color w:val="365F91" w:themeColor="accent1" w:themeShade="BF"/>
          <w:szCs w:val="24"/>
        </w:rPr>
        <w:t xml:space="preserve">recall </w:t>
      </w:r>
      <w:r w:rsidRPr="005427CB">
        <w:rPr>
          <w:color w:val="365F91" w:themeColor="accent1" w:themeShade="BF"/>
          <w:szCs w:val="24"/>
        </w:rPr>
        <w:t>interval could be even shorter than 2 months if the colonoscopist desires</w:t>
      </w:r>
      <w:r w:rsidR="005427CB" w:rsidRPr="005427CB">
        <w:rPr>
          <w:color w:val="365F91" w:themeColor="accent1" w:themeShade="BF"/>
          <w:szCs w:val="24"/>
        </w:rPr>
        <w:t>.</w:t>
      </w:r>
    </w:p>
    <w:p w:rsidR="00F36927" w:rsidRPr="00F31641" w:rsidRDefault="00F36927" w:rsidP="00F36927">
      <w:pPr>
        <w:widowControl/>
        <w:snapToGrid w:val="0"/>
        <w:spacing w:before="67"/>
        <w:ind w:left="720"/>
        <w:rPr>
          <w:b/>
          <w:szCs w:val="24"/>
          <w:u w:val="single"/>
        </w:rPr>
      </w:pPr>
      <w:r w:rsidRPr="00F31641">
        <w:rPr>
          <w:b/>
          <w:szCs w:val="24"/>
          <w:u w:val="single"/>
        </w:rPr>
        <w:t>Case 3: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57 year old woman; never screened before; family history of brother with polyps of unknown type at age 55</w:t>
      </w:r>
    </w:p>
    <w:p w:rsidR="00F36927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Excellent prep; reached cecum</w:t>
      </w:r>
    </w:p>
    <w:p w:rsidR="00F36927" w:rsidRPr="001C6074" w:rsidRDefault="00F36927" w:rsidP="00F36927">
      <w:pPr>
        <w:widowControl/>
        <w:snapToGrid w:val="0"/>
        <w:ind w:left="720"/>
        <w:rPr>
          <w:szCs w:val="24"/>
        </w:rPr>
      </w:pPr>
      <w:r>
        <w:rPr>
          <w:szCs w:val="24"/>
        </w:rPr>
        <w:t xml:space="preserve">1.  </w:t>
      </w:r>
      <w:r w:rsidRPr="001C6074">
        <w:rPr>
          <w:szCs w:val="24"/>
        </w:rPr>
        <w:t>Splenic flexure:  one 8 mm pedunculated polyp; removed completely with hot biopsy forceps</w:t>
      </w:r>
    </w:p>
    <w:p w:rsidR="00F36927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Pathology:</w:t>
      </w:r>
    </w:p>
    <w:p w:rsidR="00F36927" w:rsidRPr="001C6074" w:rsidRDefault="00F36927" w:rsidP="00F36927">
      <w:pPr>
        <w:widowControl/>
        <w:snapToGrid w:val="0"/>
        <w:ind w:left="360" w:firstLine="360"/>
        <w:rPr>
          <w:szCs w:val="24"/>
        </w:rPr>
      </w:pPr>
      <w:r>
        <w:rPr>
          <w:szCs w:val="24"/>
        </w:rPr>
        <w:t xml:space="preserve">2. </w:t>
      </w:r>
      <w:r w:rsidRPr="001C6074">
        <w:rPr>
          <w:szCs w:val="24"/>
        </w:rPr>
        <w:t xml:space="preserve"> Hyperplastic polyp</w:t>
      </w:r>
    </w:p>
    <w:p w:rsidR="00F36927" w:rsidRDefault="00F36927" w:rsidP="00F36927">
      <w:pPr>
        <w:widowControl/>
        <w:snapToGrid w:val="0"/>
        <w:ind w:left="720"/>
        <w:rPr>
          <w:szCs w:val="24"/>
        </w:rPr>
      </w:pPr>
      <w:r w:rsidRPr="001C6074">
        <w:rPr>
          <w:szCs w:val="24"/>
        </w:rPr>
        <w:t>Recall interval: _________________________</w:t>
      </w:r>
    </w:p>
    <w:p w:rsidR="00BB43CB" w:rsidRDefault="00BB43CB"/>
    <w:p w:rsidR="00B57223" w:rsidRPr="005427CB" w:rsidRDefault="00B57223" w:rsidP="00B57223">
      <w:pPr>
        <w:widowControl/>
        <w:snapToGrid w:val="0"/>
        <w:spacing w:before="67"/>
        <w:ind w:left="720"/>
        <w:rPr>
          <w:b/>
          <w:color w:val="365F91" w:themeColor="accent1" w:themeShade="BF"/>
          <w:szCs w:val="24"/>
          <w:u w:val="single"/>
        </w:rPr>
      </w:pPr>
      <w:r w:rsidRPr="005427CB">
        <w:rPr>
          <w:b/>
          <w:color w:val="365F91" w:themeColor="accent1" w:themeShade="BF"/>
          <w:szCs w:val="24"/>
          <w:u w:val="single"/>
        </w:rPr>
        <w:t xml:space="preserve">Discussion:  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 xml:space="preserve">With the </w:t>
      </w:r>
      <w:r w:rsidRPr="005427CB">
        <w:rPr>
          <w:b/>
          <w:color w:val="365F91" w:themeColor="accent1" w:themeShade="BF"/>
          <w:szCs w:val="24"/>
        </w:rPr>
        <w:t>brother’s</w:t>
      </w:r>
      <w:r w:rsidRPr="005427CB">
        <w:rPr>
          <w:color w:val="365F91" w:themeColor="accent1" w:themeShade="BF"/>
          <w:szCs w:val="24"/>
        </w:rPr>
        <w:t xml:space="preserve"> findings on the colonoscopy at age 55, when </w:t>
      </w:r>
      <w:r w:rsidRPr="005427CB">
        <w:rPr>
          <w:i/>
          <w:color w:val="365F91" w:themeColor="accent1" w:themeShade="BF"/>
          <w:szCs w:val="24"/>
        </w:rPr>
        <w:t>should</w:t>
      </w:r>
      <w:r w:rsidRPr="005427CB">
        <w:rPr>
          <w:color w:val="365F91" w:themeColor="accent1" w:themeShade="BF"/>
          <w:szCs w:val="24"/>
        </w:rPr>
        <w:t xml:space="preserve"> this 57 year old w</w:t>
      </w:r>
      <w:r w:rsidR="002D6517" w:rsidRPr="005427CB">
        <w:rPr>
          <w:color w:val="365F91" w:themeColor="accent1" w:themeShade="BF"/>
          <w:szCs w:val="24"/>
        </w:rPr>
        <w:t>oman have started CRC Screening?</w:t>
      </w:r>
    </w:p>
    <w:p w:rsidR="002D6517" w:rsidRPr="005427CB" w:rsidRDefault="00B57223" w:rsidP="00B57223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Go to</w:t>
      </w:r>
      <w:r w:rsidR="002D6517" w:rsidRPr="005427CB">
        <w:rPr>
          <w:color w:val="365F91" w:themeColor="accent1" w:themeShade="BF"/>
          <w:szCs w:val="24"/>
        </w:rPr>
        <w:t xml:space="preserve"> Minimal Elements, Attachment 1A, page 1 and find under Increased Risk:  Family History</w:t>
      </w:r>
    </w:p>
    <w:p w:rsidR="002D6517" w:rsidRPr="005427CB" w:rsidRDefault="002D6517" w:rsidP="002D6517">
      <w:pPr>
        <w:pStyle w:val="ListParagraph"/>
        <w:widowControl/>
        <w:snapToGrid w:val="0"/>
        <w:spacing w:before="67"/>
        <w:ind w:left="2880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“A person who has one first degree relative at &lt;60 years old…who had…polyp(s) with unknown histology”</w:t>
      </w:r>
    </w:p>
    <w:p w:rsidR="001B035C" w:rsidRDefault="00B57223" w:rsidP="00B57223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1B035C">
        <w:rPr>
          <w:color w:val="365F91" w:themeColor="accent1" w:themeShade="BF"/>
          <w:szCs w:val="24"/>
        </w:rPr>
        <w:t xml:space="preserve"> </w:t>
      </w:r>
      <w:r w:rsidR="002D6517" w:rsidRPr="001B035C">
        <w:rPr>
          <w:color w:val="365F91" w:themeColor="accent1" w:themeShade="BF"/>
          <w:szCs w:val="24"/>
        </w:rPr>
        <w:t>Recommendation is for “colonoscopy” at age “40 years or 10 years before the youngest case in the family, whichever is earlier”</w:t>
      </w:r>
      <w:r w:rsidR="001B035C" w:rsidRPr="001B035C">
        <w:rPr>
          <w:color w:val="365F91" w:themeColor="accent1" w:themeShade="BF"/>
          <w:szCs w:val="24"/>
        </w:rPr>
        <w:t xml:space="preserve"> </w:t>
      </w:r>
    </w:p>
    <w:p w:rsidR="001B035C" w:rsidRDefault="002D6517" w:rsidP="00B57223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1B035C">
        <w:rPr>
          <w:color w:val="365F91" w:themeColor="accent1" w:themeShade="BF"/>
          <w:szCs w:val="24"/>
        </w:rPr>
        <w:t xml:space="preserve">For this woman, the brother had his polyps at age 55, so the recommendation would have been to have a colonoscopy at age 40 or 10 years earlier than the brother’s diagnosis (45) whichever is earlier, so </w:t>
      </w:r>
      <w:r w:rsidRPr="001B035C">
        <w:rPr>
          <w:b/>
          <w:color w:val="365F91" w:themeColor="accent1" w:themeShade="BF"/>
          <w:szCs w:val="24"/>
        </w:rPr>
        <w:t>40 years of age</w:t>
      </w:r>
      <w:r w:rsidRPr="001B035C">
        <w:rPr>
          <w:color w:val="365F91" w:themeColor="accent1" w:themeShade="BF"/>
          <w:szCs w:val="24"/>
        </w:rPr>
        <w:t xml:space="preserve"> is the earlier of the two ages 40 or 45.</w:t>
      </w:r>
      <w:r w:rsidR="001B035C">
        <w:rPr>
          <w:color w:val="365F91" w:themeColor="accent1" w:themeShade="BF"/>
          <w:szCs w:val="24"/>
        </w:rPr>
        <w:t xml:space="preserve"> </w:t>
      </w:r>
    </w:p>
    <w:p w:rsidR="001B035C" w:rsidRDefault="001B035C" w:rsidP="001B035C">
      <w:pPr>
        <w:pStyle w:val="ListParagraph"/>
        <w:widowControl/>
        <w:snapToGrid w:val="0"/>
        <w:spacing w:before="67"/>
        <w:ind w:left="2160"/>
        <w:rPr>
          <w:color w:val="365F91" w:themeColor="accent1" w:themeShade="BF"/>
          <w:szCs w:val="24"/>
        </w:rPr>
      </w:pPr>
    </w:p>
    <w:p w:rsidR="002D6517" w:rsidRPr="001B035C" w:rsidRDefault="001B035C" w:rsidP="001B035C">
      <w:pPr>
        <w:pStyle w:val="ListParagraph"/>
        <w:widowControl/>
        <w:snapToGrid w:val="0"/>
        <w:spacing w:before="67"/>
        <w:ind w:left="2160"/>
        <w:rPr>
          <w:color w:val="365F91" w:themeColor="accent1" w:themeShade="BF"/>
          <w:szCs w:val="24"/>
        </w:rPr>
      </w:pPr>
      <w:r>
        <w:rPr>
          <w:color w:val="365F91" w:themeColor="accent1" w:themeShade="BF"/>
          <w:szCs w:val="24"/>
        </w:rPr>
        <w:t>(Of course she would have had to come in and ask you when she was younger and she would have to have been a lot younger than her brother...but this is just an example…)</w:t>
      </w:r>
    </w:p>
    <w:p w:rsidR="002D6517" w:rsidRPr="005427CB" w:rsidRDefault="002D6517" w:rsidP="002D6517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If additional information on the histology of the brother’s polyps can be obtained, it may change the recommendation, for example if it was a small hyperplastic polyp in the rectum.</w:t>
      </w:r>
    </w:p>
    <w:p w:rsidR="002D6517" w:rsidRPr="005427CB" w:rsidRDefault="002D6517" w:rsidP="002D6517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However, the woman is now 57, so she should be screened now when she presents to your program</w:t>
      </w:r>
    </w:p>
    <w:p w:rsidR="00B57223" w:rsidRPr="005427CB" w:rsidRDefault="00B57223" w:rsidP="00B57223">
      <w:pPr>
        <w:pStyle w:val="ListParagraph"/>
        <w:widowControl/>
        <w:numPr>
          <w:ilvl w:val="0"/>
          <w:numId w:val="6"/>
        </w:numPr>
        <w:snapToGrid w:val="0"/>
        <w:spacing w:before="67"/>
        <w:rPr>
          <w:b/>
          <w:color w:val="365F91" w:themeColor="accent1" w:themeShade="BF"/>
          <w:szCs w:val="24"/>
          <w:u w:val="single"/>
        </w:rPr>
      </w:pPr>
      <w:r w:rsidRPr="005427CB">
        <w:rPr>
          <w:color w:val="365F91" w:themeColor="accent1" w:themeShade="BF"/>
          <w:szCs w:val="24"/>
        </w:rPr>
        <w:t xml:space="preserve">With the findings on </w:t>
      </w:r>
      <w:r w:rsidRPr="005427CB">
        <w:rPr>
          <w:i/>
          <w:color w:val="365F91" w:themeColor="accent1" w:themeShade="BF"/>
          <w:szCs w:val="24"/>
          <w:u w:val="single"/>
        </w:rPr>
        <w:t>this</w:t>
      </w:r>
      <w:r w:rsidRPr="005427CB">
        <w:rPr>
          <w:color w:val="365F91" w:themeColor="accent1" w:themeShade="BF"/>
          <w:szCs w:val="24"/>
        </w:rPr>
        <w:t xml:space="preserve"> colonoscopy, </w:t>
      </w:r>
      <w:r w:rsidR="002D6517" w:rsidRPr="005427CB">
        <w:rPr>
          <w:color w:val="365F91" w:themeColor="accent1" w:themeShade="BF"/>
          <w:szCs w:val="24"/>
        </w:rPr>
        <w:t>s</w:t>
      </w:r>
      <w:r w:rsidRPr="005427CB">
        <w:rPr>
          <w:color w:val="365F91" w:themeColor="accent1" w:themeShade="BF"/>
          <w:szCs w:val="24"/>
        </w:rPr>
        <w:t xml:space="preserve">he has a </w:t>
      </w:r>
      <w:r w:rsidR="002D6517" w:rsidRPr="005427CB">
        <w:rPr>
          <w:color w:val="365F91" w:themeColor="accent1" w:themeShade="BF"/>
          <w:szCs w:val="24"/>
        </w:rPr>
        <w:t xml:space="preserve">single 8 mm hyperplastic polyp at the splenic flexure which is “proximal to the sigmoid” (or above the sigmoid) in the colon.  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Go to Minimal</w:t>
      </w:r>
      <w:r w:rsidR="002D6517" w:rsidRPr="005427CB">
        <w:rPr>
          <w:color w:val="365F91" w:themeColor="accent1" w:themeShade="BF"/>
          <w:szCs w:val="24"/>
        </w:rPr>
        <w:t xml:space="preserve"> Elements, Attachment 1B, page 3</w:t>
      </w:r>
    </w:p>
    <w:p w:rsidR="00B57223" w:rsidRPr="005427CB" w:rsidRDefault="00B57223" w:rsidP="00B57223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  <w:szCs w:val="24"/>
        </w:rPr>
      </w:pPr>
      <w:r w:rsidRPr="005427CB">
        <w:rPr>
          <w:color w:val="365F91" w:themeColor="accent1" w:themeShade="BF"/>
          <w:szCs w:val="24"/>
        </w:rPr>
        <w:t>Find “</w:t>
      </w:r>
      <w:r w:rsidR="002D6517" w:rsidRPr="005427CB">
        <w:rPr>
          <w:color w:val="365F91" w:themeColor="accent1" w:themeShade="BF"/>
          <w:szCs w:val="24"/>
        </w:rPr>
        <w:t>Hyperplastic polyp(s), few (1-3) in number, 6-9 mm in size, proximal to the sigmoid</w:t>
      </w:r>
      <w:r w:rsidRPr="005427CB">
        <w:rPr>
          <w:color w:val="365F91" w:themeColor="accent1" w:themeShade="BF"/>
          <w:szCs w:val="24"/>
        </w:rPr>
        <w:t xml:space="preserve">”  </w:t>
      </w:r>
    </w:p>
    <w:p w:rsidR="00B57223" w:rsidRPr="001B035C" w:rsidRDefault="00B57223" w:rsidP="001B035C">
      <w:pPr>
        <w:pStyle w:val="ListParagraph"/>
        <w:widowControl/>
        <w:numPr>
          <w:ilvl w:val="1"/>
          <w:numId w:val="6"/>
        </w:numPr>
        <w:snapToGrid w:val="0"/>
        <w:spacing w:before="67"/>
        <w:rPr>
          <w:color w:val="365F91" w:themeColor="accent1" w:themeShade="BF"/>
        </w:rPr>
      </w:pPr>
      <w:r w:rsidRPr="001B035C">
        <w:rPr>
          <w:color w:val="365F91" w:themeColor="accent1" w:themeShade="BF"/>
          <w:szCs w:val="24"/>
        </w:rPr>
        <w:t xml:space="preserve">Recall interval is </w:t>
      </w:r>
      <w:r w:rsidRPr="001B035C">
        <w:rPr>
          <w:b/>
          <w:color w:val="365F91" w:themeColor="accent1" w:themeShade="BF"/>
          <w:szCs w:val="24"/>
        </w:rPr>
        <w:t>“</w:t>
      </w:r>
      <w:r w:rsidR="002D6517" w:rsidRPr="001B035C">
        <w:rPr>
          <w:b/>
          <w:color w:val="365F91" w:themeColor="accent1" w:themeShade="BF"/>
          <w:szCs w:val="24"/>
        </w:rPr>
        <w:t>Colonoscopy in 5 years</w:t>
      </w:r>
      <w:r w:rsidRPr="001B035C">
        <w:rPr>
          <w:b/>
          <w:color w:val="365F91" w:themeColor="accent1" w:themeShade="BF"/>
          <w:szCs w:val="24"/>
        </w:rPr>
        <w:t>”</w:t>
      </w:r>
      <w:bookmarkStart w:id="0" w:name="_GoBack"/>
      <w:bookmarkEnd w:id="0"/>
    </w:p>
    <w:sectPr w:rsidR="00B57223" w:rsidRPr="001B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8C0"/>
    <w:multiLevelType w:val="hybridMultilevel"/>
    <w:tmpl w:val="664E1F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FF358F"/>
    <w:multiLevelType w:val="hybridMultilevel"/>
    <w:tmpl w:val="069CD1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631059"/>
    <w:multiLevelType w:val="hybridMultilevel"/>
    <w:tmpl w:val="069CD1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B867CC"/>
    <w:multiLevelType w:val="hybridMultilevel"/>
    <w:tmpl w:val="069CD1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0447FA"/>
    <w:multiLevelType w:val="hybridMultilevel"/>
    <w:tmpl w:val="24C4DF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AC640E7"/>
    <w:multiLevelType w:val="hybridMultilevel"/>
    <w:tmpl w:val="46769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27"/>
    <w:rsid w:val="001B035C"/>
    <w:rsid w:val="002D6517"/>
    <w:rsid w:val="005427CB"/>
    <w:rsid w:val="00B57223"/>
    <w:rsid w:val="00BB43CB"/>
    <w:rsid w:val="00F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DF2C4A6A98D4AA82B73458594678F" ma:contentTypeVersion="69" ma:contentTypeDescription="Create a new document." ma:contentTypeScope="" ma:versionID="6563f40531e88c0323e8adf22d30e4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E2784-090D-4AB1-87FE-8AAC3F13F41E}"/>
</file>

<file path=customXml/itemProps2.xml><?xml version="1.0" encoding="utf-8"?>
<ds:datastoreItem xmlns:ds="http://schemas.openxmlformats.org/officeDocument/2006/customXml" ds:itemID="{4CBB2202-63B1-4F63-87E8-512019334F0E}"/>
</file>

<file path=customXml/itemProps3.xml><?xml version="1.0" encoding="utf-8"?>
<ds:datastoreItem xmlns:ds="http://schemas.openxmlformats.org/officeDocument/2006/customXml" ds:itemID="{BF06656A-EB38-457C-93B8-E46405B5A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Dwyer</dc:creator>
  <cp:lastModifiedBy>Diane Dwyer</cp:lastModifiedBy>
  <cp:revision>2</cp:revision>
  <dcterms:created xsi:type="dcterms:W3CDTF">2013-08-21T16:06:00Z</dcterms:created>
  <dcterms:modified xsi:type="dcterms:W3CDTF">2013-08-21T19:28:00Z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0x0101005A3DF2C4A6A98D4AA82B73458594678F</vt:lpwstr>
  </property>
  <property fmtid="{D5CDD505-2E9C-101B-9397-08002B2CF9AE}" pid="3" name="Order">
    <vt:r8>166000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