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58984E" w14:textId="77777777" w:rsidR="006F2C1D" w:rsidRDefault="006F2C1D" w:rsidP="006F2C1D">
      <w:pPr>
        <w:spacing w:after="0" w:line="240" w:lineRule="auto"/>
        <w:rPr>
          <w:rFonts w:ascii="Arial" w:hAnsi="Arial" w:cs="Arial"/>
          <w:b/>
          <w:bCs/>
          <w:color w:val="000080"/>
          <w:sz w:val="28"/>
          <w:szCs w:val="28"/>
          <w:u w:val="single"/>
        </w:rPr>
      </w:pPr>
      <w:r>
        <w:rPr>
          <w:rFonts w:ascii="Arial" w:hAnsi="Arial" w:cs="Arial"/>
          <w:b/>
          <w:bCs/>
          <w:color w:val="000080"/>
          <w:sz w:val="28"/>
          <w:szCs w:val="28"/>
          <w:u w:val="single"/>
        </w:rPr>
        <w:t>PROPOSAL</w:t>
      </w:r>
    </w:p>
    <w:p w14:paraId="6DD7F2F3" w14:textId="77777777" w:rsidR="006F2C1D" w:rsidRDefault="006F2C1D" w:rsidP="006F2C1D">
      <w:pPr>
        <w:spacing w:after="0" w:line="240" w:lineRule="auto"/>
        <w:rPr>
          <w:rFonts w:ascii="Arial" w:hAnsi="Arial" w:cs="Arial"/>
          <w:b/>
          <w:bCs/>
          <w:color w:val="000080"/>
          <w:sz w:val="28"/>
          <w:szCs w:val="28"/>
        </w:rPr>
      </w:pPr>
      <w:r>
        <w:rPr>
          <w:rFonts w:ascii="Arial" w:hAnsi="Arial" w:cs="Arial"/>
          <w:b/>
          <w:bCs/>
          <w:color w:val="000080"/>
          <w:sz w:val="28"/>
          <w:szCs w:val="28"/>
        </w:rPr>
        <w:t>Maryland Register</w:t>
      </w:r>
    </w:p>
    <w:p w14:paraId="109055FB" w14:textId="77777777" w:rsidR="006F2C1D" w:rsidRDefault="006F2C1D" w:rsidP="006F2C1D">
      <w:pPr>
        <w:spacing w:after="0" w:line="240" w:lineRule="auto"/>
        <w:jc w:val="both"/>
        <w:rPr>
          <w:rFonts w:ascii="Arial" w:eastAsia="Times New Roman" w:hAnsi="Arial" w:cs="Arial"/>
          <w:b/>
          <w:color w:val="000080"/>
          <w:sz w:val="28"/>
          <w:szCs w:val="28"/>
        </w:rPr>
      </w:pPr>
      <w:r>
        <w:rPr>
          <w:rFonts w:ascii="Arial" w:eastAsia="Times New Roman" w:hAnsi="Arial" w:cs="Arial"/>
          <w:b/>
          <w:bCs/>
          <w:color w:val="000080"/>
          <w:sz w:val="28"/>
          <w:szCs w:val="28"/>
        </w:rPr>
        <w:t>Issue Date:  February 14, 2020</w:t>
      </w:r>
    </w:p>
    <w:p w14:paraId="0C3F41D9" w14:textId="1834C220" w:rsidR="006F2C1D" w:rsidRDefault="006F2C1D" w:rsidP="006F2C1D">
      <w:pPr>
        <w:spacing w:after="0" w:line="240" w:lineRule="auto"/>
        <w:jc w:val="both"/>
        <w:rPr>
          <w:rFonts w:ascii="Arial" w:eastAsia="Times New Roman" w:hAnsi="Arial" w:cs="Arial"/>
          <w:b/>
          <w:color w:val="000080"/>
          <w:sz w:val="28"/>
          <w:szCs w:val="28"/>
        </w:rPr>
      </w:pPr>
      <w:r>
        <w:rPr>
          <w:rFonts w:ascii="Arial" w:eastAsia="Times New Roman" w:hAnsi="Arial" w:cs="Arial"/>
          <w:b/>
          <w:color w:val="000080"/>
          <w:sz w:val="28"/>
          <w:szCs w:val="28"/>
        </w:rPr>
        <w:t>Volume 47 • Issue 4 • Page 267</w:t>
      </w:r>
      <w:r>
        <w:rPr>
          <w:rFonts w:ascii="Arial" w:eastAsia="Times New Roman" w:hAnsi="Arial" w:cs="Arial"/>
          <w:b/>
          <w:color w:val="000080"/>
          <w:sz w:val="28"/>
          <w:szCs w:val="28"/>
        </w:rPr>
        <w:t>-268</w:t>
      </w:r>
      <w:bookmarkStart w:id="0" w:name="_GoBack"/>
      <w:bookmarkEnd w:id="0"/>
    </w:p>
    <w:p w14:paraId="71CDD621" w14:textId="77777777" w:rsidR="006F2C1D" w:rsidRDefault="006F2C1D" w:rsidP="006F2C1D">
      <w:pPr>
        <w:spacing w:after="120" w:line="240" w:lineRule="auto"/>
        <w:jc w:val="center"/>
        <w:rPr>
          <w:rFonts w:ascii="Times New Roman" w:eastAsia="Times New Roman" w:hAnsi="Times New Roman"/>
          <w:b/>
          <w:bCs/>
          <w:color w:val="000000"/>
          <w:sz w:val="36"/>
          <w:szCs w:val="36"/>
        </w:rPr>
      </w:pPr>
      <w:r w:rsidRPr="00085EB6">
        <w:rPr>
          <w:rFonts w:ascii="Times New Roman" w:eastAsia="Times New Roman" w:hAnsi="Times New Roman"/>
          <w:b/>
          <w:bCs/>
          <w:color w:val="000000"/>
          <w:sz w:val="36"/>
          <w:szCs w:val="36"/>
        </w:rPr>
        <w:t>Title 10</w:t>
      </w:r>
      <w:r w:rsidRPr="00085EB6">
        <w:rPr>
          <w:rFonts w:ascii="Times New Roman" w:eastAsia="Times New Roman" w:hAnsi="Times New Roman"/>
          <w:b/>
          <w:bCs/>
          <w:color w:val="000000"/>
          <w:sz w:val="36"/>
          <w:szCs w:val="36"/>
        </w:rPr>
        <w:br/>
        <w:t>MARYLAND DEPARTMENT OF HEALTH</w:t>
      </w:r>
    </w:p>
    <w:p w14:paraId="273D41A0" w14:textId="77777777" w:rsidR="006F2C1D" w:rsidRDefault="006F2C1D" w:rsidP="006F2C1D">
      <w:pPr>
        <w:pStyle w:val="st"/>
        <w:spacing w:before="0" w:beforeAutospacing="0" w:after="80" w:afterAutospacing="0"/>
        <w:jc w:val="center"/>
        <w:rPr>
          <w:b/>
          <w:bCs/>
          <w:color w:val="000000"/>
          <w:sz w:val="28"/>
          <w:szCs w:val="28"/>
        </w:rPr>
      </w:pPr>
      <w:r>
        <w:rPr>
          <w:b/>
          <w:bCs/>
          <w:color w:val="000000"/>
          <w:sz w:val="28"/>
          <w:szCs w:val="28"/>
        </w:rPr>
        <w:t>Subtitle 52 PREVENTIVE MEDICINE</w:t>
      </w:r>
    </w:p>
    <w:p w14:paraId="740B5696" w14:textId="77777777" w:rsidR="006F2C1D" w:rsidRDefault="006F2C1D" w:rsidP="006F2C1D">
      <w:pPr>
        <w:pStyle w:val="ch"/>
        <w:spacing w:before="0" w:beforeAutospacing="0" w:after="120" w:afterAutospacing="0"/>
        <w:ind w:left="158" w:hanging="158"/>
        <w:jc w:val="both"/>
        <w:rPr>
          <w:b/>
          <w:bCs/>
          <w:color w:val="000000"/>
          <w:sz w:val="27"/>
          <w:szCs w:val="27"/>
        </w:rPr>
      </w:pPr>
      <w:bookmarkStart w:id="1" w:name="_Toc32308288"/>
      <w:bookmarkEnd w:id="1"/>
      <w:r>
        <w:rPr>
          <w:b/>
          <w:bCs/>
          <w:color w:val="000000"/>
          <w:sz w:val="27"/>
          <w:szCs w:val="27"/>
        </w:rPr>
        <w:t>10.52.06 Use of Tanning Devices by Minors</w:t>
      </w:r>
    </w:p>
    <w:p w14:paraId="7205B2EC" w14:textId="77777777" w:rsidR="006F2C1D" w:rsidRDefault="006F2C1D" w:rsidP="006F2C1D">
      <w:pPr>
        <w:pStyle w:val="au"/>
        <w:spacing w:before="120" w:beforeAutospacing="0" w:after="0" w:afterAutospacing="0"/>
        <w:jc w:val="center"/>
        <w:rPr>
          <w:color w:val="000000"/>
          <w:sz w:val="16"/>
          <w:szCs w:val="16"/>
        </w:rPr>
      </w:pPr>
      <w:r>
        <w:rPr>
          <w:color w:val="000000"/>
          <w:sz w:val="16"/>
          <w:szCs w:val="16"/>
        </w:rPr>
        <w:t>Authority: Health-General Article, §20-106, Annotated Code of Maryland</w:t>
      </w:r>
    </w:p>
    <w:p w14:paraId="5FAE0071" w14:textId="77777777" w:rsidR="006F2C1D" w:rsidRDefault="006F2C1D" w:rsidP="006F2C1D">
      <w:pPr>
        <w:pStyle w:val="notice"/>
        <w:spacing w:before="120" w:beforeAutospacing="0" w:after="0" w:afterAutospacing="0"/>
        <w:jc w:val="center"/>
        <w:rPr>
          <w:b/>
          <w:bCs/>
          <w:color w:val="000000"/>
          <w:sz w:val="18"/>
          <w:szCs w:val="18"/>
        </w:rPr>
      </w:pPr>
      <w:r>
        <w:rPr>
          <w:b/>
          <w:bCs/>
          <w:color w:val="000000"/>
          <w:sz w:val="18"/>
          <w:szCs w:val="18"/>
        </w:rPr>
        <w:t>Notice of Proposed Action</w:t>
      </w:r>
    </w:p>
    <w:p w14:paraId="3153E0DE" w14:textId="77777777" w:rsidR="006F2C1D" w:rsidRDefault="006F2C1D" w:rsidP="006F2C1D">
      <w:pPr>
        <w:pStyle w:val="dn"/>
        <w:spacing w:before="40" w:beforeAutospacing="0" w:after="40" w:afterAutospacing="0"/>
        <w:jc w:val="center"/>
        <w:rPr>
          <w:color w:val="000000"/>
          <w:sz w:val="16"/>
          <w:szCs w:val="16"/>
        </w:rPr>
      </w:pPr>
      <w:r>
        <w:rPr>
          <w:color w:val="000000"/>
          <w:sz w:val="16"/>
          <w:szCs w:val="16"/>
        </w:rPr>
        <w:t>[20-061-P]</w:t>
      </w:r>
    </w:p>
    <w:p w14:paraId="79E67B1D" w14:textId="77777777" w:rsidR="006F2C1D" w:rsidRDefault="006F2C1D" w:rsidP="006F2C1D">
      <w:pPr>
        <w:pStyle w:val="nr1"/>
        <w:spacing w:before="0" w:beforeAutospacing="0" w:after="0" w:afterAutospacing="0"/>
        <w:ind w:firstLine="216"/>
        <w:jc w:val="both"/>
        <w:rPr>
          <w:color w:val="000000"/>
          <w:sz w:val="18"/>
          <w:szCs w:val="18"/>
        </w:rPr>
      </w:pPr>
      <w:r>
        <w:rPr>
          <w:color w:val="000000"/>
          <w:sz w:val="18"/>
          <w:szCs w:val="18"/>
        </w:rPr>
        <w:t>The Secretary of Health proposes to amend Regulations </w:t>
      </w:r>
      <w:r>
        <w:rPr>
          <w:b/>
          <w:bCs/>
          <w:color w:val="000000"/>
          <w:sz w:val="18"/>
          <w:szCs w:val="18"/>
        </w:rPr>
        <w:t>.02</w:t>
      </w:r>
      <w:r>
        <w:rPr>
          <w:color w:val="000000"/>
          <w:sz w:val="18"/>
          <w:szCs w:val="18"/>
        </w:rPr>
        <w:t> and </w:t>
      </w:r>
      <w:r>
        <w:rPr>
          <w:b/>
          <w:bCs/>
          <w:color w:val="000000"/>
          <w:sz w:val="18"/>
          <w:szCs w:val="18"/>
        </w:rPr>
        <w:t>.03</w:t>
      </w:r>
      <w:r>
        <w:rPr>
          <w:color w:val="000000"/>
          <w:sz w:val="18"/>
          <w:szCs w:val="18"/>
        </w:rPr>
        <w:t>, repeal existing Regulations </w:t>
      </w:r>
      <w:r>
        <w:rPr>
          <w:b/>
          <w:bCs/>
          <w:color w:val="000000"/>
          <w:sz w:val="18"/>
          <w:szCs w:val="18"/>
        </w:rPr>
        <w:t>.04</w:t>
      </w:r>
      <w:r>
        <w:rPr>
          <w:color w:val="000000"/>
          <w:sz w:val="18"/>
          <w:szCs w:val="18"/>
        </w:rPr>
        <w:t>, </w:t>
      </w:r>
      <w:r>
        <w:rPr>
          <w:b/>
          <w:bCs/>
          <w:color w:val="000000"/>
          <w:sz w:val="18"/>
          <w:szCs w:val="18"/>
        </w:rPr>
        <w:t>.05</w:t>
      </w:r>
      <w:r>
        <w:rPr>
          <w:color w:val="000000"/>
          <w:sz w:val="18"/>
          <w:szCs w:val="18"/>
        </w:rPr>
        <w:t>, and </w:t>
      </w:r>
      <w:r>
        <w:rPr>
          <w:b/>
          <w:bCs/>
          <w:color w:val="000000"/>
          <w:sz w:val="18"/>
          <w:szCs w:val="18"/>
        </w:rPr>
        <w:t>.07</w:t>
      </w:r>
      <w:r>
        <w:rPr>
          <w:color w:val="000000"/>
          <w:sz w:val="18"/>
          <w:szCs w:val="18"/>
        </w:rPr>
        <w:t>, adopt new Regulation </w:t>
      </w:r>
      <w:r>
        <w:rPr>
          <w:b/>
          <w:bCs/>
          <w:color w:val="000000"/>
          <w:sz w:val="18"/>
          <w:szCs w:val="18"/>
        </w:rPr>
        <w:t>.05</w:t>
      </w:r>
      <w:r>
        <w:rPr>
          <w:color w:val="000000"/>
          <w:sz w:val="18"/>
          <w:szCs w:val="18"/>
        </w:rPr>
        <w:t>, amend and recodify existing Regulations </w:t>
      </w:r>
      <w:r>
        <w:rPr>
          <w:b/>
          <w:bCs/>
          <w:color w:val="000000"/>
          <w:sz w:val="18"/>
          <w:szCs w:val="18"/>
        </w:rPr>
        <w:t>.06</w:t>
      </w:r>
      <w:r>
        <w:rPr>
          <w:color w:val="000000"/>
          <w:sz w:val="18"/>
          <w:szCs w:val="18"/>
        </w:rPr>
        <w:t>, </w:t>
      </w:r>
      <w:r>
        <w:rPr>
          <w:b/>
          <w:bCs/>
          <w:color w:val="000000"/>
          <w:sz w:val="18"/>
          <w:szCs w:val="18"/>
        </w:rPr>
        <w:t>.08</w:t>
      </w:r>
      <w:r>
        <w:rPr>
          <w:color w:val="000000"/>
          <w:sz w:val="18"/>
          <w:szCs w:val="18"/>
        </w:rPr>
        <w:t>, and </w:t>
      </w:r>
      <w:r>
        <w:rPr>
          <w:b/>
          <w:bCs/>
          <w:color w:val="000000"/>
          <w:sz w:val="18"/>
          <w:szCs w:val="18"/>
        </w:rPr>
        <w:t>.10—.12</w:t>
      </w:r>
      <w:r>
        <w:rPr>
          <w:color w:val="000000"/>
          <w:sz w:val="18"/>
          <w:szCs w:val="18"/>
        </w:rPr>
        <w:t> to be Regulations </w:t>
      </w:r>
      <w:r>
        <w:rPr>
          <w:b/>
          <w:bCs/>
          <w:color w:val="000000"/>
          <w:sz w:val="18"/>
          <w:szCs w:val="18"/>
        </w:rPr>
        <w:t>.04</w:t>
      </w:r>
      <w:r>
        <w:rPr>
          <w:color w:val="000000"/>
          <w:sz w:val="18"/>
          <w:szCs w:val="18"/>
        </w:rPr>
        <w:t>, </w:t>
      </w:r>
      <w:r>
        <w:rPr>
          <w:b/>
          <w:bCs/>
          <w:color w:val="000000"/>
          <w:sz w:val="18"/>
          <w:szCs w:val="18"/>
        </w:rPr>
        <w:t>.06</w:t>
      </w:r>
      <w:r>
        <w:rPr>
          <w:color w:val="000000"/>
          <w:sz w:val="18"/>
          <w:szCs w:val="18"/>
        </w:rPr>
        <w:t>, and </w:t>
      </w:r>
      <w:r>
        <w:rPr>
          <w:b/>
          <w:bCs/>
          <w:color w:val="000000"/>
          <w:sz w:val="18"/>
          <w:szCs w:val="18"/>
        </w:rPr>
        <w:t>.08—.10</w:t>
      </w:r>
      <w:r>
        <w:rPr>
          <w:color w:val="000000"/>
          <w:sz w:val="18"/>
          <w:szCs w:val="18"/>
        </w:rPr>
        <w:t>, respectively, and recodify existing Regulation </w:t>
      </w:r>
      <w:r>
        <w:rPr>
          <w:b/>
          <w:bCs/>
          <w:color w:val="000000"/>
          <w:sz w:val="18"/>
          <w:szCs w:val="18"/>
        </w:rPr>
        <w:t>.09</w:t>
      </w:r>
      <w:r>
        <w:rPr>
          <w:color w:val="000000"/>
          <w:sz w:val="18"/>
          <w:szCs w:val="18"/>
        </w:rPr>
        <w:t> to be Regulation </w:t>
      </w:r>
      <w:r>
        <w:rPr>
          <w:b/>
          <w:bCs/>
          <w:color w:val="000000"/>
          <w:sz w:val="18"/>
          <w:szCs w:val="18"/>
        </w:rPr>
        <w:t>.07</w:t>
      </w:r>
      <w:r>
        <w:rPr>
          <w:color w:val="000000"/>
          <w:sz w:val="18"/>
          <w:szCs w:val="18"/>
        </w:rPr>
        <w:t> under </w:t>
      </w:r>
      <w:r>
        <w:rPr>
          <w:b/>
          <w:bCs/>
          <w:color w:val="000000"/>
          <w:sz w:val="18"/>
          <w:szCs w:val="18"/>
        </w:rPr>
        <w:t>COMAR 10.52.06 Use of Tanning Devices by Minors</w:t>
      </w:r>
      <w:r>
        <w:rPr>
          <w:color w:val="000000"/>
          <w:sz w:val="18"/>
          <w:szCs w:val="18"/>
        </w:rPr>
        <w:t>.</w:t>
      </w:r>
    </w:p>
    <w:p w14:paraId="1A0DF8E8" w14:textId="77777777" w:rsidR="006F2C1D" w:rsidRDefault="006F2C1D" w:rsidP="006F2C1D">
      <w:pPr>
        <w:pStyle w:val="notice"/>
        <w:spacing w:before="120" w:beforeAutospacing="0" w:after="0" w:afterAutospacing="0"/>
        <w:jc w:val="center"/>
        <w:rPr>
          <w:b/>
          <w:bCs/>
          <w:color w:val="000000"/>
          <w:sz w:val="18"/>
          <w:szCs w:val="18"/>
        </w:rPr>
      </w:pPr>
      <w:r>
        <w:rPr>
          <w:b/>
          <w:bCs/>
          <w:color w:val="000000"/>
          <w:sz w:val="18"/>
          <w:szCs w:val="18"/>
        </w:rPr>
        <w:t>Statement of Purpose</w:t>
      </w:r>
    </w:p>
    <w:p w14:paraId="25128904" w14:textId="77777777" w:rsidR="006F2C1D" w:rsidRDefault="006F2C1D" w:rsidP="006F2C1D">
      <w:pPr>
        <w:pStyle w:val="nr1"/>
        <w:spacing w:before="0" w:beforeAutospacing="0" w:after="0" w:afterAutospacing="0"/>
        <w:ind w:firstLine="216"/>
        <w:jc w:val="both"/>
        <w:rPr>
          <w:color w:val="000000"/>
          <w:sz w:val="18"/>
          <w:szCs w:val="18"/>
        </w:rPr>
      </w:pPr>
      <w:r>
        <w:rPr>
          <w:color w:val="000000"/>
          <w:sz w:val="18"/>
          <w:szCs w:val="18"/>
        </w:rPr>
        <w:t>The purpose of this action is to:</w:t>
      </w:r>
    </w:p>
    <w:p w14:paraId="531F22C9" w14:textId="77777777" w:rsidR="006F2C1D" w:rsidRDefault="006F2C1D" w:rsidP="006F2C1D">
      <w:pPr>
        <w:pStyle w:val="nr2"/>
        <w:spacing w:before="0" w:beforeAutospacing="0" w:after="0" w:afterAutospacing="0"/>
        <w:ind w:firstLine="432"/>
        <w:jc w:val="both"/>
        <w:rPr>
          <w:color w:val="000000"/>
          <w:sz w:val="18"/>
          <w:szCs w:val="18"/>
        </w:rPr>
      </w:pPr>
      <w:r>
        <w:rPr>
          <w:color w:val="000000"/>
          <w:sz w:val="18"/>
          <w:szCs w:val="18"/>
        </w:rPr>
        <w:t xml:space="preserve">(1) Align regulations with statute by repealing language regarding parental consent forms as set forth under </w:t>
      </w:r>
      <w:proofErr w:type="spellStart"/>
      <w:r>
        <w:rPr>
          <w:color w:val="000000"/>
          <w:sz w:val="18"/>
          <w:szCs w:val="18"/>
        </w:rPr>
        <w:t>Chs</w:t>
      </w:r>
      <w:proofErr w:type="spellEnd"/>
      <w:r>
        <w:rPr>
          <w:color w:val="000000"/>
          <w:sz w:val="18"/>
          <w:szCs w:val="18"/>
        </w:rPr>
        <w:t xml:space="preserve">. 440 and 441, Acts of </w:t>
      </w:r>
      <w:proofErr w:type="gramStart"/>
      <w:r>
        <w:rPr>
          <w:color w:val="000000"/>
          <w:sz w:val="18"/>
          <w:szCs w:val="18"/>
        </w:rPr>
        <w:t>2019;</w:t>
      </w:r>
      <w:proofErr w:type="gramEnd"/>
    </w:p>
    <w:p w14:paraId="6C866C08" w14:textId="77777777" w:rsidR="006F2C1D" w:rsidRDefault="006F2C1D" w:rsidP="006F2C1D">
      <w:pPr>
        <w:pStyle w:val="nr2"/>
        <w:spacing w:before="0" w:beforeAutospacing="0" w:after="0" w:afterAutospacing="0"/>
        <w:ind w:firstLine="432"/>
        <w:jc w:val="both"/>
        <w:rPr>
          <w:color w:val="000000"/>
          <w:sz w:val="18"/>
          <w:szCs w:val="18"/>
        </w:rPr>
      </w:pPr>
      <w:r>
        <w:rPr>
          <w:color w:val="000000"/>
          <w:sz w:val="18"/>
          <w:szCs w:val="18"/>
        </w:rPr>
        <w:t xml:space="preserve">(2) Repeal requirements for maintaining records for each minor </w:t>
      </w:r>
      <w:proofErr w:type="gramStart"/>
      <w:r>
        <w:rPr>
          <w:color w:val="000000"/>
          <w:sz w:val="18"/>
          <w:szCs w:val="18"/>
        </w:rPr>
        <w:t>customer;</w:t>
      </w:r>
      <w:proofErr w:type="gramEnd"/>
    </w:p>
    <w:p w14:paraId="7BEB6823" w14:textId="77777777" w:rsidR="006F2C1D" w:rsidRDefault="006F2C1D" w:rsidP="006F2C1D">
      <w:pPr>
        <w:pStyle w:val="nr2"/>
        <w:spacing w:before="0" w:beforeAutospacing="0" w:after="0" w:afterAutospacing="0"/>
        <w:ind w:firstLine="432"/>
        <w:jc w:val="both"/>
        <w:rPr>
          <w:color w:val="000000"/>
          <w:sz w:val="18"/>
          <w:szCs w:val="18"/>
        </w:rPr>
      </w:pPr>
      <w:r>
        <w:rPr>
          <w:color w:val="000000"/>
          <w:sz w:val="18"/>
          <w:szCs w:val="18"/>
        </w:rPr>
        <w:t>(3) Require the posting of a notice; and</w:t>
      </w:r>
    </w:p>
    <w:p w14:paraId="11070306" w14:textId="77777777" w:rsidR="006F2C1D" w:rsidRDefault="006F2C1D" w:rsidP="006F2C1D">
      <w:pPr>
        <w:pStyle w:val="nr2"/>
        <w:spacing w:before="0" w:beforeAutospacing="0" w:after="0" w:afterAutospacing="0"/>
        <w:ind w:firstLine="432"/>
        <w:jc w:val="both"/>
        <w:rPr>
          <w:color w:val="000000"/>
          <w:sz w:val="18"/>
          <w:szCs w:val="18"/>
        </w:rPr>
      </w:pPr>
      <w:r>
        <w:rPr>
          <w:color w:val="000000"/>
          <w:sz w:val="18"/>
          <w:szCs w:val="18"/>
        </w:rPr>
        <w:t>(4) Add penalties for failure to post the notice.</w:t>
      </w:r>
    </w:p>
    <w:p w14:paraId="550BBDD8" w14:textId="77777777" w:rsidR="006F2C1D" w:rsidRDefault="006F2C1D" w:rsidP="006F2C1D">
      <w:pPr>
        <w:pStyle w:val="notice"/>
        <w:spacing w:before="120" w:beforeAutospacing="0" w:after="0" w:afterAutospacing="0"/>
        <w:jc w:val="center"/>
        <w:rPr>
          <w:b/>
          <w:bCs/>
          <w:color w:val="000000"/>
          <w:sz w:val="18"/>
          <w:szCs w:val="18"/>
        </w:rPr>
      </w:pPr>
      <w:r>
        <w:rPr>
          <w:b/>
          <w:bCs/>
          <w:color w:val="000000"/>
          <w:sz w:val="18"/>
          <w:szCs w:val="18"/>
        </w:rPr>
        <w:t>Comparison to Federal Standards</w:t>
      </w:r>
    </w:p>
    <w:p w14:paraId="3E7ED7F1" w14:textId="77777777" w:rsidR="006F2C1D" w:rsidRDefault="006F2C1D" w:rsidP="006F2C1D">
      <w:pPr>
        <w:pStyle w:val="nr1"/>
        <w:spacing w:before="0" w:beforeAutospacing="0" w:after="0" w:afterAutospacing="0"/>
        <w:ind w:firstLine="216"/>
        <w:jc w:val="both"/>
        <w:rPr>
          <w:color w:val="000000"/>
          <w:sz w:val="18"/>
          <w:szCs w:val="18"/>
        </w:rPr>
      </w:pPr>
      <w:r>
        <w:rPr>
          <w:color w:val="000000"/>
          <w:sz w:val="18"/>
          <w:szCs w:val="18"/>
        </w:rPr>
        <w:t>There is no corresponding federal standard to this proposed action.</w:t>
      </w:r>
    </w:p>
    <w:p w14:paraId="232F158A" w14:textId="77777777" w:rsidR="006F2C1D" w:rsidRDefault="006F2C1D" w:rsidP="006F2C1D">
      <w:pPr>
        <w:pStyle w:val="notice"/>
        <w:spacing w:before="120" w:beforeAutospacing="0" w:after="0" w:afterAutospacing="0"/>
        <w:jc w:val="center"/>
        <w:rPr>
          <w:b/>
          <w:bCs/>
          <w:color w:val="000000"/>
          <w:sz w:val="18"/>
          <w:szCs w:val="18"/>
        </w:rPr>
      </w:pPr>
      <w:r>
        <w:rPr>
          <w:b/>
          <w:bCs/>
          <w:color w:val="000000"/>
          <w:sz w:val="18"/>
          <w:szCs w:val="18"/>
        </w:rPr>
        <w:t>Estimate of Economic Impact</w:t>
      </w:r>
    </w:p>
    <w:p w14:paraId="605A1291" w14:textId="77777777" w:rsidR="006F2C1D" w:rsidRDefault="006F2C1D" w:rsidP="006F2C1D">
      <w:pPr>
        <w:pStyle w:val="nr1"/>
        <w:spacing w:before="0" w:beforeAutospacing="0" w:after="0" w:afterAutospacing="0"/>
        <w:ind w:firstLine="216"/>
        <w:jc w:val="both"/>
        <w:rPr>
          <w:color w:val="000000"/>
          <w:sz w:val="18"/>
          <w:szCs w:val="18"/>
        </w:rPr>
      </w:pPr>
      <w:r>
        <w:rPr>
          <w:color w:val="000000"/>
          <w:sz w:val="18"/>
          <w:szCs w:val="18"/>
        </w:rPr>
        <w:t>The proposed action has no economic impact.</w:t>
      </w:r>
    </w:p>
    <w:p w14:paraId="7A8730CB" w14:textId="77777777" w:rsidR="006F2C1D" w:rsidRDefault="006F2C1D" w:rsidP="006F2C1D">
      <w:pPr>
        <w:pStyle w:val="notice"/>
        <w:spacing w:before="120" w:beforeAutospacing="0" w:after="0" w:afterAutospacing="0"/>
        <w:jc w:val="center"/>
        <w:rPr>
          <w:b/>
          <w:bCs/>
          <w:color w:val="000000"/>
          <w:sz w:val="18"/>
          <w:szCs w:val="18"/>
        </w:rPr>
      </w:pPr>
      <w:r>
        <w:rPr>
          <w:b/>
          <w:bCs/>
          <w:color w:val="000000"/>
          <w:sz w:val="18"/>
          <w:szCs w:val="18"/>
        </w:rPr>
        <w:t>Economic Impact on Small Businesses</w:t>
      </w:r>
    </w:p>
    <w:p w14:paraId="2F67E012" w14:textId="77777777" w:rsidR="006F2C1D" w:rsidRDefault="006F2C1D" w:rsidP="006F2C1D">
      <w:pPr>
        <w:pStyle w:val="nr1"/>
        <w:spacing w:before="0" w:beforeAutospacing="0" w:after="0" w:afterAutospacing="0"/>
        <w:ind w:firstLine="216"/>
        <w:jc w:val="both"/>
        <w:rPr>
          <w:color w:val="000000"/>
          <w:sz w:val="18"/>
          <w:szCs w:val="18"/>
        </w:rPr>
      </w:pPr>
      <w:r>
        <w:rPr>
          <w:color w:val="000000"/>
          <w:sz w:val="18"/>
          <w:szCs w:val="18"/>
        </w:rPr>
        <w:t>The proposed action has a meaningful economic impact on small businesses. An analysis of this economic impact follows.</w:t>
      </w:r>
    </w:p>
    <w:p w14:paraId="3F0BE3FD" w14:textId="77777777" w:rsidR="006F2C1D" w:rsidRDefault="006F2C1D" w:rsidP="006F2C1D">
      <w:pPr>
        <w:pStyle w:val="nr1"/>
        <w:spacing w:before="0" w:beforeAutospacing="0" w:after="0" w:afterAutospacing="0"/>
        <w:ind w:firstLine="216"/>
        <w:jc w:val="both"/>
        <w:rPr>
          <w:color w:val="000000"/>
          <w:sz w:val="18"/>
          <w:szCs w:val="18"/>
        </w:rPr>
      </w:pPr>
      <w:r>
        <w:rPr>
          <w:color w:val="000000"/>
          <w:sz w:val="18"/>
          <w:szCs w:val="18"/>
        </w:rPr>
        <w:t>There may be a decrease in revenues for tanning facilities that derive significant business from customers who are minors, although the extent and magnitude of this impact is indeterminable. The Department cannot estimate how many indoor tanning facilities will be affected, what proportion would qualify as small businesses, or what proportion of their clients have been minors. The proposed changes are pursuant to statutory changes that took effect October 1, 2019; this proposal places no additional burden on small businesses. Funding is not required to implement the proposed amendments to COMAR 10.52.06.</w:t>
      </w:r>
    </w:p>
    <w:p w14:paraId="46362565" w14:textId="77777777" w:rsidR="006F2C1D" w:rsidRDefault="006F2C1D" w:rsidP="006F2C1D">
      <w:pPr>
        <w:pStyle w:val="notice"/>
        <w:spacing w:before="120" w:beforeAutospacing="0" w:after="0" w:afterAutospacing="0"/>
        <w:jc w:val="center"/>
        <w:rPr>
          <w:b/>
          <w:bCs/>
          <w:color w:val="000000"/>
          <w:sz w:val="18"/>
          <w:szCs w:val="18"/>
        </w:rPr>
      </w:pPr>
      <w:r>
        <w:rPr>
          <w:b/>
          <w:bCs/>
          <w:color w:val="000000"/>
          <w:sz w:val="18"/>
          <w:szCs w:val="18"/>
        </w:rPr>
        <w:t>Impact on Individuals with Disabilities</w:t>
      </w:r>
    </w:p>
    <w:p w14:paraId="26456E48" w14:textId="77777777" w:rsidR="006F2C1D" w:rsidRDefault="006F2C1D" w:rsidP="006F2C1D">
      <w:pPr>
        <w:pStyle w:val="nr1"/>
        <w:spacing w:before="0" w:beforeAutospacing="0" w:after="0" w:afterAutospacing="0"/>
        <w:ind w:firstLine="216"/>
        <w:jc w:val="both"/>
        <w:rPr>
          <w:color w:val="000000"/>
          <w:sz w:val="18"/>
          <w:szCs w:val="18"/>
        </w:rPr>
      </w:pPr>
      <w:r>
        <w:rPr>
          <w:color w:val="000000"/>
          <w:sz w:val="18"/>
          <w:szCs w:val="18"/>
        </w:rPr>
        <w:t>The proposed action has no impact on individuals with disabilities.</w:t>
      </w:r>
    </w:p>
    <w:p w14:paraId="50A48AC9" w14:textId="77777777" w:rsidR="006F2C1D" w:rsidRDefault="006F2C1D" w:rsidP="006F2C1D">
      <w:pPr>
        <w:pStyle w:val="notice"/>
        <w:spacing w:before="120" w:beforeAutospacing="0" w:after="0" w:afterAutospacing="0"/>
        <w:jc w:val="center"/>
        <w:rPr>
          <w:b/>
          <w:bCs/>
          <w:color w:val="000000"/>
          <w:sz w:val="18"/>
          <w:szCs w:val="18"/>
        </w:rPr>
      </w:pPr>
      <w:r>
        <w:rPr>
          <w:b/>
          <w:bCs/>
          <w:color w:val="000000"/>
          <w:sz w:val="18"/>
          <w:szCs w:val="18"/>
        </w:rPr>
        <w:t> </w:t>
      </w:r>
    </w:p>
    <w:p w14:paraId="536D1790" w14:textId="77777777" w:rsidR="006F2C1D" w:rsidRDefault="006F2C1D" w:rsidP="006F2C1D">
      <w:pPr>
        <w:pStyle w:val="notice"/>
        <w:spacing w:before="120" w:beforeAutospacing="0" w:after="0" w:afterAutospacing="0"/>
        <w:jc w:val="center"/>
        <w:rPr>
          <w:b/>
          <w:bCs/>
          <w:color w:val="000000"/>
          <w:sz w:val="18"/>
          <w:szCs w:val="18"/>
        </w:rPr>
      </w:pPr>
      <w:r>
        <w:rPr>
          <w:b/>
          <w:bCs/>
          <w:color w:val="000000"/>
          <w:sz w:val="18"/>
          <w:szCs w:val="18"/>
        </w:rPr>
        <w:t>Opportunity for Public Comment</w:t>
      </w:r>
    </w:p>
    <w:p w14:paraId="1B2DC149" w14:textId="77777777" w:rsidR="006F2C1D" w:rsidRDefault="006F2C1D" w:rsidP="006F2C1D">
      <w:pPr>
        <w:pStyle w:val="nr1"/>
        <w:spacing w:before="0" w:beforeAutospacing="0" w:after="0" w:afterAutospacing="0"/>
        <w:ind w:firstLine="216"/>
        <w:jc w:val="both"/>
        <w:rPr>
          <w:color w:val="000000"/>
          <w:sz w:val="18"/>
          <w:szCs w:val="18"/>
        </w:rPr>
      </w:pPr>
      <w:r>
        <w:rPr>
          <w:color w:val="000000"/>
          <w:sz w:val="18"/>
          <w:szCs w:val="18"/>
        </w:rPr>
        <w:t>Comments may be sent to Jake Whitaker, Acting Director, Office of Regulation and Policy Coordination, Maryland Department of Health, 201 West Preston Street, Room 512, Baltimore, MD 21201, or call 410-767-6499 (TTY 800-735-2258), or email to mdh.regs@maryland.gov, or fax to 410-767-6483. Comments will be accepted through March 16, 2020. A public hearing has not been scheduled.</w:t>
      </w:r>
    </w:p>
    <w:p w14:paraId="455CDC6B" w14:textId="77777777" w:rsidR="006F2C1D" w:rsidRDefault="006F2C1D" w:rsidP="006F2C1D">
      <w:pPr>
        <w:pStyle w:val="rt"/>
        <w:spacing w:before="140" w:beforeAutospacing="0" w:after="0" w:afterAutospacing="0"/>
        <w:ind w:left="533" w:hanging="533"/>
        <w:jc w:val="both"/>
        <w:rPr>
          <w:b/>
          <w:bCs/>
          <w:color w:val="000000"/>
          <w:sz w:val="18"/>
          <w:szCs w:val="18"/>
        </w:rPr>
      </w:pPr>
      <w:r>
        <w:rPr>
          <w:b/>
          <w:bCs/>
          <w:color w:val="000000"/>
          <w:sz w:val="18"/>
          <w:szCs w:val="18"/>
        </w:rPr>
        <w:t>.02 Definitions.</w:t>
      </w:r>
    </w:p>
    <w:p w14:paraId="1680D8FA" w14:textId="77777777" w:rsidR="006F2C1D" w:rsidRDefault="006F2C1D" w:rsidP="006F2C1D">
      <w:pPr>
        <w:pStyle w:val="p1"/>
        <w:spacing w:before="0" w:beforeAutospacing="0" w:after="0" w:afterAutospacing="0"/>
        <w:ind w:firstLine="216"/>
        <w:jc w:val="both"/>
        <w:rPr>
          <w:color w:val="000000"/>
          <w:sz w:val="18"/>
          <w:szCs w:val="18"/>
        </w:rPr>
      </w:pPr>
      <w:r>
        <w:rPr>
          <w:color w:val="000000"/>
          <w:sz w:val="18"/>
          <w:szCs w:val="18"/>
        </w:rPr>
        <w:t>A. (text unchanged)</w:t>
      </w:r>
    </w:p>
    <w:p w14:paraId="6810BC12" w14:textId="77777777" w:rsidR="006F2C1D" w:rsidRDefault="006F2C1D" w:rsidP="006F2C1D">
      <w:pPr>
        <w:pStyle w:val="p1"/>
        <w:spacing w:before="0" w:beforeAutospacing="0" w:after="0" w:afterAutospacing="0"/>
        <w:ind w:firstLine="216"/>
        <w:jc w:val="both"/>
        <w:rPr>
          <w:color w:val="000000"/>
          <w:sz w:val="18"/>
          <w:szCs w:val="18"/>
        </w:rPr>
      </w:pPr>
      <w:r>
        <w:rPr>
          <w:color w:val="000000"/>
          <w:sz w:val="18"/>
          <w:szCs w:val="18"/>
        </w:rPr>
        <w:t>B. Terms Defined.</w:t>
      </w:r>
    </w:p>
    <w:p w14:paraId="650BE2CB" w14:textId="77777777" w:rsidR="006F2C1D" w:rsidRDefault="006F2C1D" w:rsidP="006F2C1D">
      <w:pPr>
        <w:pStyle w:val="p2"/>
        <w:spacing w:before="0" w:beforeAutospacing="0" w:after="0" w:afterAutospacing="0"/>
        <w:ind w:firstLine="432"/>
        <w:jc w:val="both"/>
        <w:rPr>
          <w:color w:val="000000"/>
          <w:sz w:val="18"/>
          <w:szCs w:val="18"/>
        </w:rPr>
      </w:pPr>
      <w:r>
        <w:rPr>
          <w:color w:val="000000"/>
          <w:sz w:val="18"/>
          <w:szCs w:val="18"/>
        </w:rPr>
        <w:t>(1)</w:t>
      </w:r>
      <w:proofErr w:type="gramStart"/>
      <w:r>
        <w:rPr>
          <w:color w:val="000000"/>
          <w:sz w:val="18"/>
          <w:szCs w:val="18"/>
        </w:rPr>
        <w:t>—(</w:t>
      </w:r>
      <w:proofErr w:type="gramEnd"/>
      <w:r>
        <w:rPr>
          <w:color w:val="000000"/>
          <w:sz w:val="18"/>
          <w:szCs w:val="18"/>
        </w:rPr>
        <w:t>6) (text unchanged)</w:t>
      </w:r>
    </w:p>
    <w:p w14:paraId="140860F0" w14:textId="77777777" w:rsidR="006F2C1D" w:rsidRDefault="006F2C1D" w:rsidP="006F2C1D">
      <w:pPr>
        <w:pStyle w:val="p2"/>
        <w:spacing w:before="0" w:beforeAutospacing="0" w:after="0" w:afterAutospacing="0"/>
        <w:ind w:firstLine="432"/>
        <w:jc w:val="both"/>
        <w:rPr>
          <w:color w:val="000000"/>
          <w:sz w:val="18"/>
          <w:szCs w:val="18"/>
        </w:rPr>
      </w:pPr>
      <w:r>
        <w:rPr>
          <w:i/>
          <w:iCs/>
          <w:color w:val="000000"/>
          <w:sz w:val="18"/>
          <w:szCs w:val="18"/>
        </w:rPr>
        <w:t>(7) “Phototherapy device” means any equipment that emits ultraviolet radiation and is used in the diagnosis or treatment of disease or injury.</w:t>
      </w:r>
    </w:p>
    <w:p w14:paraId="207B8CD7" w14:textId="77777777" w:rsidR="006F2C1D" w:rsidRDefault="006F2C1D" w:rsidP="006F2C1D">
      <w:pPr>
        <w:pStyle w:val="p2"/>
        <w:spacing w:before="0" w:beforeAutospacing="0" w:after="0" w:afterAutospacing="0"/>
        <w:ind w:firstLine="432"/>
        <w:jc w:val="both"/>
        <w:rPr>
          <w:color w:val="000000"/>
          <w:sz w:val="18"/>
          <w:szCs w:val="18"/>
        </w:rPr>
      </w:pPr>
      <w:r>
        <w:rPr>
          <w:b/>
          <w:bCs/>
          <w:color w:val="000000"/>
          <w:sz w:val="18"/>
          <w:szCs w:val="18"/>
        </w:rPr>
        <w:t>[</w:t>
      </w:r>
      <w:r>
        <w:rPr>
          <w:color w:val="000000"/>
          <w:sz w:val="18"/>
          <w:szCs w:val="18"/>
        </w:rPr>
        <w:t>(7)</w:t>
      </w:r>
      <w:r>
        <w:rPr>
          <w:b/>
          <w:bCs/>
          <w:color w:val="000000"/>
          <w:sz w:val="18"/>
          <w:szCs w:val="18"/>
        </w:rPr>
        <w:t>] </w:t>
      </w:r>
      <w:r>
        <w:rPr>
          <w:i/>
          <w:iCs/>
          <w:color w:val="000000"/>
          <w:sz w:val="18"/>
          <w:szCs w:val="18"/>
        </w:rPr>
        <w:t>(8)</w:t>
      </w:r>
      <w:proofErr w:type="gramStart"/>
      <w:r>
        <w:rPr>
          <w:color w:val="000000"/>
          <w:sz w:val="18"/>
          <w:szCs w:val="18"/>
        </w:rPr>
        <w:t>—</w:t>
      </w:r>
      <w:r>
        <w:rPr>
          <w:b/>
          <w:bCs/>
          <w:color w:val="000000"/>
          <w:sz w:val="18"/>
          <w:szCs w:val="18"/>
        </w:rPr>
        <w:t>[</w:t>
      </w:r>
      <w:proofErr w:type="gramEnd"/>
      <w:r>
        <w:rPr>
          <w:color w:val="000000"/>
          <w:sz w:val="18"/>
          <w:szCs w:val="18"/>
        </w:rPr>
        <w:t>(10)</w:t>
      </w:r>
      <w:r>
        <w:rPr>
          <w:b/>
          <w:bCs/>
          <w:color w:val="000000"/>
          <w:sz w:val="18"/>
          <w:szCs w:val="18"/>
        </w:rPr>
        <w:t>] </w:t>
      </w:r>
      <w:r>
        <w:rPr>
          <w:i/>
          <w:iCs/>
          <w:color w:val="000000"/>
          <w:sz w:val="18"/>
          <w:szCs w:val="18"/>
        </w:rPr>
        <w:t>(11) </w:t>
      </w:r>
      <w:r>
        <w:rPr>
          <w:color w:val="000000"/>
          <w:sz w:val="18"/>
          <w:szCs w:val="18"/>
        </w:rPr>
        <w:t>(text unchanged)</w:t>
      </w:r>
    </w:p>
    <w:p w14:paraId="3ED6C9AE" w14:textId="77777777" w:rsidR="006F2C1D" w:rsidRDefault="006F2C1D" w:rsidP="006F2C1D">
      <w:pPr>
        <w:pStyle w:val="rt"/>
        <w:spacing w:before="140" w:beforeAutospacing="0" w:after="0" w:afterAutospacing="0"/>
        <w:ind w:left="533" w:hanging="533"/>
        <w:jc w:val="both"/>
        <w:rPr>
          <w:b/>
          <w:bCs/>
          <w:color w:val="000000"/>
          <w:sz w:val="18"/>
          <w:szCs w:val="18"/>
        </w:rPr>
      </w:pPr>
      <w:r>
        <w:rPr>
          <w:b/>
          <w:bCs/>
          <w:color w:val="000000"/>
          <w:sz w:val="18"/>
          <w:szCs w:val="18"/>
        </w:rPr>
        <w:t>.03 Exclusions.</w:t>
      </w:r>
    </w:p>
    <w:p w14:paraId="5103ED2E" w14:textId="77777777" w:rsidR="006F2C1D" w:rsidRDefault="006F2C1D" w:rsidP="006F2C1D">
      <w:pPr>
        <w:pStyle w:val="p1"/>
        <w:spacing w:before="0" w:beforeAutospacing="0" w:after="0" w:afterAutospacing="0"/>
        <w:ind w:firstLine="216"/>
        <w:jc w:val="both"/>
        <w:rPr>
          <w:color w:val="000000"/>
          <w:sz w:val="18"/>
          <w:szCs w:val="18"/>
        </w:rPr>
      </w:pPr>
      <w:r>
        <w:rPr>
          <w:color w:val="000000"/>
          <w:sz w:val="18"/>
          <w:szCs w:val="18"/>
        </w:rPr>
        <w:lastRenderedPageBreak/>
        <w:t>This chapter does not apply to </w:t>
      </w:r>
      <w:r>
        <w:rPr>
          <w:b/>
          <w:bCs/>
          <w:color w:val="000000"/>
          <w:sz w:val="18"/>
          <w:szCs w:val="18"/>
        </w:rPr>
        <w:t>[</w:t>
      </w:r>
      <w:r>
        <w:rPr>
          <w:color w:val="000000"/>
          <w:sz w:val="18"/>
          <w:szCs w:val="18"/>
        </w:rPr>
        <w:t>tanning devices intended for use:</w:t>
      </w:r>
    </w:p>
    <w:p w14:paraId="1EAED6CE" w14:textId="77777777" w:rsidR="006F2C1D" w:rsidRDefault="006F2C1D" w:rsidP="006F2C1D">
      <w:pPr>
        <w:pStyle w:val="p1"/>
        <w:spacing w:before="0" w:beforeAutospacing="0" w:after="0" w:afterAutospacing="0"/>
        <w:ind w:firstLine="216"/>
        <w:jc w:val="both"/>
        <w:rPr>
          <w:color w:val="000000"/>
          <w:sz w:val="18"/>
          <w:szCs w:val="18"/>
        </w:rPr>
      </w:pPr>
      <w:r>
        <w:rPr>
          <w:color w:val="000000"/>
          <w:sz w:val="18"/>
          <w:szCs w:val="18"/>
        </w:rPr>
        <w:t>A. Other than for the tanning of human skin; or</w:t>
      </w:r>
    </w:p>
    <w:p w14:paraId="34734F30" w14:textId="77777777" w:rsidR="006F2C1D" w:rsidRDefault="006F2C1D" w:rsidP="006F2C1D">
      <w:pPr>
        <w:pStyle w:val="p1"/>
        <w:spacing w:before="0" w:beforeAutospacing="0" w:after="0" w:afterAutospacing="0"/>
        <w:ind w:firstLine="216"/>
        <w:jc w:val="both"/>
        <w:rPr>
          <w:color w:val="000000"/>
          <w:sz w:val="18"/>
          <w:szCs w:val="18"/>
        </w:rPr>
      </w:pPr>
      <w:r>
        <w:rPr>
          <w:color w:val="000000"/>
          <w:sz w:val="18"/>
          <w:szCs w:val="18"/>
        </w:rPr>
        <w:t>B. For phototherapy by health professionals trained in the treatment of disease.</w:t>
      </w:r>
      <w:r>
        <w:rPr>
          <w:b/>
          <w:bCs/>
          <w:color w:val="000000"/>
          <w:sz w:val="18"/>
          <w:szCs w:val="18"/>
        </w:rPr>
        <w:t>] </w:t>
      </w:r>
      <w:r>
        <w:rPr>
          <w:i/>
          <w:iCs/>
          <w:color w:val="000000"/>
          <w:sz w:val="18"/>
          <w:szCs w:val="18"/>
        </w:rPr>
        <w:t>the use of any phototherapy device by a health care practitioner acting within the scope of the license of the health care practitioner or by order of a health care practitioner acting within the scope of the license of the health care practitioner.</w:t>
      </w:r>
    </w:p>
    <w:p w14:paraId="46B1C0AD" w14:textId="77777777" w:rsidR="006F2C1D" w:rsidRDefault="006F2C1D" w:rsidP="006F2C1D">
      <w:pPr>
        <w:pStyle w:val="rt"/>
        <w:spacing w:before="140" w:beforeAutospacing="0" w:after="0" w:afterAutospacing="0"/>
        <w:ind w:left="533" w:hanging="533"/>
        <w:jc w:val="both"/>
        <w:rPr>
          <w:b/>
          <w:bCs/>
          <w:color w:val="000000"/>
          <w:sz w:val="18"/>
          <w:szCs w:val="18"/>
        </w:rPr>
      </w:pPr>
      <w:r>
        <w:rPr>
          <w:b/>
          <w:bCs/>
          <w:color w:val="000000"/>
          <w:sz w:val="18"/>
          <w:szCs w:val="18"/>
        </w:rPr>
        <w:t>[.06] </w:t>
      </w:r>
      <w:r>
        <w:rPr>
          <w:b/>
          <w:bCs/>
          <w:i/>
          <w:iCs/>
          <w:color w:val="000000"/>
          <w:sz w:val="18"/>
          <w:szCs w:val="18"/>
        </w:rPr>
        <w:t>.04 </w:t>
      </w:r>
      <w:r>
        <w:rPr>
          <w:b/>
          <w:bCs/>
          <w:color w:val="000000"/>
          <w:sz w:val="18"/>
          <w:szCs w:val="18"/>
        </w:rPr>
        <w:t>Verification of Age.</w:t>
      </w:r>
    </w:p>
    <w:p w14:paraId="2C397754" w14:textId="77777777" w:rsidR="006F2C1D" w:rsidRDefault="006F2C1D" w:rsidP="006F2C1D">
      <w:pPr>
        <w:pStyle w:val="p1"/>
        <w:spacing w:before="0" w:beforeAutospacing="0" w:after="0" w:afterAutospacing="0"/>
        <w:ind w:firstLine="216"/>
        <w:jc w:val="both"/>
        <w:rPr>
          <w:color w:val="000000"/>
          <w:sz w:val="18"/>
          <w:szCs w:val="18"/>
        </w:rPr>
      </w:pPr>
      <w:r>
        <w:rPr>
          <w:color w:val="000000"/>
          <w:sz w:val="18"/>
          <w:szCs w:val="18"/>
        </w:rPr>
        <w:t xml:space="preserve">A person-in-charge may not allow a customer to use a tanning device at a tanning facility </w:t>
      </w:r>
      <w:proofErr w:type="gramStart"/>
      <w:r>
        <w:rPr>
          <w:color w:val="000000"/>
          <w:sz w:val="18"/>
          <w:szCs w:val="18"/>
        </w:rPr>
        <w:t>without</w:t>
      </w:r>
      <w:r>
        <w:rPr>
          <w:b/>
          <w:bCs/>
          <w:color w:val="000000"/>
          <w:sz w:val="18"/>
          <w:szCs w:val="18"/>
        </w:rPr>
        <w:t>[</w:t>
      </w:r>
      <w:proofErr w:type="gramEnd"/>
      <w:r>
        <w:rPr>
          <w:color w:val="000000"/>
          <w:sz w:val="18"/>
          <w:szCs w:val="18"/>
        </w:rPr>
        <w:t>:</w:t>
      </w:r>
    </w:p>
    <w:p w14:paraId="33A39A1F" w14:textId="77777777" w:rsidR="006F2C1D" w:rsidRDefault="006F2C1D" w:rsidP="006F2C1D">
      <w:pPr>
        <w:pStyle w:val="p1"/>
        <w:spacing w:before="0" w:beforeAutospacing="0" w:after="0" w:afterAutospacing="0"/>
        <w:ind w:firstLine="216"/>
        <w:jc w:val="both"/>
        <w:rPr>
          <w:color w:val="000000"/>
          <w:sz w:val="18"/>
          <w:szCs w:val="18"/>
        </w:rPr>
      </w:pPr>
      <w:r>
        <w:rPr>
          <w:color w:val="000000"/>
          <w:sz w:val="18"/>
          <w:szCs w:val="18"/>
        </w:rPr>
        <w:t>A. Confirmation</w:t>
      </w:r>
      <w:r>
        <w:rPr>
          <w:b/>
          <w:bCs/>
          <w:color w:val="000000"/>
          <w:sz w:val="18"/>
          <w:szCs w:val="18"/>
        </w:rPr>
        <w:t>] </w:t>
      </w:r>
      <w:r>
        <w:rPr>
          <w:i/>
          <w:iCs/>
          <w:color w:val="000000"/>
          <w:sz w:val="18"/>
          <w:szCs w:val="18"/>
        </w:rPr>
        <w:t>confirmation</w:t>
      </w:r>
      <w:r>
        <w:rPr>
          <w:color w:val="000000"/>
          <w:sz w:val="18"/>
          <w:szCs w:val="18"/>
        </w:rPr>
        <w:t xml:space="preserve">, with a State or federal government-issued identification card, that the individual is not a </w:t>
      </w:r>
      <w:proofErr w:type="gramStart"/>
      <w:r>
        <w:rPr>
          <w:color w:val="000000"/>
          <w:sz w:val="18"/>
          <w:szCs w:val="18"/>
        </w:rPr>
        <w:t>minor</w:t>
      </w:r>
      <w:r>
        <w:rPr>
          <w:b/>
          <w:bCs/>
          <w:color w:val="000000"/>
          <w:sz w:val="18"/>
          <w:szCs w:val="18"/>
        </w:rPr>
        <w:t>[</w:t>
      </w:r>
      <w:proofErr w:type="gramEnd"/>
      <w:r>
        <w:rPr>
          <w:color w:val="000000"/>
          <w:sz w:val="18"/>
          <w:szCs w:val="18"/>
        </w:rPr>
        <w:t>; or</w:t>
      </w:r>
    </w:p>
    <w:p w14:paraId="265C717A" w14:textId="77777777" w:rsidR="006F2C1D" w:rsidRDefault="006F2C1D" w:rsidP="006F2C1D">
      <w:pPr>
        <w:pStyle w:val="p1"/>
        <w:spacing w:before="0" w:beforeAutospacing="0" w:after="0" w:afterAutospacing="0"/>
        <w:ind w:firstLine="216"/>
        <w:jc w:val="both"/>
        <w:rPr>
          <w:color w:val="000000"/>
          <w:sz w:val="18"/>
          <w:szCs w:val="18"/>
        </w:rPr>
      </w:pPr>
      <w:r>
        <w:rPr>
          <w:color w:val="000000"/>
          <w:sz w:val="18"/>
          <w:szCs w:val="18"/>
        </w:rPr>
        <w:t>B. For a minor, an unexpired signed consent form as set forth in Regulation .05 of this chapter</w:t>
      </w:r>
      <w:r>
        <w:rPr>
          <w:b/>
          <w:bCs/>
          <w:color w:val="000000"/>
          <w:sz w:val="18"/>
          <w:szCs w:val="18"/>
        </w:rPr>
        <w:t>]</w:t>
      </w:r>
      <w:r>
        <w:rPr>
          <w:color w:val="000000"/>
          <w:sz w:val="18"/>
          <w:szCs w:val="18"/>
        </w:rPr>
        <w:t>.</w:t>
      </w:r>
    </w:p>
    <w:p w14:paraId="437A2378" w14:textId="77777777" w:rsidR="006F2C1D" w:rsidRDefault="006F2C1D" w:rsidP="006F2C1D">
      <w:pPr>
        <w:pStyle w:val="rt"/>
        <w:spacing w:before="140" w:beforeAutospacing="0" w:after="0" w:afterAutospacing="0"/>
        <w:ind w:left="533" w:hanging="533"/>
        <w:jc w:val="both"/>
        <w:rPr>
          <w:b/>
          <w:bCs/>
          <w:color w:val="000000"/>
          <w:sz w:val="18"/>
          <w:szCs w:val="18"/>
        </w:rPr>
      </w:pPr>
      <w:r>
        <w:rPr>
          <w:b/>
          <w:bCs/>
          <w:i/>
          <w:iCs/>
          <w:color w:val="000000"/>
          <w:sz w:val="18"/>
          <w:szCs w:val="18"/>
        </w:rPr>
        <w:t>.05 Posting of Notices.</w:t>
      </w:r>
    </w:p>
    <w:p w14:paraId="3FAF9DBE" w14:textId="77777777" w:rsidR="006F2C1D" w:rsidRDefault="006F2C1D" w:rsidP="006F2C1D">
      <w:pPr>
        <w:pStyle w:val="p1"/>
        <w:spacing w:before="0" w:beforeAutospacing="0" w:after="0" w:afterAutospacing="0"/>
        <w:ind w:firstLine="216"/>
        <w:jc w:val="both"/>
        <w:rPr>
          <w:color w:val="000000"/>
          <w:sz w:val="18"/>
          <w:szCs w:val="18"/>
        </w:rPr>
      </w:pPr>
      <w:r>
        <w:rPr>
          <w:i/>
          <w:iCs/>
          <w:color w:val="000000"/>
          <w:sz w:val="18"/>
          <w:szCs w:val="18"/>
        </w:rPr>
        <w:t>A. A tanning facility shall display conspicuously a notice that conforms to the requirements of §B of this regulation.</w:t>
      </w:r>
    </w:p>
    <w:p w14:paraId="4F43521F" w14:textId="77777777" w:rsidR="006F2C1D" w:rsidRDefault="006F2C1D" w:rsidP="006F2C1D">
      <w:pPr>
        <w:pStyle w:val="p1"/>
        <w:spacing w:before="0" w:beforeAutospacing="0" w:after="0" w:afterAutospacing="0"/>
        <w:ind w:firstLine="216"/>
        <w:jc w:val="both"/>
        <w:rPr>
          <w:color w:val="000000"/>
          <w:sz w:val="18"/>
          <w:szCs w:val="18"/>
        </w:rPr>
      </w:pPr>
      <w:r>
        <w:rPr>
          <w:i/>
          <w:iCs/>
          <w:color w:val="000000"/>
          <w:sz w:val="18"/>
          <w:szCs w:val="18"/>
        </w:rPr>
        <w:t>B. The notice shall state:</w:t>
      </w:r>
    </w:p>
    <w:p w14:paraId="64B24FC4" w14:textId="77777777" w:rsidR="006F2C1D" w:rsidRDefault="006F2C1D" w:rsidP="006F2C1D">
      <w:pPr>
        <w:pStyle w:val="p2"/>
        <w:spacing w:before="0" w:beforeAutospacing="0" w:after="0" w:afterAutospacing="0"/>
        <w:ind w:firstLine="432"/>
        <w:jc w:val="both"/>
        <w:rPr>
          <w:color w:val="000000"/>
          <w:sz w:val="18"/>
          <w:szCs w:val="18"/>
        </w:rPr>
      </w:pPr>
      <w:r>
        <w:rPr>
          <w:i/>
          <w:iCs/>
          <w:color w:val="000000"/>
          <w:sz w:val="18"/>
          <w:szCs w:val="18"/>
        </w:rPr>
        <w:t xml:space="preserve">(1) That it is unlawful for a tanning facility owner, employee, or operator to allow a minor to use any tanning </w:t>
      </w:r>
      <w:proofErr w:type="gramStart"/>
      <w:r>
        <w:rPr>
          <w:i/>
          <w:iCs/>
          <w:color w:val="000000"/>
          <w:sz w:val="18"/>
          <w:szCs w:val="18"/>
        </w:rPr>
        <w:t>device;</w:t>
      </w:r>
      <w:proofErr w:type="gramEnd"/>
    </w:p>
    <w:p w14:paraId="27AB109C" w14:textId="77777777" w:rsidR="006F2C1D" w:rsidRDefault="006F2C1D" w:rsidP="006F2C1D">
      <w:pPr>
        <w:pStyle w:val="p2"/>
        <w:spacing w:before="0" w:beforeAutospacing="0" w:after="0" w:afterAutospacing="0"/>
        <w:ind w:firstLine="432"/>
        <w:jc w:val="both"/>
        <w:rPr>
          <w:color w:val="000000"/>
          <w:sz w:val="18"/>
          <w:szCs w:val="18"/>
        </w:rPr>
      </w:pPr>
      <w:r>
        <w:rPr>
          <w:i/>
          <w:iCs/>
          <w:color w:val="000000"/>
          <w:sz w:val="18"/>
          <w:szCs w:val="18"/>
        </w:rPr>
        <w:t xml:space="preserve">(2) That a tanning facility owner, employee, or operator that violates one or more provisions of this section may be subject to a civil </w:t>
      </w:r>
      <w:proofErr w:type="gramStart"/>
      <w:r>
        <w:rPr>
          <w:i/>
          <w:iCs/>
          <w:color w:val="000000"/>
          <w:sz w:val="18"/>
          <w:szCs w:val="18"/>
        </w:rPr>
        <w:t>penalty;</w:t>
      </w:r>
      <w:proofErr w:type="gramEnd"/>
    </w:p>
    <w:p w14:paraId="68A8F48E" w14:textId="77777777" w:rsidR="006F2C1D" w:rsidRDefault="006F2C1D" w:rsidP="006F2C1D">
      <w:pPr>
        <w:pStyle w:val="p2"/>
        <w:spacing w:before="0" w:beforeAutospacing="0" w:after="0" w:afterAutospacing="0"/>
        <w:ind w:firstLine="432"/>
        <w:jc w:val="both"/>
        <w:rPr>
          <w:color w:val="000000"/>
          <w:sz w:val="18"/>
          <w:szCs w:val="18"/>
        </w:rPr>
      </w:pPr>
      <w:r>
        <w:rPr>
          <w:i/>
          <w:iCs/>
          <w:color w:val="000000"/>
          <w:sz w:val="18"/>
          <w:szCs w:val="18"/>
        </w:rPr>
        <w:t>(3) The health risks associated with tanning, including skin cancer, premature skin aging, injuries including burns, and adverse reactions when combined with certain medications, foods, and cosmetics; and</w:t>
      </w:r>
    </w:p>
    <w:p w14:paraId="34BADB28" w14:textId="77777777" w:rsidR="006F2C1D" w:rsidRDefault="006F2C1D" w:rsidP="006F2C1D">
      <w:pPr>
        <w:pStyle w:val="p2"/>
        <w:spacing w:before="0" w:beforeAutospacing="0" w:after="0" w:afterAutospacing="0"/>
        <w:ind w:firstLine="432"/>
        <w:jc w:val="both"/>
        <w:rPr>
          <w:color w:val="000000"/>
          <w:sz w:val="18"/>
          <w:szCs w:val="18"/>
        </w:rPr>
      </w:pPr>
      <w:r>
        <w:rPr>
          <w:i/>
          <w:iCs/>
          <w:color w:val="000000"/>
          <w:sz w:val="18"/>
          <w:szCs w:val="18"/>
        </w:rPr>
        <w:t>(4) That an individual may report a violation of one or more provisions of this chapter to the local law enforcement agency or local health department.</w:t>
      </w:r>
    </w:p>
    <w:p w14:paraId="7F7652C3" w14:textId="77777777" w:rsidR="006F2C1D" w:rsidRDefault="006F2C1D" w:rsidP="006F2C1D">
      <w:pPr>
        <w:pStyle w:val="p1"/>
        <w:spacing w:before="0" w:beforeAutospacing="0" w:after="0" w:afterAutospacing="0"/>
        <w:ind w:firstLine="216"/>
        <w:jc w:val="both"/>
        <w:rPr>
          <w:color w:val="000000"/>
          <w:sz w:val="18"/>
          <w:szCs w:val="18"/>
        </w:rPr>
      </w:pPr>
      <w:r>
        <w:rPr>
          <w:i/>
          <w:iCs/>
          <w:color w:val="000000"/>
          <w:sz w:val="18"/>
          <w:szCs w:val="18"/>
        </w:rPr>
        <w:t>C. The notice shall be:</w:t>
      </w:r>
    </w:p>
    <w:p w14:paraId="7951FCBF" w14:textId="77777777" w:rsidR="006F2C1D" w:rsidRDefault="006F2C1D" w:rsidP="006F2C1D">
      <w:pPr>
        <w:pStyle w:val="p2"/>
        <w:spacing w:before="0" w:beforeAutospacing="0" w:after="0" w:afterAutospacing="0"/>
        <w:ind w:firstLine="432"/>
        <w:jc w:val="both"/>
        <w:rPr>
          <w:color w:val="000000"/>
          <w:sz w:val="18"/>
          <w:szCs w:val="18"/>
        </w:rPr>
      </w:pPr>
      <w:r>
        <w:rPr>
          <w:i/>
          <w:iCs/>
          <w:color w:val="000000"/>
          <w:sz w:val="18"/>
          <w:szCs w:val="18"/>
        </w:rPr>
        <w:t>(1) Readily visible and at least 18-point type font; and</w:t>
      </w:r>
    </w:p>
    <w:p w14:paraId="595A199B" w14:textId="77777777" w:rsidR="006F2C1D" w:rsidRDefault="006F2C1D" w:rsidP="006F2C1D">
      <w:pPr>
        <w:pStyle w:val="p2"/>
        <w:spacing w:before="0" w:beforeAutospacing="0" w:after="0" w:afterAutospacing="0"/>
        <w:ind w:firstLine="432"/>
        <w:jc w:val="both"/>
        <w:rPr>
          <w:color w:val="000000"/>
          <w:sz w:val="18"/>
          <w:szCs w:val="18"/>
        </w:rPr>
      </w:pPr>
      <w:r>
        <w:rPr>
          <w:i/>
          <w:iCs/>
          <w:color w:val="000000"/>
          <w:sz w:val="18"/>
          <w:szCs w:val="18"/>
        </w:rPr>
        <w:t>(2) Made available to a tanning facility by the Department on the Department’s website.</w:t>
      </w:r>
    </w:p>
    <w:p w14:paraId="709530A3" w14:textId="77777777" w:rsidR="006F2C1D" w:rsidRDefault="006F2C1D" w:rsidP="006F2C1D">
      <w:pPr>
        <w:pStyle w:val="p1"/>
        <w:spacing w:before="0" w:beforeAutospacing="0" w:after="0" w:afterAutospacing="0"/>
        <w:ind w:firstLine="216"/>
        <w:jc w:val="both"/>
        <w:rPr>
          <w:color w:val="000000"/>
          <w:sz w:val="18"/>
          <w:szCs w:val="18"/>
        </w:rPr>
      </w:pPr>
      <w:r>
        <w:rPr>
          <w:i/>
          <w:iCs/>
          <w:color w:val="000000"/>
          <w:sz w:val="18"/>
          <w:szCs w:val="18"/>
        </w:rPr>
        <w:t>D. The owner or person-in-charge shall ensure that the notice required under this regulation is conspicuously posted and in good condition.</w:t>
      </w:r>
    </w:p>
    <w:p w14:paraId="2677DB8C" w14:textId="77777777" w:rsidR="006F2C1D" w:rsidRDefault="006F2C1D" w:rsidP="006F2C1D">
      <w:pPr>
        <w:pStyle w:val="rt"/>
        <w:spacing w:before="140" w:beforeAutospacing="0" w:after="0" w:afterAutospacing="0"/>
        <w:ind w:left="533" w:hanging="533"/>
        <w:jc w:val="both"/>
        <w:rPr>
          <w:b/>
          <w:bCs/>
          <w:color w:val="000000"/>
          <w:sz w:val="18"/>
          <w:szCs w:val="18"/>
        </w:rPr>
      </w:pPr>
      <w:r>
        <w:rPr>
          <w:b/>
          <w:bCs/>
          <w:color w:val="000000"/>
          <w:sz w:val="18"/>
          <w:szCs w:val="18"/>
        </w:rPr>
        <w:t>[.08] </w:t>
      </w:r>
      <w:r>
        <w:rPr>
          <w:b/>
          <w:bCs/>
          <w:i/>
          <w:iCs/>
          <w:color w:val="000000"/>
          <w:sz w:val="18"/>
          <w:szCs w:val="18"/>
        </w:rPr>
        <w:t>.06</w:t>
      </w:r>
      <w:r>
        <w:rPr>
          <w:b/>
          <w:bCs/>
          <w:color w:val="000000"/>
          <w:sz w:val="18"/>
          <w:szCs w:val="18"/>
        </w:rPr>
        <w:t> Complaints and Investigations.</w:t>
      </w:r>
    </w:p>
    <w:p w14:paraId="5F2E46ED" w14:textId="77777777" w:rsidR="006F2C1D" w:rsidRDefault="006F2C1D" w:rsidP="006F2C1D">
      <w:pPr>
        <w:pStyle w:val="p1"/>
        <w:spacing w:before="0" w:beforeAutospacing="0" w:after="0" w:afterAutospacing="0"/>
        <w:ind w:firstLine="216"/>
        <w:jc w:val="both"/>
        <w:rPr>
          <w:color w:val="000000"/>
          <w:sz w:val="18"/>
          <w:szCs w:val="18"/>
        </w:rPr>
      </w:pPr>
      <w:r>
        <w:rPr>
          <w:color w:val="000000"/>
          <w:sz w:val="18"/>
          <w:szCs w:val="18"/>
        </w:rPr>
        <w:t>A. A person </w:t>
      </w:r>
      <w:r>
        <w:rPr>
          <w:i/>
          <w:iCs/>
          <w:color w:val="000000"/>
          <w:sz w:val="18"/>
          <w:szCs w:val="18"/>
        </w:rPr>
        <w:t>or law enforcement officer </w:t>
      </w:r>
      <w:r>
        <w:rPr>
          <w:color w:val="000000"/>
          <w:sz w:val="18"/>
          <w:szCs w:val="18"/>
        </w:rPr>
        <w:t>may report a violation of this chapter </w:t>
      </w:r>
      <w:r>
        <w:rPr>
          <w:b/>
          <w:bCs/>
          <w:color w:val="000000"/>
          <w:sz w:val="18"/>
          <w:szCs w:val="18"/>
        </w:rPr>
        <w:t>[</w:t>
      </w:r>
      <w:r>
        <w:rPr>
          <w:color w:val="000000"/>
          <w:sz w:val="18"/>
          <w:szCs w:val="18"/>
        </w:rPr>
        <w:t>by a written or telephone complaint</w:t>
      </w:r>
      <w:r>
        <w:rPr>
          <w:b/>
          <w:bCs/>
          <w:color w:val="000000"/>
          <w:sz w:val="18"/>
          <w:szCs w:val="18"/>
        </w:rPr>
        <w:t>]</w:t>
      </w:r>
      <w:r>
        <w:rPr>
          <w:color w:val="000000"/>
          <w:sz w:val="18"/>
          <w:szCs w:val="18"/>
        </w:rPr>
        <w:t> to the health officer in the jurisdiction where the alleged violation took place.</w:t>
      </w:r>
    </w:p>
    <w:p w14:paraId="0D63CD5D" w14:textId="77777777" w:rsidR="006F2C1D" w:rsidRDefault="006F2C1D" w:rsidP="006F2C1D">
      <w:pPr>
        <w:pStyle w:val="p1"/>
        <w:spacing w:before="0" w:beforeAutospacing="0" w:after="0" w:afterAutospacing="0"/>
        <w:ind w:firstLine="216"/>
        <w:jc w:val="both"/>
        <w:rPr>
          <w:color w:val="000000"/>
          <w:sz w:val="18"/>
          <w:szCs w:val="18"/>
        </w:rPr>
      </w:pPr>
      <w:r>
        <w:rPr>
          <w:color w:val="000000"/>
          <w:sz w:val="18"/>
          <w:szCs w:val="18"/>
        </w:rPr>
        <w:t>B.—C. (text unchanged)</w:t>
      </w:r>
    </w:p>
    <w:p w14:paraId="48CA2567" w14:textId="77777777" w:rsidR="006F2C1D" w:rsidRDefault="006F2C1D" w:rsidP="006F2C1D">
      <w:pPr>
        <w:pStyle w:val="rt"/>
        <w:spacing w:before="140" w:beforeAutospacing="0" w:after="0" w:afterAutospacing="0"/>
        <w:ind w:left="533" w:hanging="533"/>
        <w:jc w:val="both"/>
        <w:rPr>
          <w:b/>
          <w:bCs/>
          <w:color w:val="000000"/>
          <w:sz w:val="18"/>
          <w:szCs w:val="18"/>
        </w:rPr>
      </w:pPr>
      <w:r>
        <w:rPr>
          <w:b/>
          <w:bCs/>
          <w:color w:val="000000"/>
          <w:sz w:val="18"/>
          <w:szCs w:val="18"/>
        </w:rPr>
        <w:t>[.10] </w:t>
      </w:r>
      <w:r>
        <w:rPr>
          <w:b/>
          <w:bCs/>
          <w:i/>
          <w:iCs/>
          <w:color w:val="000000"/>
          <w:sz w:val="18"/>
          <w:szCs w:val="18"/>
        </w:rPr>
        <w:t>.08</w:t>
      </w:r>
      <w:r>
        <w:rPr>
          <w:b/>
          <w:bCs/>
          <w:color w:val="000000"/>
          <w:sz w:val="18"/>
          <w:szCs w:val="18"/>
        </w:rPr>
        <w:t> Violations and Certification of Correction.</w:t>
      </w:r>
    </w:p>
    <w:p w14:paraId="0E09B83D" w14:textId="77777777" w:rsidR="006F2C1D" w:rsidRDefault="006F2C1D" w:rsidP="006F2C1D">
      <w:pPr>
        <w:pStyle w:val="p1"/>
        <w:spacing w:before="0" w:beforeAutospacing="0" w:after="0" w:afterAutospacing="0"/>
        <w:ind w:firstLine="216"/>
        <w:jc w:val="both"/>
        <w:rPr>
          <w:color w:val="000000"/>
          <w:sz w:val="18"/>
          <w:szCs w:val="18"/>
        </w:rPr>
      </w:pPr>
      <w:r>
        <w:rPr>
          <w:color w:val="000000"/>
          <w:sz w:val="18"/>
          <w:szCs w:val="18"/>
        </w:rPr>
        <w:t>A. The health officer shall provide the owner of a tanning facility found in violation of a provision of this chapter or Health-General Article, §20-106, Annotated Code of Maryland, with a written notice that contains:</w:t>
      </w:r>
    </w:p>
    <w:p w14:paraId="25EDAB24" w14:textId="77777777" w:rsidR="006F2C1D" w:rsidRDefault="006F2C1D" w:rsidP="006F2C1D">
      <w:pPr>
        <w:pStyle w:val="p2"/>
        <w:spacing w:before="0" w:beforeAutospacing="0" w:after="0" w:afterAutospacing="0"/>
        <w:ind w:firstLine="432"/>
        <w:jc w:val="both"/>
        <w:rPr>
          <w:color w:val="000000"/>
          <w:sz w:val="18"/>
          <w:szCs w:val="18"/>
        </w:rPr>
      </w:pPr>
      <w:r>
        <w:rPr>
          <w:color w:val="000000"/>
          <w:sz w:val="18"/>
          <w:szCs w:val="18"/>
        </w:rPr>
        <w:t>(1) The specific finding and, if applicable, the penalty for the violation, as set forth in Regulation </w:t>
      </w:r>
      <w:r>
        <w:rPr>
          <w:b/>
          <w:bCs/>
          <w:color w:val="000000"/>
          <w:sz w:val="18"/>
          <w:szCs w:val="18"/>
        </w:rPr>
        <w:t>[</w:t>
      </w:r>
      <w:r>
        <w:rPr>
          <w:color w:val="000000"/>
          <w:sz w:val="18"/>
          <w:szCs w:val="18"/>
        </w:rPr>
        <w:t>.11</w:t>
      </w:r>
      <w:r>
        <w:rPr>
          <w:b/>
          <w:bCs/>
          <w:color w:val="000000"/>
          <w:sz w:val="18"/>
          <w:szCs w:val="18"/>
        </w:rPr>
        <w:t>] </w:t>
      </w:r>
      <w:r>
        <w:rPr>
          <w:i/>
          <w:iCs/>
          <w:color w:val="000000"/>
          <w:sz w:val="18"/>
          <w:szCs w:val="18"/>
        </w:rPr>
        <w:t>.09</w:t>
      </w:r>
      <w:r>
        <w:rPr>
          <w:color w:val="000000"/>
          <w:sz w:val="18"/>
          <w:szCs w:val="18"/>
        </w:rPr>
        <w:t xml:space="preserve"> of this </w:t>
      </w:r>
      <w:proofErr w:type="gramStart"/>
      <w:r>
        <w:rPr>
          <w:color w:val="000000"/>
          <w:sz w:val="18"/>
          <w:szCs w:val="18"/>
        </w:rPr>
        <w:t>chapter;</w:t>
      </w:r>
      <w:proofErr w:type="gramEnd"/>
    </w:p>
    <w:p w14:paraId="29CB59A6" w14:textId="77777777" w:rsidR="006F2C1D" w:rsidRDefault="006F2C1D" w:rsidP="006F2C1D">
      <w:pPr>
        <w:pStyle w:val="p2"/>
        <w:spacing w:before="0" w:beforeAutospacing="0" w:after="0" w:afterAutospacing="0"/>
        <w:ind w:firstLine="432"/>
        <w:jc w:val="both"/>
        <w:rPr>
          <w:color w:val="000000"/>
          <w:sz w:val="18"/>
          <w:szCs w:val="18"/>
        </w:rPr>
      </w:pPr>
      <w:r>
        <w:rPr>
          <w:color w:val="000000"/>
          <w:sz w:val="18"/>
          <w:szCs w:val="18"/>
        </w:rPr>
        <w:t>(2) (text unchanged)</w:t>
      </w:r>
    </w:p>
    <w:p w14:paraId="793AF969" w14:textId="77777777" w:rsidR="006F2C1D" w:rsidRDefault="006F2C1D" w:rsidP="006F2C1D">
      <w:pPr>
        <w:pStyle w:val="p2"/>
        <w:spacing w:before="0" w:beforeAutospacing="0" w:after="0" w:afterAutospacing="0"/>
        <w:ind w:firstLine="432"/>
        <w:jc w:val="both"/>
        <w:rPr>
          <w:color w:val="000000"/>
          <w:sz w:val="18"/>
          <w:szCs w:val="18"/>
        </w:rPr>
      </w:pPr>
      <w:r>
        <w:rPr>
          <w:color w:val="000000"/>
          <w:sz w:val="18"/>
          <w:szCs w:val="18"/>
        </w:rPr>
        <w:t>(3) A provision that, if the owner fails to correct the violation by the date specified or is in violation of another provision of Health-General Article, §20-106, Annotated Code of Maryland, at another time, the Secretary may impose a subsequent penalty, if applicable, as set forth in Regulation </w:t>
      </w:r>
      <w:r>
        <w:rPr>
          <w:b/>
          <w:bCs/>
          <w:color w:val="000000"/>
          <w:sz w:val="18"/>
          <w:szCs w:val="18"/>
        </w:rPr>
        <w:t>[</w:t>
      </w:r>
      <w:r>
        <w:rPr>
          <w:color w:val="000000"/>
          <w:sz w:val="18"/>
          <w:szCs w:val="18"/>
        </w:rPr>
        <w:t>.11</w:t>
      </w:r>
      <w:r>
        <w:rPr>
          <w:b/>
          <w:bCs/>
          <w:color w:val="000000"/>
          <w:sz w:val="18"/>
          <w:szCs w:val="18"/>
        </w:rPr>
        <w:t>] </w:t>
      </w:r>
      <w:r>
        <w:rPr>
          <w:i/>
          <w:iCs/>
          <w:color w:val="000000"/>
          <w:sz w:val="18"/>
          <w:szCs w:val="18"/>
        </w:rPr>
        <w:t>.09</w:t>
      </w:r>
      <w:r>
        <w:rPr>
          <w:color w:val="000000"/>
          <w:sz w:val="18"/>
          <w:szCs w:val="18"/>
        </w:rPr>
        <w:t> of this chapter; and</w:t>
      </w:r>
    </w:p>
    <w:p w14:paraId="667F359E" w14:textId="77777777" w:rsidR="006F2C1D" w:rsidRDefault="006F2C1D" w:rsidP="006F2C1D">
      <w:pPr>
        <w:pStyle w:val="p2"/>
        <w:spacing w:before="0" w:beforeAutospacing="0" w:after="0" w:afterAutospacing="0"/>
        <w:ind w:firstLine="432"/>
        <w:jc w:val="both"/>
        <w:rPr>
          <w:color w:val="000000"/>
          <w:sz w:val="18"/>
          <w:szCs w:val="18"/>
        </w:rPr>
      </w:pPr>
      <w:r>
        <w:rPr>
          <w:color w:val="000000"/>
          <w:sz w:val="18"/>
          <w:szCs w:val="18"/>
        </w:rPr>
        <w:t>(4) A provision that the owner is entitled to request a hearing under Regulation </w:t>
      </w:r>
      <w:r>
        <w:rPr>
          <w:b/>
          <w:bCs/>
          <w:color w:val="000000"/>
          <w:sz w:val="18"/>
          <w:szCs w:val="18"/>
        </w:rPr>
        <w:t>[</w:t>
      </w:r>
      <w:r>
        <w:rPr>
          <w:color w:val="000000"/>
          <w:sz w:val="18"/>
          <w:szCs w:val="18"/>
        </w:rPr>
        <w:t>.12</w:t>
      </w:r>
      <w:r>
        <w:rPr>
          <w:b/>
          <w:bCs/>
          <w:color w:val="000000"/>
          <w:sz w:val="18"/>
          <w:szCs w:val="18"/>
        </w:rPr>
        <w:t>] </w:t>
      </w:r>
      <w:r>
        <w:rPr>
          <w:i/>
          <w:iCs/>
          <w:color w:val="000000"/>
          <w:sz w:val="18"/>
          <w:szCs w:val="18"/>
        </w:rPr>
        <w:t>.10</w:t>
      </w:r>
      <w:r>
        <w:rPr>
          <w:color w:val="000000"/>
          <w:sz w:val="18"/>
          <w:szCs w:val="18"/>
        </w:rPr>
        <w:t> of this chapter on a violation with a penalty.</w:t>
      </w:r>
    </w:p>
    <w:p w14:paraId="3938CDA2" w14:textId="77777777" w:rsidR="006F2C1D" w:rsidRDefault="006F2C1D" w:rsidP="006F2C1D">
      <w:pPr>
        <w:pStyle w:val="p1"/>
        <w:spacing w:before="0" w:beforeAutospacing="0" w:after="0" w:afterAutospacing="0"/>
        <w:ind w:firstLine="216"/>
        <w:jc w:val="both"/>
        <w:rPr>
          <w:color w:val="000000"/>
          <w:sz w:val="18"/>
          <w:szCs w:val="18"/>
        </w:rPr>
      </w:pPr>
      <w:r>
        <w:rPr>
          <w:color w:val="000000"/>
          <w:sz w:val="18"/>
          <w:szCs w:val="18"/>
        </w:rPr>
        <w:t>B. (text unchanged)</w:t>
      </w:r>
    </w:p>
    <w:p w14:paraId="53359485" w14:textId="77777777" w:rsidR="006F2C1D" w:rsidRDefault="006F2C1D" w:rsidP="006F2C1D">
      <w:pPr>
        <w:pStyle w:val="rt"/>
        <w:spacing w:before="140" w:beforeAutospacing="0" w:after="0" w:afterAutospacing="0"/>
        <w:ind w:left="533" w:hanging="533"/>
        <w:jc w:val="both"/>
        <w:rPr>
          <w:b/>
          <w:bCs/>
          <w:color w:val="000000"/>
          <w:sz w:val="18"/>
          <w:szCs w:val="18"/>
        </w:rPr>
      </w:pPr>
      <w:r>
        <w:rPr>
          <w:b/>
          <w:bCs/>
          <w:color w:val="000000"/>
          <w:sz w:val="18"/>
          <w:szCs w:val="18"/>
        </w:rPr>
        <w:t>[.11] </w:t>
      </w:r>
      <w:r>
        <w:rPr>
          <w:b/>
          <w:bCs/>
          <w:i/>
          <w:iCs/>
          <w:color w:val="000000"/>
          <w:sz w:val="18"/>
          <w:szCs w:val="18"/>
        </w:rPr>
        <w:t>.09</w:t>
      </w:r>
      <w:r>
        <w:rPr>
          <w:b/>
          <w:bCs/>
          <w:color w:val="000000"/>
          <w:sz w:val="18"/>
          <w:szCs w:val="18"/>
        </w:rPr>
        <w:t> Penalties.</w:t>
      </w:r>
    </w:p>
    <w:p w14:paraId="498F95E5" w14:textId="77777777" w:rsidR="006F2C1D" w:rsidRDefault="006F2C1D" w:rsidP="006F2C1D">
      <w:pPr>
        <w:pStyle w:val="p1"/>
        <w:spacing w:before="0" w:beforeAutospacing="0" w:after="0" w:afterAutospacing="0"/>
        <w:ind w:firstLine="216"/>
        <w:jc w:val="both"/>
        <w:rPr>
          <w:color w:val="000000"/>
          <w:sz w:val="18"/>
          <w:szCs w:val="18"/>
        </w:rPr>
      </w:pPr>
      <w:r>
        <w:rPr>
          <w:color w:val="000000"/>
          <w:sz w:val="18"/>
          <w:szCs w:val="18"/>
        </w:rPr>
        <w:t>The penalties for a violation of Regulation .04</w:t>
      </w:r>
      <w:r>
        <w:rPr>
          <w:b/>
          <w:bCs/>
          <w:color w:val="000000"/>
          <w:sz w:val="18"/>
          <w:szCs w:val="18"/>
        </w:rPr>
        <w:t>[</w:t>
      </w:r>
      <w:r>
        <w:rPr>
          <w:color w:val="000000"/>
          <w:sz w:val="18"/>
          <w:szCs w:val="18"/>
        </w:rPr>
        <w:t>, .05C, D, or E, or</w:t>
      </w:r>
      <w:r>
        <w:rPr>
          <w:i/>
          <w:iCs/>
          <w:color w:val="000000"/>
          <w:sz w:val="18"/>
          <w:szCs w:val="18"/>
        </w:rPr>
        <w:t> </w:t>
      </w:r>
      <w:r>
        <w:rPr>
          <w:color w:val="000000"/>
          <w:sz w:val="18"/>
          <w:szCs w:val="18"/>
        </w:rPr>
        <w:t>.06</w:t>
      </w:r>
      <w:r>
        <w:rPr>
          <w:b/>
          <w:bCs/>
          <w:color w:val="000000"/>
          <w:sz w:val="18"/>
          <w:szCs w:val="18"/>
        </w:rPr>
        <w:t>] </w:t>
      </w:r>
      <w:r>
        <w:rPr>
          <w:i/>
          <w:iCs/>
          <w:color w:val="000000"/>
          <w:sz w:val="18"/>
          <w:szCs w:val="18"/>
        </w:rPr>
        <w:t>or .05 </w:t>
      </w:r>
      <w:r>
        <w:rPr>
          <w:color w:val="000000"/>
          <w:sz w:val="18"/>
          <w:szCs w:val="18"/>
        </w:rPr>
        <w:t>of this chapter, or of Health-General Article, §20-106, Annotated Code of Maryland, are:</w:t>
      </w:r>
    </w:p>
    <w:p w14:paraId="24765B65" w14:textId="77777777" w:rsidR="006F2C1D" w:rsidRDefault="006F2C1D" w:rsidP="006F2C1D">
      <w:pPr>
        <w:pStyle w:val="p1"/>
        <w:spacing w:before="0" w:beforeAutospacing="0" w:after="0" w:afterAutospacing="0"/>
        <w:ind w:firstLine="216"/>
        <w:jc w:val="both"/>
        <w:rPr>
          <w:color w:val="000000"/>
          <w:sz w:val="18"/>
          <w:szCs w:val="18"/>
        </w:rPr>
      </w:pPr>
      <w:r>
        <w:rPr>
          <w:color w:val="000000"/>
          <w:sz w:val="18"/>
          <w:szCs w:val="18"/>
        </w:rPr>
        <w:t>A.—D. (text unchanged)</w:t>
      </w:r>
    </w:p>
    <w:p w14:paraId="6B9CE610" w14:textId="77777777" w:rsidR="006F2C1D" w:rsidRDefault="006F2C1D" w:rsidP="006F2C1D">
      <w:pPr>
        <w:pStyle w:val="rt"/>
        <w:spacing w:before="140" w:beforeAutospacing="0" w:after="0" w:afterAutospacing="0"/>
        <w:ind w:left="533" w:hanging="533"/>
        <w:jc w:val="both"/>
        <w:rPr>
          <w:b/>
          <w:bCs/>
          <w:color w:val="000000"/>
          <w:sz w:val="18"/>
          <w:szCs w:val="18"/>
        </w:rPr>
      </w:pPr>
      <w:r>
        <w:rPr>
          <w:b/>
          <w:bCs/>
          <w:color w:val="000000"/>
          <w:sz w:val="18"/>
          <w:szCs w:val="18"/>
        </w:rPr>
        <w:t>[.12] </w:t>
      </w:r>
      <w:r>
        <w:rPr>
          <w:b/>
          <w:bCs/>
          <w:i/>
          <w:iCs/>
          <w:color w:val="000000"/>
          <w:sz w:val="18"/>
          <w:szCs w:val="18"/>
        </w:rPr>
        <w:t>.10</w:t>
      </w:r>
      <w:r>
        <w:rPr>
          <w:b/>
          <w:bCs/>
          <w:color w:val="000000"/>
          <w:sz w:val="18"/>
          <w:szCs w:val="18"/>
        </w:rPr>
        <w:t> Request for Hearing.</w:t>
      </w:r>
    </w:p>
    <w:p w14:paraId="7D32F2BD" w14:textId="77777777" w:rsidR="006F2C1D" w:rsidRDefault="006F2C1D" w:rsidP="006F2C1D">
      <w:pPr>
        <w:pStyle w:val="p1"/>
        <w:spacing w:before="0" w:beforeAutospacing="0" w:after="0" w:afterAutospacing="0"/>
        <w:ind w:firstLine="216"/>
        <w:jc w:val="both"/>
        <w:rPr>
          <w:color w:val="000000"/>
          <w:sz w:val="18"/>
          <w:szCs w:val="18"/>
        </w:rPr>
      </w:pPr>
      <w:r>
        <w:rPr>
          <w:color w:val="000000"/>
          <w:sz w:val="18"/>
          <w:szCs w:val="18"/>
        </w:rPr>
        <w:t>A. A person who receives a notice of violation with a penalty for a violation of Regulation .04</w:t>
      </w:r>
      <w:r>
        <w:rPr>
          <w:b/>
          <w:bCs/>
          <w:color w:val="000000"/>
          <w:sz w:val="18"/>
          <w:szCs w:val="18"/>
        </w:rPr>
        <w:t>[</w:t>
      </w:r>
      <w:r>
        <w:rPr>
          <w:color w:val="000000"/>
          <w:sz w:val="18"/>
          <w:szCs w:val="18"/>
        </w:rPr>
        <w:t>, .05C, D, or E, or .06</w:t>
      </w:r>
      <w:r>
        <w:rPr>
          <w:b/>
          <w:bCs/>
          <w:color w:val="000000"/>
          <w:sz w:val="18"/>
          <w:szCs w:val="18"/>
        </w:rPr>
        <w:t>] </w:t>
      </w:r>
      <w:r>
        <w:rPr>
          <w:i/>
          <w:iCs/>
          <w:color w:val="000000"/>
          <w:sz w:val="18"/>
          <w:szCs w:val="18"/>
        </w:rPr>
        <w:t>or .05</w:t>
      </w:r>
      <w:r>
        <w:rPr>
          <w:color w:val="000000"/>
          <w:sz w:val="18"/>
          <w:szCs w:val="18"/>
        </w:rPr>
        <w:t> of this chapter, or of Health-General Article, §20-106, Annotated Code of Maryland, may request a hearing on the notice of violation with a penalty.</w:t>
      </w:r>
    </w:p>
    <w:p w14:paraId="2697317A" w14:textId="77777777" w:rsidR="006F2C1D" w:rsidRDefault="006F2C1D" w:rsidP="006F2C1D">
      <w:pPr>
        <w:pStyle w:val="p1"/>
        <w:spacing w:before="0" w:beforeAutospacing="0" w:after="0" w:afterAutospacing="0"/>
        <w:ind w:firstLine="216"/>
        <w:jc w:val="both"/>
        <w:rPr>
          <w:color w:val="000000"/>
          <w:sz w:val="18"/>
          <w:szCs w:val="18"/>
        </w:rPr>
      </w:pPr>
      <w:r>
        <w:rPr>
          <w:color w:val="000000"/>
          <w:sz w:val="18"/>
          <w:szCs w:val="18"/>
        </w:rPr>
        <w:t>B.—D. (text unchanged)</w:t>
      </w:r>
    </w:p>
    <w:p w14:paraId="1151CFB1" w14:textId="77777777" w:rsidR="006F2C1D" w:rsidRDefault="006F2C1D" w:rsidP="006F2C1D">
      <w:pPr>
        <w:pStyle w:val="sig"/>
        <w:spacing w:before="120" w:beforeAutospacing="0" w:after="0" w:afterAutospacing="0"/>
        <w:jc w:val="right"/>
        <w:rPr>
          <w:color w:val="000000"/>
          <w:sz w:val="18"/>
          <w:szCs w:val="18"/>
        </w:rPr>
      </w:pPr>
      <w:r>
        <w:rPr>
          <w:color w:val="000000"/>
          <w:sz w:val="18"/>
          <w:szCs w:val="18"/>
        </w:rPr>
        <w:t>ROBERT R. NEALL</w:t>
      </w:r>
      <w:r>
        <w:rPr>
          <w:color w:val="000000"/>
          <w:sz w:val="18"/>
          <w:szCs w:val="18"/>
        </w:rPr>
        <w:br/>
        <w:t>Secretary of Health</w:t>
      </w:r>
    </w:p>
    <w:p w14:paraId="118F5E60" w14:textId="77777777" w:rsidR="00F21CCC" w:rsidRDefault="00F21CCC"/>
    <w:sectPr w:rsidR="00F21C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C1D"/>
    <w:rsid w:val="006F2C1D"/>
    <w:rsid w:val="00F21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AF61A"/>
  <w15:chartTrackingRefBased/>
  <w15:docId w15:val="{63BFEE7B-51BF-4D06-9470-C9A2E9318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C1D"/>
    <w:pPr>
      <w:spacing w:line="252"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
    <w:name w:val="st"/>
    <w:basedOn w:val="Normal"/>
    <w:rsid w:val="006F2C1D"/>
    <w:pPr>
      <w:spacing w:before="100" w:beforeAutospacing="1" w:after="100" w:afterAutospacing="1" w:line="240" w:lineRule="auto"/>
    </w:pPr>
    <w:rPr>
      <w:rFonts w:ascii="Times New Roman" w:eastAsia="Times New Roman" w:hAnsi="Times New Roman"/>
      <w:sz w:val="24"/>
      <w:szCs w:val="24"/>
    </w:rPr>
  </w:style>
  <w:style w:type="paragraph" w:customStyle="1" w:styleId="ch">
    <w:name w:val="ch"/>
    <w:basedOn w:val="Normal"/>
    <w:rsid w:val="006F2C1D"/>
    <w:pPr>
      <w:spacing w:before="100" w:beforeAutospacing="1" w:after="100" w:afterAutospacing="1" w:line="240" w:lineRule="auto"/>
    </w:pPr>
    <w:rPr>
      <w:rFonts w:ascii="Times New Roman" w:eastAsia="Times New Roman" w:hAnsi="Times New Roman"/>
      <w:sz w:val="24"/>
      <w:szCs w:val="24"/>
    </w:rPr>
  </w:style>
  <w:style w:type="paragraph" w:customStyle="1" w:styleId="au">
    <w:name w:val="au"/>
    <w:basedOn w:val="Normal"/>
    <w:rsid w:val="006F2C1D"/>
    <w:pPr>
      <w:spacing w:before="100" w:beforeAutospacing="1" w:after="100" w:afterAutospacing="1" w:line="240" w:lineRule="auto"/>
    </w:pPr>
    <w:rPr>
      <w:rFonts w:ascii="Times New Roman" w:eastAsia="Times New Roman" w:hAnsi="Times New Roman"/>
      <w:sz w:val="24"/>
      <w:szCs w:val="24"/>
    </w:rPr>
  </w:style>
  <w:style w:type="paragraph" w:customStyle="1" w:styleId="notice">
    <w:name w:val="notice"/>
    <w:basedOn w:val="Normal"/>
    <w:rsid w:val="006F2C1D"/>
    <w:pPr>
      <w:spacing w:before="100" w:beforeAutospacing="1" w:after="100" w:afterAutospacing="1" w:line="240" w:lineRule="auto"/>
    </w:pPr>
    <w:rPr>
      <w:rFonts w:ascii="Times New Roman" w:eastAsia="Times New Roman" w:hAnsi="Times New Roman"/>
      <w:sz w:val="24"/>
      <w:szCs w:val="24"/>
    </w:rPr>
  </w:style>
  <w:style w:type="paragraph" w:customStyle="1" w:styleId="dn">
    <w:name w:val="dn"/>
    <w:basedOn w:val="Normal"/>
    <w:rsid w:val="006F2C1D"/>
    <w:pPr>
      <w:spacing w:before="100" w:beforeAutospacing="1" w:after="100" w:afterAutospacing="1" w:line="240" w:lineRule="auto"/>
    </w:pPr>
    <w:rPr>
      <w:rFonts w:ascii="Times New Roman" w:eastAsia="Times New Roman" w:hAnsi="Times New Roman"/>
      <w:sz w:val="24"/>
      <w:szCs w:val="24"/>
    </w:rPr>
  </w:style>
  <w:style w:type="paragraph" w:customStyle="1" w:styleId="nr1">
    <w:name w:val="nr1"/>
    <w:basedOn w:val="Normal"/>
    <w:rsid w:val="006F2C1D"/>
    <w:pPr>
      <w:spacing w:before="100" w:beforeAutospacing="1" w:after="100" w:afterAutospacing="1" w:line="240" w:lineRule="auto"/>
    </w:pPr>
    <w:rPr>
      <w:rFonts w:ascii="Times New Roman" w:eastAsia="Times New Roman" w:hAnsi="Times New Roman"/>
      <w:sz w:val="24"/>
      <w:szCs w:val="24"/>
    </w:rPr>
  </w:style>
  <w:style w:type="paragraph" w:customStyle="1" w:styleId="nr2">
    <w:name w:val="nr2"/>
    <w:basedOn w:val="Normal"/>
    <w:rsid w:val="006F2C1D"/>
    <w:pPr>
      <w:spacing w:before="100" w:beforeAutospacing="1" w:after="100" w:afterAutospacing="1" w:line="240" w:lineRule="auto"/>
    </w:pPr>
    <w:rPr>
      <w:rFonts w:ascii="Times New Roman" w:eastAsia="Times New Roman" w:hAnsi="Times New Roman"/>
      <w:sz w:val="24"/>
      <w:szCs w:val="24"/>
    </w:rPr>
  </w:style>
  <w:style w:type="paragraph" w:customStyle="1" w:styleId="rt">
    <w:name w:val="rt"/>
    <w:basedOn w:val="Normal"/>
    <w:rsid w:val="006F2C1D"/>
    <w:pPr>
      <w:spacing w:before="100" w:beforeAutospacing="1" w:after="100" w:afterAutospacing="1" w:line="240" w:lineRule="auto"/>
    </w:pPr>
    <w:rPr>
      <w:rFonts w:ascii="Times New Roman" w:eastAsia="Times New Roman" w:hAnsi="Times New Roman"/>
      <w:sz w:val="24"/>
      <w:szCs w:val="24"/>
    </w:rPr>
  </w:style>
  <w:style w:type="paragraph" w:customStyle="1" w:styleId="p1">
    <w:name w:val="p1"/>
    <w:basedOn w:val="Normal"/>
    <w:rsid w:val="006F2C1D"/>
    <w:pPr>
      <w:spacing w:before="100" w:beforeAutospacing="1" w:after="100" w:afterAutospacing="1" w:line="240" w:lineRule="auto"/>
    </w:pPr>
    <w:rPr>
      <w:rFonts w:ascii="Times New Roman" w:eastAsia="Times New Roman" w:hAnsi="Times New Roman"/>
      <w:sz w:val="24"/>
      <w:szCs w:val="24"/>
    </w:rPr>
  </w:style>
  <w:style w:type="paragraph" w:customStyle="1" w:styleId="p2">
    <w:name w:val="p2"/>
    <w:basedOn w:val="Normal"/>
    <w:rsid w:val="006F2C1D"/>
    <w:pPr>
      <w:spacing w:before="100" w:beforeAutospacing="1" w:after="100" w:afterAutospacing="1" w:line="240" w:lineRule="auto"/>
    </w:pPr>
    <w:rPr>
      <w:rFonts w:ascii="Times New Roman" w:eastAsia="Times New Roman" w:hAnsi="Times New Roman"/>
      <w:sz w:val="24"/>
      <w:szCs w:val="24"/>
    </w:rPr>
  </w:style>
  <w:style w:type="paragraph" w:customStyle="1" w:styleId="sig">
    <w:name w:val="sig"/>
    <w:basedOn w:val="Normal"/>
    <w:rsid w:val="006F2C1D"/>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249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EC7C3B402FDA41942B42A45FE06875" ma:contentTypeVersion="15" ma:contentTypeDescription="Create a new document." ma:contentTypeScope="" ma:versionID="2f391cf39168661b3666bfedaef897c6">
  <xsd:schema xmlns:xsd="http://www.w3.org/2001/XMLSchema" xmlns:xs="http://www.w3.org/2001/XMLSchema" xmlns:p="http://schemas.microsoft.com/office/2006/metadata/properties" xmlns:ns1="http://schemas.microsoft.com/sharepoint/v3" targetNamespace="http://schemas.microsoft.com/office/2006/metadata/properties" ma:root="true" ma:fieldsID="2ab91acf0173590172983a49406d70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50DA6708-7668-473F-953F-7188555BC00F}"/>
</file>

<file path=customXml/itemProps2.xml><?xml version="1.0" encoding="utf-8"?>
<ds:datastoreItem xmlns:ds="http://schemas.openxmlformats.org/officeDocument/2006/customXml" ds:itemID="{70706E9C-96A9-451E-90A0-DDBE54882497}"/>
</file>

<file path=customXml/itemProps3.xml><?xml version="1.0" encoding="utf-8"?>
<ds:datastoreItem xmlns:ds="http://schemas.openxmlformats.org/officeDocument/2006/customXml" ds:itemID="{AC936DAC-7FE4-4C66-97C9-28490AF81BC0}"/>
</file>

<file path=customXml/itemProps4.xml><?xml version="1.0" encoding="utf-8"?>
<ds:datastoreItem xmlns:ds="http://schemas.openxmlformats.org/officeDocument/2006/customXml" ds:itemID="{40694FD6-9998-416F-96AB-D10860ED0AB1}"/>
</file>

<file path=docProps/app.xml><?xml version="1.0" encoding="utf-8"?>
<Properties xmlns="http://schemas.openxmlformats.org/officeDocument/2006/extended-properties" xmlns:vt="http://schemas.openxmlformats.org/officeDocument/2006/docPropsVTypes">
  <Template>Normal</Template>
  <TotalTime>2</TotalTime>
  <Pages>2</Pages>
  <Words>962</Words>
  <Characters>5484</Characters>
  <Application>Microsoft Office Word</Application>
  <DocSecurity>0</DocSecurity>
  <Lines>45</Lines>
  <Paragraphs>12</Paragraphs>
  <ScaleCrop>false</ScaleCrop>
  <Company/>
  <LinksUpToDate>false</LinksUpToDate>
  <CharactersWithSpaces>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Jourdan Green</dc:creator>
  <cp:keywords/>
  <dc:description/>
  <cp:lastModifiedBy>Jourdan Green</cp:lastModifiedBy>
  <cp:revision>1</cp:revision>
  <dcterms:created xsi:type="dcterms:W3CDTF">2020-02-14T14:49:00Z</dcterms:created>
  <dcterms:modified xsi:type="dcterms:W3CDTF">2020-02-14T14:53:00Z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dab27722-0f22-4f46-a1df-6ddf85da19ba</vt:lpwstr>
  </property>
  <property fmtid="{D5CDD505-2E9C-101B-9397-08002B2CF9AE}" pid="3" name="ContentTypeId">
    <vt:lpwstr>0x01010043EC7C3B402FDA41942B42A45FE06875</vt:lpwstr>
  </property>
</Properties>
</file>