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51C4" w:rsidRDefault="005051C4" w:rsidP="005051C4">
      <w:pPr>
        <w:spacing w:after="0" w:line="240" w:lineRule="auto"/>
        <w:rPr>
          <w:rFonts w:ascii="Arial" w:hAnsi="Arial" w:cs="Arial"/>
          <w:b/>
          <w:bCs/>
          <w:color w:val="000080"/>
          <w:sz w:val="28"/>
          <w:szCs w:val="28"/>
          <w:u w:val="single"/>
        </w:rPr>
      </w:pPr>
      <w:r>
        <w:rPr>
          <w:rFonts w:ascii="Arial" w:hAnsi="Arial" w:cs="Arial"/>
          <w:b/>
          <w:bCs/>
          <w:color w:val="000080"/>
          <w:sz w:val="28"/>
          <w:szCs w:val="28"/>
          <w:u w:val="single"/>
        </w:rPr>
        <w:t>PROPOSAL</w:t>
      </w:r>
    </w:p>
    <w:p w:rsidR="005051C4" w:rsidRDefault="005051C4" w:rsidP="005051C4">
      <w:pPr>
        <w:spacing w:after="0" w:line="240" w:lineRule="auto"/>
        <w:rPr>
          <w:rFonts w:ascii="Arial" w:hAnsi="Arial" w:cs="Arial"/>
          <w:b/>
          <w:bCs/>
          <w:color w:val="000080"/>
          <w:sz w:val="28"/>
          <w:szCs w:val="28"/>
        </w:rPr>
      </w:pPr>
      <w:r>
        <w:rPr>
          <w:rFonts w:ascii="Arial" w:hAnsi="Arial" w:cs="Arial"/>
          <w:b/>
          <w:bCs/>
          <w:color w:val="000080"/>
          <w:sz w:val="28"/>
          <w:szCs w:val="28"/>
        </w:rPr>
        <w:t>Maryland Register</w:t>
      </w:r>
    </w:p>
    <w:p w:rsidR="005051C4" w:rsidRDefault="005051C4" w:rsidP="005051C4">
      <w:pPr>
        <w:spacing w:after="0" w:line="240" w:lineRule="auto"/>
        <w:jc w:val="both"/>
        <w:rPr>
          <w:rFonts w:ascii="Arial" w:eastAsia="Times New Roman" w:hAnsi="Arial" w:cs="Arial"/>
          <w:b/>
          <w:color w:val="000080"/>
          <w:sz w:val="28"/>
          <w:szCs w:val="28"/>
        </w:rPr>
      </w:pPr>
      <w:r>
        <w:rPr>
          <w:rFonts w:ascii="Arial" w:eastAsia="Times New Roman" w:hAnsi="Arial" w:cs="Arial"/>
          <w:b/>
          <w:bCs/>
          <w:color w:val="000080"/>
          <w:sz w:val="28"/>
          <w:szCs w:val="28"/>
        </w:rPr>
        <w:t>Issue Date:  October 25, 2019</w:t>
      </w:r>
    </w:p>
    <w:p w:rsidR="005051C4" w:rsidRDefault="005051C4" w:rsidP="005051C4">
      <w:pPr>
        <w:spacing w:after="0" w:line="240" w:lineRule="auto"/>
        <w:jc w:val="both"/>
        <w:rPr>
          <w:rFonts w:ascii="Arial" w:eastAsia="Times New Roman" w:hAnsi="Arial" w:cs="Arial"/>
          <w:b/>
          <w:color w:val="000080"/>
          <w:sz w:val="28"/>
          <w:szCs w:val="28"/>
        </w:rPr>
      </w:pPr>
      <w:r>
        <w:rPr>
          <w:rFonts w:ascii="Arial" w:eastAsia="Times New Roman" w:hAnsi="Arial" w:cs="Arial"/>
          <w:b/>
          <w:color w:val="000080"/>
          <w:sz w:val="28"/>
          <w:szCs w:val="28"/>
        </w:rPr>
        <w:t>Volume 46 • Issue 22 • Page</w:t>
      </w:r>
      <w:r>
        <w:rPr>
          <w:rFonts w:ascii="Arial" w:eastAsia="Times New Roman" w:hAnsi="Arial" w:cs="Arial"/>
          <w:b/>
          <w:color w:val="000080"/>
          <w:sz w:val="28"/>
          <w:szCs w:val="28"/>
        </w:rPr>
        <w:t xml:space="preserve"> </w:t>
      </w:r>
      <w:r>
        <w:rPr>
          <w:rFonts w:ascii="Arial" w:eastAsia="Times New Roman" w:hAnsi="Arial" w:cs="Arial"/>
          <w:b/>
          <w:color w:val="000080"/>
          <w:sz w:val="28"/>
          <w:szCs w:val="28"/>
        </w:rPr>
        <w:t>1001</w:t>
      </w:r>
      <w:r>
        <w:rPr>
          <w:rFonts w:ascii="Arial" w:eastAsia="Times New Roman" w:hAnsi="Arial" w:cs="Arial"/>
          <w:b/>
          <w:color w:val="000080"/>
          <w:sz w:val="28"/>
          <w:szCs w:val="28"/>
        </w:rPr>
        <w:t>-1002</w:t>
      </w:r>
      <w:bookmarkStart w:id="0" w:name="_GoBack"/>
      <w:bookmarkEnd w:id="0"/>
    </w:p>
    <w:p w:rsidR="005051C4" w:rsidRPr="00085EB6" w:rsidRDefault="005051C4" w:rsidP="005051C4">
      <w:pPr>
        <w:spacing w:after="120" w:line="240" w:lineRule="auto"/>
        <w:jc w:val="center"/>
        <w:rPr>
          <w:rFonts w:ascii="Times New Roman" w:eastAsia="Times New Roman" w:hAnsi="Times New Roman"/>
          <w:b/>
          <w:bCs/>
          <w:color w:val="000000"/>
          <w:sz w:val="36"/>
          <w:szCs w:val="36"/>
        </w:rPr>
      </w:pPr>
      <w:r w:rsidRPr="00085EB6">
        <w:rPr>
          <w:rFonts w:ascii="Times New Roman" w:eastAsia="Times New Roman" w:hAnsi="Times New Roman"/>
          <w:b/>
          <w:bCs/>
          <w:color w:val="000000"/>
          <w:sz w:val="36"/>
          <w:szCs w:val="36"/>
        </w:rPr>
        <w:t>Title 10</w:t>
      </w:r>
      <w:r w:rsidRPr="00085EB6">
        <w:rPr>
          <w:rFonts w:ascii="Times New Roman" w:eastAsia="Times New Roman" w:hAnsi="Times New Roman"/>
          <w:b/>
          <w:bCs/>
          <w:color w:val="000000"/>
          <w:sz w:val="36"/>
          <w:szCs w:val="36"/>
        </w:rPr>
        <w:br/>
        <w:t>MARYLAND DEPARTMENT OF HEALTH</w:t>
      </w:r>
    </w:p>
    <w:p w:rsidR="005051C4" w:rsidRDefault="005051C4" w:rsidP="005051C4">
      <w:pPr>
        <w:pStyle w:val="st"/>
        <w:spacing w:before="0" w:beforeAutospacing="0" w:after="80" w:afterAutospacing="0"/>
        <w:jc w:val="center"/>
        <w:rPr>
          <w:b/>
          <w:bCs/>
          <w:color w:val="000000"/>
          <w:sz w:val="28"/>
          <w:szCs w:val="28"/>
        </w:rPr>
      </w:pPr>
      <w:r>
        <w:rPr>
          <w:b/>
          <w:bCs/>
          <w:color w:val="000000"/>
          <w:sz w:val="28"/>
          <w:szCs w:val="28"/>
        </w:rPr>
        <w:t>Subtitle 32 BOARD OF PHYSICIANS</w:t>
      </w:r>
    </w:p>
    <w:p w:rsidR="005051C4" w:rsidRDefault="005051C4" w:rsidP="005051C4">
      <w:pPr>
        <w:pStyle w:val="ch"/>
        <w:spacing w:before="0" w:beforeAutospacing="0" w:after="120" w:afterAutospacing="0"/>
        <w:ind w:left="158" w:hanging="158"/>
        <w:jc w:val="both"/>
        <w:rPr>
          <w:b/>
          <w:bCs/>
          <w:color w:val="000000"/>
          <w:sz w:val="27"/>
          <w:szCs w:val="27"/>
        </w:rPr>
      </w:pPr>
      <w:bookmarkStart w:id="1" w:name="_Toc22648908"/>
      <w:bookmarkEnd w:id="1"/>
      <w:r>
        <w:rPr>
          <w:b/>
          <w:bCs/>
          <w:color w:val="000000"/>
          <w:spacing w:val="-4"/>
          <w:sz w:val="27"/>
          <w:szCs w:val="27"/>
        </w:rPr>
        <w:t>10.32.10 Licensure of Radiation Therapists, Radiographers, Nuclear Medicine Technologists, and [Radiologist Assistants] </w:t>
      </w:r>
      <w:r>
        <w:rPr>
          <w:b/>
          <w:bCs/>
          <w:i/>
          <w:iCs/>
          <w:color w:val="000000"/>
          <w:spacing w:val="-4"/>
          <w:sz w:val="27"/>
          <w:szCs w:val="27"/>
        </w:rPr>
        <w:t>Radiation Therapists</w:t>
      </w:r>
    </w:p>
    <w:p w:rsidR="005051C4" w:rsidRDefault="005051C4" w:rsidP="005051C4">
      <w:pPr>
        <w:pStyle w:val="au"/>
        <w:spacing w:before="120" w:beforeAutospacing="0" w:after="0" w:afterAutospacing="0"/>
        <w:jc w:val="center"/>
        <w:rPr>
          <w:color w:val="000000"/>
          <w:sz w:val="16"/>
          <w:szCs w:val="16"/>
        </w:rPr>
      </w:pPr>
      <w:r>
        <w:rPr>
          <w:color w:val="000000"/>
          <w:sz w:val="16"/>
          <w:szCs w:val="16"/>
        </w:rPr>
        <w:t>Authority: Health Occupations Article, §§1-213, 1-606, 14-306, 14-5B-03, 14-5B-21, Annotated Code of Maryland</w:t>
      </w:r>
    </w:p>
    <w:p w:rsidR="005051C4" w:rsidRDefault="005051C4" w:rsidP="005051C4">
      <w:pPr>
        <w:pStyle w:val="notice"/>
        <w:spacing w:before="120" w:beforeAutospacing="0" w:after="0" w:afterAutospacing="0"/>
        <w:jc w:val="center"/>
        <w:rPr>
          <w:b/>
          <w:bCs/>
          <w:color w:val="000000"/>
          <w:sz w:val="18"/>
          <w:szCs w:val="18"/>
        </w:rPr>
      </w:pPr>
      <w:r>
        <w:rPr>
          <w:b/>
          <w:bCs/>
          <w:color w:val="000000"/>
          <w:sz w:val="18"/>
          <w:szCs w:val="18"/>
        </w:rPr>
        <w:t>Notice of Proposed Action</w:t>
      </w:r>
    </w:p>
    <w:p w:rsidR="005051C4" w:rsidRDefault="005051C4" w:rsidP="005051C4">
      <w:pPr>
        <w:pStyle w:val="dn"/>
        <w:spacing w:before="40" w:beforeAutospacing="0" w:after="40" w:afterAutospacing="0"/>
        <w:jc w:val="center"/>
        <w:rPr>
          <w:color w:val="000000"/>
          <w:sz w:val="16"/>
          <w:szCs w:val="16"/>
        </w:rPr>
      </w:pPr>
      <w:r>
        <w:rPr>
          <w:color w:val="000000"/>
          <w:sz w:val="16"/>
          <w:szCs w:val="16"/>
        </w:rPr>
        <w:t>[19-215-P]</w:t>
      </w:r>
    </w:p>
    <w:p w:rsidR="005051C4" w:rsidRDefault="005051C4" w:rsidP="005051C4">
      <w:pPr>
        <w:pStyle w:val="nr1"/>
        <w:spacing w:before="0" w:beforeAutospacing="0" w:after="0" w:afterAutospacing="0"/>
        <w:ind w:firstLine="216"/>
        <w:jc w:val="both"/>
        <w:rPr>
          <w:color w:val="000000"/>
          <w:sz w:val="18"/>
          <w:szCs w:val="18"/>
        </w:rPr>
      </w:pPr>
      <w:r>
        <w:rPr>
          <w:color w:val="000000"/>
          <w:sz w:val="18"/>
          <w:szCs w:val="18"/>
        </w:rPr>
        <w:t>The Secretary of Health proposes to amend Regulations </w:t>
      </w:r>
      <w:r>
        <w:rPr>
          <w:b/>
          <w:bCs/>
          <w:color w:val="000000"/>
          <w:sz w:val="18"/>
          <w:szCs w:val="18"/>
        </w:rPr>
        <w:t>.02</w:t>
      </w:r>
      <w:r>
        <w:rPr>
          <w:color w:val="000000"/>
          <w:sz w:val="18"/>
          <w:szCs w:val="18"/>
        </w:rPr>
        <w:t> and </w:t>
      </w:r>
      <w:r>
        <w:rPr>
          <w:b/>
          <w:bCs/>
          <w:color w:val="000000"/>
          <w:sz w:val="18"/>
          <w:szCs w:val="18"/>
        </w:rPr>
        <w:t>.10</w:t>
      </w:r>
      <w:r>
        <w:rPr>
          <w:color w:val="000000"/>
          <w:sz w:val="18"/>
          <w:szCs w:val="18"/>
        </w:rPr>
        <w:t> under </w:t>
      </w:r>
      <w:r>
        <w:rPr>
          <w:b/>
          <w:bCs/>
          <w:color w:val="000000"/>
          <w:sz w:val="18"/>
          <w:szCs w:val="18"/>
        </w:rPr>
        <w:t>COMAR 10.32.10</w:t>
      </w:r>
      <w:r>
        <w:rPr>
          <w:color w:val="000000"/>
          <w:sz w:val="18"/>
          <w:szCs w:val="18"/>
        </w:rPr>
        <w:t> </w:t>
      </w:r>
      <w:r>
        <w:rPr>
          <w:b/>
          <w:bCs/>
          <w:color w:val="000000"/>
          <w:sz w:val="18"/>
          <w:szCs w:val="18"/>
        </w:rPr>
        <w:t>Licensure of Radiation Therapists, Radiographers, Nuclear Medicine Technologists, and Radiation Therapists</w:t>
      </w:r>
      <w:r>
        <w:rPr>
          <w:color w:val="000000"/>
          <w:sz w:val="18"/>
          <w:szCs w:val="18"/>
        </w:rPr>
        <w:t>. This action was considered by the Maryland Board of Physicians at a public meeting on April 24, 2019, notice of which was provided by posting on the Board’s website https://www.mbp.state.md.us/default.aspx from April 9, 2019 through April 24, 2019, pursuant to the General Provisions Article, §3-302(c), Annotated Code of Maryland.</w:t>
      </w:r>
    </w:p>
    <w:p w:rsidR="005051C4" w:rsidRDefault="005051C4" w:rsidP="005051C4">
      <w:pPr>
        <w:pStyle w:val="notice"/>
        <w:spacing w:before="120" w:beforeAutospacing="0" w:after="0" w:afterAutospacing="0"/>
        <w:jc w:val="center"/>
        <w:rPr>
          <w:b/>
          <w:bCs/>
          <w:color w:val="000000"/>
          <w:sz w:val="18"/>
          <w:szCs w:val="18"/>
        </w:rPr>
      </w:pPr>
      <w:r>
        <w:rPr>
          <w:b/>
          <w:bCs/>
          <w:color w:val="000000"/>
          <w:sz w:val="18"/>
          <w:szCs w:val="18"/>
        </w:rPr>
        <w:t>Statement of Purpose</w:t>
      </w:r>
    </w:p>
    <w:p w:rsidR="005051C4" w:rsidRDefault="005051C4" w:rsidP="005051C4">
      <w:pPr>
        <w:pStyle w:val="nr1"/>
        <w:spacing w:before="0" w:beforeAutospacing="0" w:after="0" w:afterAutospacing="0"/>
        <w:ind w:firstLine="216"/>
        <w:jc w:val="both"/>
        <w:rPr>
          <w:color w:val="000000"/>
          <w:sz w:val="18"/>
          <w:szCs w:val="18"/>
        </w:rPr>
      </w:pPr>
      <w:r>
        <w:rPr>
          <w:color w:val="000000"/>
          <w:sz w:val="18"/>
          <w:szCs w:val="18"/>
        </w:rPr>
        <w:t>The purpose of this action is to:</w:t>
      </w:r>
    </w:p>
    <w:p w:rsidR="005051C4" w:rsidRDefault="005051C4" w:rsidP="005051C4">
      <w:pPr>
        <w:pStyle w:val="nr2"/>
        <w:spacing w:before="0" w:beforeAutospacing="0" w:after="0" w:afterAutospacing="0"/>
        <w:ind w:firstLine="432"/>
        <w:jc w:val="both"/>
        <w:rPr>
          <w:color w:val="000000"/>
          <w:sz w:val="18"/>
          <w:szCs w:val="18"/>
        </w:rPr>
      </w:pPr>
      <w:r>
        <w:rPr>
          <w:color w:val="000000"/>
          <w:sz w:val="18"/>
          <w:szCs w:val="18"/>
        </w:rPr>
        <w:t>(1) Add and revise definitions;</w:t>
      </w:r>
    </w:p>
    <w:p w:rsidR="005051C4" w:rsidRDefault="005051C4" w:rsidP="005051C4">
      <w:pPr>
        <w:pStyle w:val="nr2"/>
        <w:spacing w:before="0" w:beforeAutospacing="0" w:after="0" w:afterAutospacing="0"/>
        <w:ind w:firstLine="432"/>
        <w:jc w:val="both"/>
        <w:rPr>
          <w:color w:val="000000"/>
          <w:sz w:val="18"/>
          <w:szCs w:val="18"/>
        </w:rPr>
      </w:pPr>
      <w:r>
        <w:rPr>
          <w:color w:val="000000"/>
          <w:sz w:val="18"/>
          <w:szCs w:val="18"/>
        </w:rPr>
        <w:t>(2) Revise the scope of practice section to more accurately reflect current national requirements; and</w:t>
      </w:r>
    </w:p>
    <w:p w:rsidR="005051C4" w:rsidRDefault="005051C4" w:rsidP="005051C4">
      <w:pPr>
        <w:pStyle w:val="nr2"/>
        <w:spacing w:before="0" w:beforeAutospacing="0" w:after="0" w:afterAutospacing="0"/>
        <w:ind w:firstLine="432"/>
        <w:jc w:val="both"/>
        <w:rPr>
          <w:color w:val="000000"/>
          <w:sz w:val="18"/>
          <w:szCs w:val="18"/>
        </w:rPr>
      </w:pPr>
      <w:r>
        <w:rPr>
          <w:color w:val="000000"/>
          <w:sz w:val="18"/>
          <w:szCs w:val="18"/>
        </w:rPr>
        <w:t>(3) More expeditiously facilitate the nuclear medicine technologist licensure process.</w:t>
      </w:r>
    </w:p>
    <w:p w:rsidR="005051C4" w:rsidRDefault="005051C4" w:rsidP="005051C4">
      <w:pPr>
        <w:pStyle w:val="notice"/>
        <w:spacing w:before="120" w:beforeAutospacing="0" w:after="0" w:afterAutospacing="0"/>
        <w:jc w:val="center"/>
        <w:rPr>
          <w:b/>
          <w:bCs/>
          <w:color w:val="000000"/>
          <w:sz w:val="18"/>
          <w:szCs w:val="18"/>
        </w:rPr>
      </w:pPr>
      <w:r>
        <w:rPr>
          <w:b/>
          <w:bCs/>
          <w:color w:val="000000"/>
          <w:sz w:val="18"/>
          <w:szCs w:val="18"/>
        </w:rPr>
        <w:t>Comparison to Federal Standards</w:t>
      </w:r>
    </w:p>
    <w:p w:rsidR="005051C4" w:rsidRDefault="005051C4" w:rsidP="005051C4">
      <w:pPr>
        <w:pStyle w:val="nr1"/>
        <w:spacing w:before="0" w:beforeAutospacing="0" w:after="0" w:afterAutospacing="0"/>
        <w:ind w:firstLine="216"/>
        <w:jc w:val="both"/>
        <w:rPr>
          <w:color w:val="000000"/>
          <w:sz w:val="18"/>
          <w:szCs w:val="18"/>
        </w:rPr>
      </w:pPr>
      <w:r>
        <w:rPr>
          <w:color w:val="000000"/>
          <w:sz w:val="18"/>
          <w:szCs w:val="18"/>
        </w:rPr>
        <w:t>There is no corresponding federal standard to this proposed action.</w:t>
      </w:r>
    </w:p>
    <w:p w:rsidR="005051C4" w:rsidRDefault="005051C4" w:rsidP="005051C4">
      <w:pPr>
        <w:pStyle w:val="notice"/>
        <w:spacing w:before="120" w:beforeAutospacing="0" w:after="0" w:afterAutospacing="0"/>
        <w:jc w:val="center"/>
        <w:rPr>
          <w:b/>
          <w:bCs/>
          <w:color w:val="000000"/>
          <w:sz w:val="18"/>
          <w:szCs w:val="18"/>
        </w:rPr>
      </w:pPr>
      <w:r>
        <w:rPr>
          <w:b/>
          <w:bCs/>
          <w:color w:val="000000"/>
          <w:sz w:val="18"/>
          <w:szCs w:val="18"/>
        </w:rPr>
        <w:t>Estimate of Economic Impact</w:t>
      </w:r>
    </w:p>
    <w:p w:rsidR="005051C4" w:rsidRDefault="005051C4" w:rsidP="005051C4">
      <w:pPr>
        <w:pStyle w:val="nr1"/>
        <w:spacing w:before="0" w:beforeAutospacing="0" w:after="0" w:afterAutospacing="0"/>
        <w:ind w:firstLine="216"/>
        <w:jc w:val="both"/>
        <w:rPr>
          <w:color w:val="000000"/>
          <w:sz w:val="18"/>
          <w:szCs w:val="18"/>
        </w:rPr>
      </w:pPr>
      <w:r>
        <w:rPr>
          <w:color w:val="000000"/>
          <w:sz w:val="18"/>
          <w:szCs w:val="18"/>
        </w:rPr>
        <w:t>The proposed action has no economic impact.</w:t>
      </w:r>
    </w:p>
    <w:p w:rsidR="005051C4" w:rsidRDefault="005051C4" w:rsidP="005051C4">
      <w:pPr>
        <w:pStyle w:val="notice"/>
        <w:spacing w:before="120" w:beforeAutospacing="0" w:after="0" w:afterAutospacing="0"/>
        <w:jc w:val="center"/>
        <w:rPr>
          <w:b/>
          <w:bCs/>
          <w:color w:val="000000"/>
          <w:sz w:val="18"/>
          <w:szCs w:val="18"/>
        </w:rPr>
      </w:pPr>
      <w:r>
        <w:rPr>
          <w:b/>
          <w:bCs/>
          <w:color w:val="000000"/>
          <w:sz w:val="18"/>
          <w:szCs w:val="18"/>
        </w:rPr>
        <w:t>Economic Impact on Small Businesses</w:t>
      </w:r>
    </w:p>
    <w:p w:rsidR="005051C4" w:rsidRDefault="005051C4" w:rsidP="005051C4">
      <w:pPr>
        <w:pStyle w:val="nr1"/>
        <w:spacing w:before="0" w:beforeAutospacing="0" w:after="0" w:afterAutospacing="0"/>
        <w:ind w:firstLine="216"/>
        <w:jc w:val="both"/>
        <w:rPr>
          <w:color w:val="000000"/>
          <w:sz w:val="18"/>
          <w:szCs w:val="18"/>
        </w:rPr>
      </w:pPr>
      <w:r>
        <w:rPr>
          <w:color w:val="000000"/>
          <w:sz w:val="18"/>
          <w:szCs w:val="18"/>
        </w:rPr>
        <w:t>The proposed action has minimal or no economic impact on small businesses.</w:t>
      </w:r>
    </w:p>
    <w:p w:rsidR="005051C4" w:rsidRDefault="005051C4" w:rsidP="005051C4">
      <w:pPr>
        <w:pStyle w:val="notice"/>
        <w:spacing w:before="120" w:beforeAutospacing="0" w:after="0" w:afterAutospacing="0"/>
        <w:jc w:val="center"/>
        <w:rPr>
          <w:b/>
          <w:bCs/>
          <w:color w:val="000000"/>
          <w:sz w:val="18"/>
          <w:szCs w:val="18"/>
        </w:rPr>
      </w:pPr>
      <w:r>
        <w:rPr>
          <w:b/>
          <w:bCs/>
          <w:color w:val="000000"/>
          <w:sz w:val="18"/>
          <w:szCs w:val="18"/>
        </w:rPr>
        <w:t>Impact on Individuals with Disabilities</w:t>
      </w:r>
    </w:p>
    <w:p w:rsidR="005051C4" w:rsidRDefault="005051C4" w:rsidP="005051C4">
      <w:pPr>
        <w:pStyle w:val="nr1"/>
        <w:spacing w:before="0" w:beforeAutospacing="0" w:after="0" w:afterAutospacing="0"/>
        <w:ind w:firstLine="216"/>
        <w:jc w:val="both"/>
        <w:rPr>
          <w:color w:val="000000"/>
          <w:sz w:val="18"/>
          <w:szCs w:val="18"/>
        </w:rPr>
      </w:pPr>
      <w:r>
        <w:rPr>
          <w:color w:val="000000"/>
          <w:sz w:val="18"/>
          <w:szCs w:val="18"/>
        </w:rPr>
        <w:t>The proposed action has no impact on individuals with disabilities.</w:t>
      </w:r>
    </w:p>
    <w:p w:rsidR="005051C4" w:rsidRDefault="005051C4" w:rsidP="005051C4">
      <w:pPr>
        <w:pStyle w:val="notice"/>
        <w:spacing w:before="120" w:beforeAutospacing="0" w:after="0" w:afterAutospacing="0"/>
        <w:jc w:val="center"/>
        <w:rPr>
          <w:b/>
          <w:bCs/>
          <w:color w:val="000000"/>
          <w:sz w:val="18"/>
          <w:szCs w:val="18"/>
        </w:rPr>
      </w:pPr>
      <w:r>
        <w:rPr>
          <w:b/>
          <w:bCs/>
          <w:color w:val="000000"/>
          <w:sz w:val="18"/>
          <w:szCs w:val="18"/>
        </w:rPr>
        <w:t>Opportunity for Public Comment</w:t>
      </w:r>
    </w:p>
    <w:p w:rsidR="005051C4" w:rsidRDefault="005051C4" w:rsidP="005051C4">
      <w:pPr>
        <w:pStyle w:val="nr1"/>
        <w:spacing w:before="0" w:beforeAutospacing="0" w:after="0" w:afterAutospacing="0"/>
        <w:ind w:firstLine="216"/>
        <w:jc w:val="both"/>
        <w:rPr>
          <w:color w:val="000000"/>
          <w:sz w:val="18"/>
          <w:szCs w:val="18"/>
        </w:rPr>
      </w:pPr>
      <w:r>
        <w:rPr>
          <w:color w:val="000000"/>
          <w:sz w:val="18"/>
          <w:szCs w:val="18"/>
        </w:rPr>
        <w:t>Comments may be sent to Jake Whitaker, Acting Director, Office of Regulation and Policy Coordination, Maryland Department of Health, 201 W. Preston Street, Room 512, Baltimore, MD 21201, or call 410-767-6499 (TTY 800-735-2258), or email to mdh.regs@maryland.gov, or fax to 410-767-6483. Comments will be accepted through November 25, 2019. A public hearing has not been scheduled.</w:t>
      </w:r>
    </w:p>
    <w:p w:rsidR="005051C4" w:rsidRDefault="005051C4" w:rsidP="005051C4">
      <w:pPr>
        <w:pStyle w:val="rt"/>
        <w:spacing w:before="140" w:beforeAutospacing="0" w:after="0" w:afterAutospacing="0"/>
        <w:ind w:left="533" w:hanging="533"/>
        <w:jc w:val="both"/>
        <w:rPr>
          <w:b/>
          <w:bCs/>
          <w:color w:val="000000"/>
          <w:sz w:val="18"/>
          <w:szCs w:val="18"/>
        </w:rPr>
      </w:pPr>
      <w:r>
        <w:rPr>
          <w:b/>
          <w:bCs/>
          <w:color w:val="000000"/>
          <w:sz w:val="18"/>
          <w:szCs w:val="18"/>
        </w:rPr>
        <w:t>.02 Definitions.</w:t>
      </w:r>
    </w:p>
    <w:p w:rsidR="005051C4" w:rsidRDefault="005051C4" w:rsidP="005051C4">
      <w:pPr>
        <w:pStyle w:val="p1"/>
        <w:spacing w:before="0" w:beforeAutospacing="0" w:after="0" w:afterAutospacing="0"/>
        <w:ind w:firstLine="216"/>
        <w:jc w:val="both"/>
        <w:rPr>
          <w:color w:val="000000"/>
          <w:sz w:val="18"/>
          <w:szCs w:val="18"/>
        </w:rPr>
      </w:pPr>
      <w:r>
        <w:rPr>
          <w:color w:val="000000"/>
          <w:sz w:val="18"/>
          <w:szCs w:val="18"/>
        </w:rPr>
        <w:t>A. (text unchanged)</w:t>
      </w:r>
    </w:p>
    <w:p w:rsidR="005051C4" w:rsidRDefault="005051C4" w:rsidP="005051C4">
      <w:pPr>
        <w:pStyle w:val="p1"/>
        <w:spacing w:before="0" w:beforeAutospacing="0" w:after="0" w:afterAutospacing="0"/>
        <w:ind w:firstLine="216"/>
        <w:jc w:val="both"/>
        <w:rPr>
          <w:color w:val="000000"/>
          <w:sz w:val="18"/>
          <w:szCs w:val="18"/>
        </w:rPr>
      </w:pPr>
      <w:r>
        <w:rPr>
          <w:color w:val="000000"/>
          <w:sz w:val="18"/>
          <w:szCs w:val="18"/>
        </w:rPr>
        <w:t>B. Terms Defined.</w:t>
      </w:r>
    </w:p>
    <w:p w:rsidR="005051C4" w:rsidRDefault="005051C4" w:rsidP="005051C4">
      <w:pPr>
        <w:pStyle w:val="p2"/>
        <w:spacing w:before="0" w:beforeAutospacing="0" w:after="0" w:afterAutospacing="0"/>
        <w:ind w:firstLine="432"/>
        <w:jc w:val="both"/>
        <w:rPr>
          <w:color w:val="000000"/>
          <w:sz w:val="18"/>
          <w:szCs w:val="18"/>
        </w:rPr>
      </w:pPr>
      <w:r>
        <w:rPr>
          <w:color w:val="000000"/>
          <w:sz w:val="18"/>
          <w:szCs w:val="18"/>
        </w:rPr>
        <w:t>(1)</w:t>
      </w:r>
      <w:proofErr w:type="gramStart"/>
      <w:r>
        <w:rPr>
          <w:color w:val="000000"/>
          <w:sz w:val="18"/>
          <w:szCs w:val="18"/>
        </w:rPr>
        <w:t>—(</w:t>
      </w:r>
      <w:proofErr w:type="gramEnd"/>
      <w:r>
        <w:rPr>
          <w:color w:val="000000"/>
          <w:sz w:val="18"/>
          <w:szCs w:val="18"/>
        </w:rPr>
        <w:t xml:space="preserve">4) (text </w:t>
      </w:r>
      <w:proofErr w:type="spellStart"/>
      <w:r>
        <w:rPr>
          <w:color w:val="000000"/>
          <w:sz w:val="18"/>
          <w:szCs w:val="18"/>
        </w:rPr>
        <w:t>unchannged</w:t>
      </w:r>
      <w:proofErr w:type="spellEnd"/>
      <w:r>
        <w:rPr>
          <w:color w:val="000000"/>
          <w:sz w:val="18"/>
          <w:szCs w:val="18"/>
        </w:rPr>
        <w:t>)</w:t>
      </w:r>
    </w:p>
    <w:p w:rsidR="005051C4" w:rsidRDefault="005051C4" w:rsidP="005051C4">
      <w:pPr>
        <w:pStyle w:val="p2"/>
        <w:spacing w:before="0" w:beforeAutospacing="0" w:after="0" w:afterAutospacing="0"/>
        <w:ind w:firstLine="432"/>
        <w:jc w:val="both"/>
        <w:rPr>
          <w:color w:val="000000"/>
          <w:sz w:val="18"/>
          <w:szCs w:val="18"/>
        </w:rPr>
      </w:pPr>
      <w:r>
        <w:rPr>
          <w:i/>
          <w:iCs/>
          <w:color w:val="000000"/>
          <w:sz w:val="18"/>
          <w:szCs w:val="18"/>
        </w:rPr>
        <w:t>(5) “Computed tomography (CT)” means the use of a machine that produces ionizing radiation to obtain cross-sectional images.</w:t>
      </w:r>
    </w:p>
    <w:p w:rsidR="005051C4" w:rsidRDefault="005051C4" w:rsidP="005051C4">
      <w:pPr>
        <w:pStyle w:val="p2"/>
        <w:spacing w:before="0" w:beforeAutospacing="0" w:after="0" w:afterAutospacing="0"/>
        <w:ind w:firstLine="432"/>
        <w:jc w:val="both"/>
        <w:rPr>
          <w:color w:val="000000"/>
          <w:sz w:val="18"/>
          <w:szCs w:val="18"/>
        </w:rPr>
      </w:pPr>
      <w:r>
        <w:rPr>
          <w:b/>
          <w:bCs/>
          <w:color w:val="000000"/>
          <w:sz w:val="18"/>
          <w:szCs w:val="18"/>
        </w:rPr>
        <w:t>[</w:t>
      </w:r>
      <w:r>
        <w:rPr>
          <w:color w:val="000000"/>
          <w:sz w:val="18"/>
          <w:szCs w:val="18"/>
        </w:rPr>
        <w:t>(5)</w:t>
      </w:r>
      <w:r>
        <w:rPr>
          <w:b/>
          <w:bCs/>
          <w:color w:val="000000"/>
          <w:sz w:val="18"/>
          <w:szCs w:val="18"/>
        </w:rPr>
        <w:t>]</w:t>
      </w:r>
      <w:r>
        <w:rPr>
          <w:color w:val="000000"/>
          <w:sz w:val="18"/>
          <w:szCs w:val="18"/>
        </w:rPr>
        <w:t> </w:t>
      </w:r>
      <w:r>
        <w:rPr>
          <w:i/>
          <w:iCs/>
          <w:color w:val="000000"/>
          <w:sz w:val="18"/>
          <w:szCs w:val="18"/>
        </w:rPr>
        <w:t>(6) Direct Supervision.</w:t>
      </w:r>
    </w:p>
    <w:p w:rsidR="005051C4" w:rsidRDefault="005051C4" w:rsidP="005051C4">
      <w:pPr>
        <w:pStyle w:val="p3"/>
        <w:spacing w:before="0" w:beforeAutospacing="0" w:after="0" w:afterAutospacing="0"/>
        <w:ind w:firstLine="648"/>
        <w:jc w:val="both"/>
        <w:rPr>
          <w:color w:val="000000"/>
          <w:sz w:val="18"/>
          <w:szCs w:val="18"/>
        </w:rPr>
      </w:pPr>
      <w:r>
        <w:rPr>
          <w:i/>
          <w:iCs/>
          <w:color w:val="000000"/>
          <w:sz w:val="18"/>
          <w:szCs w:val="18"/>
        </w:rPr>
        <w:t>(a) “</w:t>
      </w:r>
      <w:r>
        <w:rPr>
          <w:color w:val="000000"/>
          <w:sz w:val="18"/>
          <w:szCs w:val="18"/>
        </w:rPr>
        <w:t>Direct supervision” means supervision </w:t>
      </w:r>
      <w:r>
        <w:rPr>
          <w:b/>
          <w:bCs/>
          <w:color w:val="000000"/>
          <w:sz w:val="18"/>
          <w:szCs w:val="18"/>
        </w:rPr>
        <w:t>[</w:t>
      </w:r>
      <w:r>
        <w:rPr>
          <w:color w:val="000000"/>
          <w:sz w:val="18"/>
          <w:szCs w:val="18"/>
        </w:rPr>
        <w:t>of a holder of a temporary license</w:t>
      </w:r>
      <w:r>
        <w:rPr>
          <w:b/>
          <w:bCs/>
          <w:color w:val="000000"/>
          <w:sz w:val="18"/>
          <w:szCs w:val="18"/>
        </w:rPr>
        <w:t>]</w:t>
      </w:r>
      <w:r>
        <w:rPr>
          <w:color w:val="000000"/>
          <w:sz w:val="18"/>
          <w:szCs w:val="18"/>
        </w:rPr>
        <w:t> by a </w:t>
      </w:r>
      <w:r>
        <w:rPr>
          <w:b/>
          <w:bCs/>
          <w:color w:val="000000"/>
          <w:sz w:val="18"/>
          <w:szCs w:val="18"/>
        </w:rPr>
        <w:t>[</w:t>
      </w:r>
      <w:r>
        <w:rPr>
          <w:color w:val="000000"/>
          <w:sz w:val="18"/>
          <w:szCs w:val="18"/>
        </w:rPr>
        <w:t>licensee or</w:t>
      </w:r>
      <w:r>
        <w:rPr>
          <w:b/>
          <w:bCs/>
          <w:color w:val="000000"/>
          <w:sz w:val="18"/>
          <w:szCs w:val="18"/>
        </w:rPr>
        <w:t>]</w:t>
      </w:r>
      <w:r>
        <w:rPr>
          <w:color w:val="000000"/>
          <w:sz w:val="18"/>
          <w:szCs w:val="18"/>
        </w:rPr>
        <w:t> licensed physician who is:</w:t>
      </w:r>
    </w:p>
    <w:p w:rsidR="005051C4" w:rsidRDefault="005051C4" w:rsidP="005051C4">
      <w:pPr>
        <w:pStyle w:val="p3"/>
        <w:spacing w:before="0" w:beforeAutospacing="0" w:after="0" w:afterAutospacing="0"/>
        <w:ind w:firstLine="648"/>
        <w:jc w:val="both"/>
        <w:rPr>
          <w:color w:val="000000"/>
          <w:sz w:val="18"/>
          <w:szCs w:val="18"/>
        </w:rPr>
      </w:pPr>
      <w:r>
        <w:rPr>
          <w:b/>
          <w:bCs/>
          <w:color w:val="000000"/>
          <w:sz w:val="18"/>
          <w:szCs w:val="18"/>
        </w:rPr>
        <w:t>[</w:t>
      </w:r>
      <w:r>
        <w:rPr>
          <w:color w:val="000000"/>
          <w:sz w:val="18"/>
          <w:szCs w:val="18"/>
        </w:rPr>
        <w:t>(a)</w:t>
      </w:r>
      <w:r>
        <w:rPr>
          <w:b/>
          <w:bCs/>
          <w:color w:val="000000"/>
          <w:sz w:val="18"/>
          <w:szCs w:val="18"/>
        </w:rPr>
        <w:t>] </w:t>
      </w:r>
      <w:r>
        <w:rPr>
          <w:i/>
          <w:iCs/>
          <w:color w:val="000000"/>
          <w:sz w:val="18"/>
          <w:szCs w:val="18"/>
        </w:rPr>
        <w:t>(</w:t>
      </w:r>
      <w:proofErr w:type="spellStart"/>
      <w:r>
        <w:rPr>
          <w:i/>
          <w:iCs/>
          <w:color w:val="000000"/>
          <w:sz w:val="18"/>
          <w:szCs w:val="18"/>
        </w:rPr>
        <w:t>i</w:t>
      </w:r>
      <w:proofErr w:type="spellEnd"/>
      <w:r>
        <w:rPr>
          <w:i/>
          <w:iCs/>
          <w:color w:val="000000"/>
          <w:sz w:val="18"/>
          <w:szCs w:val="18"/>
        </w:rPr>
        <w:t>)</w:t>
      </w:r>
      <w:r>
        <w:rPr>
          <w:color w:val="000000"/>
          <w:sz w:val="18"/>
          <w:szCs w:val="18"/>
        </w:rPr>
        <w:t> In the physical presence of the </w:t>
      </w:r>
      <w:r>
        <w:rPr>
          <w:b/>
          <w:bCs/>
          <w:color w:val="000000"/>
          <w:sz w:val="18"/>
          <w:szCs w:val="18"/>
        </w:rPr>
        <w:t>[</w:t>
      </w:r>
      <w:r>
        <w:rPr>
          <w:color w:val="000000"/>
          <w:sz w:val="18"/>
          <w:szCs w:val="18"/>
        </w:rPr>
        <w:t>holder of a temporary license</w:t>
      </w:r>
      <w:r>
        <w:rPr>
          <w:b/>
          <w:bCs/>
          <w:color w:val="000000"/>
          <w:sz w:val="18"/>
          <w:szCs w:val="18"/>
        </w:rPr>
        <w:t>]</w:t>
      </w:r>
      <w:r>
        <w:rPr>
          <w:color w:val="000000"/>
          <w:sz w:val="18"/>
          <w:szCs w:val="18"/>
        </w:rPr>
        <w:t> </w:t>
      </w:r>
      <w:r>
        <w:rPr>
          <w:i/>
          <w:iCs/>
          <w:color w:val="000000"/>
          <w:sz w:val="18"/>
          <w:szCs w:val="18"/>
        </w:rPr>
        <w:t>licensee </w:t>
      </w:r>
      <w:r>
        <w:rPr>
          <w:color w:val="000000"/>
          <w:sz w:val="18"/>
          <w:szCs w:val="18"/>
        </w:rPr>
        <w:t>and a patient; and</w:t>
      </w:r>
    </w:p>
    <w:p w:rsidR="005051C4" w:rsidRDefault="005051C4" w:rsidP="005051C4">
      <w:pPr>
        <w:pStyle w:val="p3"/>
        <w:spacing w:before="0" w:beforeAutospacing="0" w:after="0" w:afterAutospacing="0"/>
        <w:ind w:firstLine="648"/>
        <w:jc w:val="both"/>
        <w:rPr>
          <w:color w:val="000000"/>
          <w:sz w:val="18"/>
          <w:szCs w:val="18"/>
        </w:rPr>
      </w:pPr>
      <w:r>
        <w:rPr>
          <w:b/>
          <w:bCs/>
          <w:color w:val="000000"/>
          <w:sz w:val="18"/>
          <w:szCs w:val="18"/>
        </w:rPr>
        <w:t>[</w:t>
      </w:r>
      <w:r>
        <w:rPr>
          <w:color w:val="000000"/>
          <w:sz w:val="18"/>
          <w:szCs w:val="18"/>
        </w:rPr>
        <w:t>(b)</w:t>
      </w:r>
      <w:r>
        <w:rPr>
          <w:b/>
          <w:bCs/>
          <w:color w:val="000000"/>
          <w:sz w:val="18"/>
          <w:szCs w:val="18"/>
        </w:rPr>
        <w:t>]</w:t>
      </w:r>
      <w:r>
        <w:rPr>
          <w:color w:val="000000"/>
          <w:sz w:val="18"/>
          <w:szCs w:val="18"/>
        </w:rPr>
        <w:t> </w:t>
      </w:r>
      <w:r>
        <w:rPr>
          <w:i/>
          <w:iCs/>
          <w:color w:val="000000"/>
          <w:sz w:val="18"/>
          <w:szCs w:val="18"/>
        </w:rPr>
        <w:t>(ii)</w:t>
      </w:r>
      <w:r>
        <w:rPr>
          <w:color w:val="000000"/>
          <w:sz w:val="18"/>
          <w:szCs w:val="18"/>
        </w:rPr>
        <w:t> Observing and directing the </w:t>
      </w:r>
      <w:r>
        <w:rPr>
          <w:b/>
          <w:bCs/>
          <w:color w:val="000000"/>
          <w:sz w:val="18"/>
          <w:szCs w:val="18"/>
        </w:rPr>
        <w:t>[</w:t>
      </w:r>
      <w:r>
        <w:rPr>
          <w:color w:val="000000"/>
          <w:sz w:val="18"/>
          <w:szCs w:val="18"/>
        </w:rPr>
        <w:t>holder of a temporary license</w:t>
      </w:r>
      <w:r>
        <w:rPr>
          <w:b/>
          <w:bCs/>
          <w:color w:val="000000"/>
          <w:sz w:val="18"/>
          <w:szCs w:val="18"/>
        </w:rPr>
        <w:t>]</w:t>
      </w:r>
      <w:r>
        <w:rPr>
          <w:color w:val="000000"/>
          <w:sz w:val="18"/>
          <w:szCs w:val="18"/>
        </w:rPr>
        <w:t> </w:t>
      </w:r>
      <w:r>
        <w:rPr>
          <w:i/>
          <w:iCs/>
          <w:color w:val="000000"/>
          <w:sz w:val="18"/>
          <w:szCs w:val="18"/>
        </w:rPr>
        <w:t>licensee </w:t>
      </w:r>
      <w:r>
        <w:rPr>
          <w:color w:val="000000"/>
          <w:sz w:val="18"/>
          <w:szCs w:val="18"/>
        </w:rPr>
        <w:t>as the </w:t>
      </w:r>
      <w:r>
        <w:rPr>
          <w:b/>
          <w:bCs/>
          <w:color w:val="000000"/>
          <w:sz w:val="18"/>
          <w:szCs w:val="18"/>
        </w:rPr>
        <w:t>[</w:t>
      </w:r>
      <w:r>
        <w:rPr>
          <w:color w:val="000000"/>
          <w:sz w:val="18"/>
          <w:szCs w:val="18"/>
        </w:rPr>
        <w:t>holder of a temporary license</w:t>
      </w:r>
      <w:r>
        <w:rPr>
          <w:b/>
          <w:bCs/>
          <w:color w:val="000000"/>
          <w:sz w:val="18"/>
          <w:szCs w:val="18"/>
        </w:rPr>
        <w:t>]</w:t>
      </w:r>
      <w:r>
        <w:rPr>
          <w:color w:val="000000"/>
          <w:sz w:val="18"/>
          <w:szCs w:val="18"/>
        </w:rPr>
        <w:t> </w:t>
      </w:r>
      <w:r>
        <w:rPr>
          <w:i/>
          <w:iCs/>
          <w:color w:val="000000"/>
          <w:sz w:val="18"/>
          <w:szCs w:val="18"/>
        </w:rPr>
        <w:t>licensee</w:t>
      </w:r>
      <w:r>
        <w:rPr>
          <w:color w:val="000000"/>
          <w:sz w:val="18"/>
          <w:szCs w:val="18"/>
        </w:rPr>
        <w:t> performs a procedure.</w:t>
      </w:r>
    </w:p>
    <w:p w:rsidR="005051C4" w:rsidRDefault="005051C4" w:rsidP="005051C4">
      <w:pPr>
        <w:pStyle w:val="p3"/>
        <w:spacing w:before="0" w:beforeAutospacing="0" w:after="0" w:afterAutospacing="0"/>
        <w:ind w:firstLine="648"/>
        <w:jc w:val="both"/>
        <w:rPr>
          <w:color w:val="000000"/>
          <w:sz w:val="18"/>
          <w:szCs w:val="18"/>
        </w:rPr>
      </w:pPr>
      <w:r>
        <w:rPr>
          <w:i/>
          <w:iCs/>
          <w:color w:val="000000"/>
          <w:sz w:val="18"/>
          <w:szCs w:val="18"/>
        </w:rPr>
        <w:t>(b) “Direct supervision” includes, for purposes of meeting the examination eligibility requirements set out in Regulation .10B of this chapter, supervision by a:</w:t>
      </w:r>
    </w:p>
    <w:p w:rsidR="005051C4" w:rsidRDefault="005051C4" w:rsidP="005051C4">
      <w:pPr>
        <w:pStyle w:val="p4"/>
        <w:spacing w:before="0" w:beforeAutospacing="0" w:after="0" w:afterAutospacing="0"/>
        <w:ind w:firstLine="864"/>
        <w:jc w:val="both"/>
        <w:rPr>
          <w:color w:val="000000"/>
          <w:sz w:val="18"/>
          <w:szCs w:val="18"/>
        </w:rPr>
      </w:pPr>
      <w:r>
        <w:rPr>
          <w:i/>
          <w:iCs/>
          <w:color w:val="000000"/>
          <w:sz w:val="18"/>
          <w:szCs w:val="18"/>
        </w:rPr>
        <w:t>(</w:t>
      </w:r>
      <w:proofErr w:type="spellStart"/>
      <w:r>
        <w:rPr>
          <w:i/>
          <w:iCs/>
          <w:color w:val="000000"/>
          <w:sz w:val="18"/>
          <w:szCs w:val="18"/>
        </w:rPr>
        <w:t>i</w:t>
      </w:r>
      <w:proofErr w:type="spellEnd"/>
      <w:r>
        <w:rPr>
          <w:i/>
          <w:iCs/>
          <w:color w:val="000000"/>
          <w:sz w:val="18"/>
          <w:szCs w:val="18"/>
        </w:rPr>
        <w:t>) Licensed nuclear medicine technologist with the post-primary computed tomography (CT) credential;</w:t>
      </w:r>
    </w:p>
    <w:p w:rsidR="005051C4" w:rsidRDefault="005051C4" w:rsidP="005051C4">
      <w:pPr>
        <w:pStyle w:val="p4"/>
        <w:spacing w:before="0" w:beforeAutospacing="0" w:after="0" w:afterAutospacing="0"/>
        <w:ind w:firstLine="864"/>
        <w:jc w:val="both"/>
        <w:rPr>
          <w:color w:val="000000"/>
          <w:sz w:val="18"/>
          <w:szCs w:val="18"/>
        </w:rPr>
      </w:pPr>
      <w:r>
        <w:rPr>
          <w:i/>
          <w:iCs/>
          <w:color w:val="000000"/>
          <w:sz w:val="18"/>
          <w:szCs w:val="18"/>
        </w:rPr>
        <w:lastRenderedPageBreak/>
        <w:t>(ii) Licensed radiographer with the post-primary CT credential; or</w:t>
      </w:r>
    </w:p>
    <w:p w:rsidR="005051C4" w:rsidRDefault="005051C4" w:rsidP="005051C4">
      <w:pPr>
        <w:pStyle w:val="p4"/>
        <w:spacing w:before="0" w:beforeAutospacing="0" w:after="0" w:afterAutospacing="0"/>
        <w:ind w:firstLine="864"/>
        <w:jc w:val="both"/>
        <w:rPr>
          <w:color w:val="000000"/>
          <w:sz w:val="18"/>
          <w:szCs w:val="18"/>
        </w:rPr>
      </w:pPr>
      <w:r>
        <w:rPr>
          <w:i/>
          <w:iCs/>
          <w:color w:val="000000"/>
          <w:sz w:val="18"/>
          <w:szCs w:val="18"/>
        </w:rPr>
        <w:t>(iii) Licensed radiologist.</w:t>
      </w:r>
    </w:p>
    <w:p w:rsidR="005051C4" w:rsidRDefault="005051C4" w:rsidP="005051C4">
      <w:pPr>
        <w:pStyle w:val="p2"/>
        <w:spacing w:before="0" w:beforeAutospacing="0" w:after="0" w:afterAutospacing="0"/>
        <w:ind w:firstLine="432"/>
        <w:jc w:val="both"/>
        <w:rPr>
          <w:color w:val="000000"/>
          <w:sz w:val="18"/>
          <w:szCs w:val="18"/>
        </w:rPr>
      </w:pPr>
      <w:r>
        <w:rPr>
          <w:i/>
          <w:iCs/>
          <w:color w:val="000000"/>
          <w:sz w:val="18"/>
          <w:szCs w:val="18"/>
        </w:rPr>
        <w:t>(7) “Hybrid nuclear medicine/CT device” means a machine that combines two distinct imaging modalities.</w:t>
      </w:r>
    </w:p>
    <w:p w:rsidR="005051C4" w:rsidRDefault="005051C4" w:rsidP="005051C4">
      <w:pPr>
        <w:pStyle w:val="p2"/>
        <w:spacing w:before="0" w:beforeAutospacing="0" w:after="0" w:afterAutospacing="0"/>
        <w:ind w:firstLine="432"/>
        <w:jc w:val="both"/>
        <w:rPr>
          <w:color w:val="000000"/>
          <w:sz w:val="18"/>
          <w:szCs w:val="18"/>
        </w:rPr>
      </w:pPr>
      <w:r>
        <w:rPr>
          <w:b/>
          <w:bCs/>
          <w:color w:val="000000"/>
          <w:sz w:val="18"/>
          <w:szCs w:val="18"/>
        </w:rPr>
        <w:t>[</w:t>
      </w:r>
      <w:r>
        <w:rPr>
          <w:color w:val="000000"/>
          <w:sz w:val="18"/>
          <w:szCs w:val="18"/>
        </w:rPr>
        <w:t>(6)</w:t>
      </w:r>
      <w:r>
        <w:rPr>
          <w:b/>
          <w:bCs/>
          <w:color w:val="000000"/>
          <w:sz w:val="18"/>
          <w:szCs w:val="18"/>
        </w:rPr>
        <w:t>]</w:t>
      </w:r>
      <w:r>
        <w:rPr>
          <w:color w:val="000000"/>
          <w:sz w:val="18"/>
          <w:szCs w:val="18"/>
        </w:rPr>
        <w:t> </w:t>
      </w:r>
      <w:r>
        <w:rPr>
          <w:i/>
          <w:iCs/>
          <w:color w:val="000000"/>
          <w:sz w:val="18"/>
          <w:szCs w:val="18"/>
        </w:rPr>
        <w:t>(8)</w:t>
      </w:r>
      <w:proofErr w:type="gramStart"/>
      <w:r>
        <w:rPr>
          <w:color w:val="000000"/>
          <w:sz w:val="18"/>
          <w:szCs w:val="18"/>
        </w:rPr>
        <w:t>—</w:t>
      </w:r>
      <w:r>
        <w:rPr>
          <w:b/>
          <w:bCs/>
          <w:color w:val="000000"/>
          <w:sz w:val="18"/>
          <w:szCs w:val="18"/>
        </w:rPr>
        <w:t>[</w:t>
      </w:r>
      <w:proofErr w:type="gramEnd"/>
      <w:r>
        <w:rPr>
          <w:color w:val="000000"/>
          <w:sz w:val="18"/>
          <w:szCs w:val="18"/>
        </w:rPr>
        <w:t>(13)</w:t>
      </w:r>
      <w:r>
        <w:rPr>
          <w:b/>
          <w:bCs/>
          <w:color w:val="000000"/>
          <w:sz w:val="18"/>
          <w:szCs w:val="18"/>
        </w:rPr>
        <w:t>]</w:t>
      </w:r>
      <w:r>
        <w:rPr>
          <w:color w:val="000000"/>
          <w:sz w:val="18"/>
          <w:szCs w:val="18"/>
        </w:rPr>
        <w:t> </w:t>
      </w:r>
      <w:r>
        <w:rPr>
          <w:i/>
          <w:iCs/>
          <w:color w:val="000000"/>
          <w:sz w:val="18"/>
          <w:szCs w:val="18"/>
        </w:rPr>
        <w:t>(15)</w:t>
      </w:r>
      <w:r>
        <w:rPr>
          <w:color w:val="000000"/>
          <w:sz w:val="18"/>
          <w:szCs w:val="18"/>
        </w:rPr>
        <w:t> (text unchanged)</w:t>
      </w:r>
    </w:p>
    <w:p w:rsidR="005051C4" w:rsidRDefault="005051C4" w:rsidP="005051C4">
      <w:pPr>
        <w:pStyle w:val="p2"/>
        <w:spacing w:before="0" w:beforeAutospacing="0" w:after="0" w:afterAutospacing="0"/>
        <w:ind w:firstLine="432"/>
        <w:jc w:val="both"/>
        <w:rPr>
          <w:color w:val="000000"/>
          <w:sz w:val="18"/>
          <w:szCs w:val="18"/>
        </w:rPr>
      </w:pPr>
      <w:r>
        <w:rPr>
          <w:i/>
          <w:iCs/>
          <w:color w:val="000000"/>
          <w:sz w:val="18"/>
          <w:szCs w:val="18"/>
        </w:rPr>
        <w:t>(16) “Post–primary computed tomography (CT) credential” means passing a specialty examination by the ARRT or the NMTCB to establish competency in performing computed tomography.</w:t>
      </w:r>
    </w:p>
    <w:p w:rsidR="005051C4" w:rsidRDefault="005051C4" w:rsidP="005051C4">
      <w:pPr>
        <w:pStyle w:val="p2"/>
        <w:spacing w:before="0" w:beforeAutospacing="0" w:after="0" w:afterAutospacing="0"/>
        <w:ind w:firstLine="432"/>
        <w:jc w:val="both"/>
        <w:rPr>
          <w:color w:val="000000"/>
          <w:sz w:val="18"/>
          <w:szCs w:val="18"/>
        </w:rPr>
      </w:pPr>
      <w:r>
        <w:rPr>
          <w:b/>
          <w:bCs/>
          <w:color w:val="000000"/>
          <w:sz w:val="18"/>
          <w:szCs w:val="18"/>
        </w:rPr>
        <w:t>[</w:t>
      </w:r>
      <w:r>
        <w:rPr>
          <w:color w:val="000000"/>
          <w:sz w:val="18"/>
          <w:szCs w:val="18"/>
        </w:rPr>
        <w:t>(14)</w:t>
      </w:r>
      <w:r>
        <w:rPr>
          <w:b/>
          <w:bCs/>
          <w:color w:val="000000"/>
          <w:sz w:val="18"/>
          <w:szCs w:val="18"/>
        </w:rPr>
        <w:t>]</w:t>
      </w:r>
      <w:r>
        <w:rPr>
          <w:color w:val="000000"/>
          <w:sz w:val="18"/>
          <w:szCs w:val="18"/>
        </w:rPr>
        <w:t> </w:t>
      </w:r>
      <w:r>
        <w:rPr>
          <w:i/>
          <w:iCs/>
          <w:color w:val="000000"/>
          <w:sz w:val="18"/>
          <w:szCs w:val="18"/>
        </w:rPr>
        <w:t>(17)</w:t>
      </w:r>
      <w:proofErr w:type="gramStart"/>
      <w:r>
        <w:rPr>
          <w:color w:val="000000"/>
          <w:sz w:val="18"/>
          <w:szCs w:val="18"/>
        </w:rPr>
        <w:t>—</w:t>
      </w:r>
      <w:r>
        <w:rPr>
          <w:b/>
          <w:bCs/>
          <w:color w:val="000000"/>
          <w:sz w:val="18"/>
          <w:szCs w:val="18"/>
        </w:rPr>
        <w:t>[</w:t>
      </w:r>
      <w:proofErr w:type="gramEnd"/>
      <w:r>
        <w:rPr>
          <w:color w:val="000000"/>
          <w:sz w:val="18"/>
          <w:szCs w:val="18"/>
        </w:rPr>
        <w:t>(22)</w:t>
      </w:r>
      <w:r>
        <w:rPr>
          <w:b/>
          <w:bCs/>
          <w:color w:val="000000"/>
          <w:sz w:val="18"/>
          <w:szCs w:val="18"/>
        </w:rPr>
        <w:t>] </w:t>
      </w:r>
      <w:r>
        <w:rPr>
          <w:i/>
          <w:iCs/>
          <w:color w:val="000000"/>
          <w:sz w:val="18"/>
          <w:szCs w:val="18"/>
        </w:rPr>
        <w:t>(25)</w:t>
      </w:r>
      <w:r>
        <w:rPr>
          <w:color w:val="000000"/>
          <w:sz w:val="18"/>
          <w:szCs w:val="18"/>
        </w:rPr>
        <w:t> (text unchanged)</w:t>
      </w:r>
    </w:p>
    <w:p w:rsidR="005051C4" w:rsidRDefault="005051C4" w:rsidP="005051C4">
      <w:pPr>
        <w:pStyle w:val="rt"/>
        <w:spacing w:before="140" w:beforeAutospacing="0" w:after="0" w:afterAutospacing="0"/>
        <w:ind w:left="533" w:hanging="533"/>
        <w:jc w:val="both"/>
        <w:rPr>
          <w:b/>
          <w:bCs/>
          <w:color w:val="000000"/>
          <w:sz w:val="18"/>
          <w:szCs w:val="18"/>
        </w:rPr>
      </w:pPr>
      <w:r>
        <w:rPr>
          <w:b/>
          <w:bCs/>
          <w:color w:val="000000"/>
          <w:sz w:val="18"/>
          <w:szCs w:val="18"/>
        </w:rPr>
        <w:t>.10 Scope of Practice — Nuclear Medicine Technology.</w:t>
      </w:r>
    </w:p>
    <w:p w:rsidR="005051C4" w:rsidRDefault="005051C4" w:rsidP="005051C4">
      <w:pPr>
        <w:pStyle w:val="p1"/>
        <w:spacing w:before="0" w:beforeAutospacing="0" w:after="0" w:afterAutospacing="0"/>
        <w:ind w:firstLine="216"/>
        <w:jc w:val="both"/>
        <w:rPr>
          <w:color w:val="000000"/>
          <w:sz w:val="18"/>
          <w:szCs w:val="18"/>
        </w:rPr>
      </w:pPr>
      <w:r>
        <w:rPr>
          <w:color w:val="000000"/>
          <w:sz w:val="18"/>
          <w:szCs w:val="18"/>
        </w:rPr>
        <w:t>A. The scope of practice of nuclear medicine technology includes the following:</w:t>
      </w:r>
    </w:p>
    <w:p w:rsidR="005051C4" w:rsidRDefault="005051C4" w:rsidP="005051C4">
      <w:pPr>
        <w:pStyle w:val="p2"/>
        <w:spacing w:before="0" w:beforeAutospacing="0" w:after="0" w:afterAutospacing="0"/>
        <w:ind w:firstLine="432"/>
        <w:jc w:val="both"/>
        <w:rPr>
          <w:color w:val="000000"/>
          <w:sz w:val="18"/>
          <w:szCs w:val="18"/>
        </w:rPr>
      </w:pPr>
      <w:r>
        <w:rPr>
          <w:color w:val="000000"/>
          <w:sz w:val="18"/>
          <w:szCs w:val="18"/>
        </w:rPr>
        <w:t>(1)</w:t>
      </w:r>
      <w:proofErr w:type="gramStart"/>
      <w:r>
        <w:rPr>
          <w:color w:val="000000"/>
          <w:sz w:val="18"/>
          <w:szCs w:val="18"/>
        </w:rPr>
        <w:t>—(</w:t>
      </w:r>
      <w:proofErr w:type="gramEnd"/>
      <w:r>
        <w:rPr>
          <w:color w:val="000000"/>
          <w:sz w:val="18"/>
          <w:szCs w:val="18"/>
        </w:rPr>
        <w:t>4) (text unchanged)</w:t>
      </w:r>
    </w:p>
    <w:p w:rsidR="005051C4" w:rsidRDefault="005051C4" w:rsidP="005051C4">
      <w:pPr>
        <w:pStyle w:val="p2"/>
        <w:spacing w:before="0" w:beforeAutospacing="0" w:after="0" w:afterAutospacing="0"/>
        <w:ind w:firstLine="432"/>
        <w:jc w:val="both"/>
        <w:rPr>
          <w:color w:val="000000"/>
          <w:sz w:val="18"/>
          <w:szCs w:val="18"/>
        </w:rPr>
      </w:pPr>
      <w:r>
        <w:rPr>
          <w:b/>
          <w:bCs/>
          <w:color w:val="000000"/>
          <w:sz w:val="18"/>
          <w:szCs w:val="18"/>
        </w:rPr>
        <w:t>[</w:t>
      </w:r>
      <w:r>
        <w:rPr>
          <w:color w:val="000000"/>
          <w:sz w:val="18"/>
          <w:szCs w:val="18"/>
        </w:rPr>
        <w:t>(6)</w:t>
      </w:r>
      <w:r>
        <w:rPr>
          <w:b/>
          <w:bCs/>
          <w:color w:val="000000"/>
          <w:sz w:val="18"/>
          <w:szCs w:val="18"/>
        </w:rPr>
        <w:t>] </w:t>
      </w:r>
      <w:r>
        <w:rPr>
          <w:i/>
          <w:iCs/>
          <w:color w:val="000000"/>
          <w:sz w:val="18"/>
          <w:szCs w:val="18"/>
        </w:rPr>
        <w:t>(5)</w:t>
      </w:r>
      <w:r>
        <w:rPr>
          <w:color w:val="000000"/>
          <w:sz w:val="18"/>
          <w:szCs w:val="18"/>
        </w:rPr>
        <w:t> Operation of a </w:t>
      </w:r>
      <w:r>
        <w:rPr>
          <w:b/>
          <w:bCs/>
          <w:color w:val="000000"/>
          <w:sz w:val="18"/>
          <w:szCs w:val="18"/>
        </w:rPr>
        <w:t>[</w:t>
      </w:r>
      <w:r>
        <w:rPr>
          <w:color w:val="000000"/>
          <w:sz w:val="18"/>
          <w:szCs w:val="18"/>
        </w:rPr>
        <w:t>CT/Nuclear Medicine Device</w:t>
      </w:r>
      <w:r>
        <w:rPr>
          <w:b/>
          <w:bCs/>
          <w:color w:val="000000"/>
          <w:sz w:val="18"/>
          <w:szCs w:val="18"/>
        </w:rPr>
        <w:t>]</w:t>
      </w:r>
      <w:r>
        <w:rPr>
          <w:color w:val="000000"/>
          <w:sz w:val="18"/>
          <w:szCs w:val="18"/>
        </w:rPr>
        <w:t> </w:t>
      </w:r>
      <w:r>
        <w:rPr>
          <w:i/>
          <w:iCs/>
          <w:color w:val="000000"/>
          <w:sz w:val="18"/>
          <w:szCs w:val="18"/>
        </w:rPr>
        <w:t>hybrid nuclear medicine/CT</w:t>
      </w:r>
      <w:r>
        <w:rPr>
          <w:color w:val="000000"/>
          <w:sz w:val="18"/>
          <w:szCs w:val="18"/>
        </w:rPr>
        <w:t> </w:t>
      </w:r>
      <w:r>
        <w:rPr>
          <w:i/>
          <w:iCs/>
          <w:color w:val="000000"/>
          <w:sz w:val="18"/>
          <w:szCs w:val="18"/>
        </w:rPr>
        <w:t>device</w:t>
      </w:r>
      <w:r>
        <w:rPr>
          <w:color w:val="000000"/>
          <w:sz w:val="18"/>
          <w:szCs w:val="18"/>
        </w:rPr>
        <w:t> for a nondiagnostic attenuation correction CT without intravenous contrast </w:t>
      </w:r>
      <w:r>
        <w:rPr>
          <w:b/>
          <w:bCs/>
          <w:color w:val="000000"/>
          <w:sz w:val="18"/>
          <w:szCs w:val="18"/>
        </w:rPr>
        <w:t>[</w:t>
      </w:r>
      <w:r>
        <w:rPr>
          <w:color w:val="000000"/>
          <w:sz w:val="18"/>
          <w:szCs w:val="18"/>
        </w:rPr>
        <w:t>if the nuclear medicine technologist has:</w:t>
      </w:r>
    </w:p>
    <w:p w:rsidR="005051C4" w:rsidRDefault="005051C4" w:rsidP="005051C4">
      <w:pPr>
        <w:pStyle w:val="p3"/>
        <w:spacing w:before="0" w:beforeAutospacing="0" w:after="0" w:afterAutospacing="0"/>
        <w:ind w:firstLine="648"/>
        <w:jc w:val="both"/>
        <w:rPr>
          <w:color w:val="000000"/>
          <w:sz w:val="18"/>
          <w:szCs w:val="18"/>
        </w:rPr>
      </w:pPr>
      <w:r>
        <w:rPr>
          <w:color w:val="000000"/>
          <w:sz w:val="18"/>
          <w:szCs w:val="18"/>
        </w:rPr>
        <w:t>(a) Completed a cross-sectional anatomy class which was part of an approved school’s curriculum or consisted of at least 3 continuing education credit hours; and</w:t>
      </w:r>
    </w:p>
    <w:p w:rsidR="005051C4" w:rsidRDefault="005051C4" w:rsidP="005051C4">
      <w:pPr>
        <w:pStyle w:val="p3"/>
        <w:spacing w:before="0" w:beforeAutospacing="0" w:after="0" w:afterAutospacing="0"/>
        <w:ind w:firstLine="648"/>
        <w:jc w:val="both"/>
        <w:rPr>
          <w:color w:val="000000"/>
          <w:sz w:val="18"/>
          <w:szCs w:val="18"/>
        </w:rPr>
      </w:pPr>
      <w:r>
        <w:rPr>
          <w:color w:val="000000"/>
          <w:sz w:val="18"/>
          <w:szCs w:val="18"/>
        </w:rPr>
        <w:t>(b) Performed at least 10 routine head, 20 chest, 10 abdomen, and 10 additional studies of the abdomen or portions of the abdomen</w:t>
      </w:r>
      <w:r>
        <w:rPr>
          <w:b/>
          <w:bCs/>
          <w:color w:val="000000"/>
          <w:sz w:val="18"/>
          <w:szCs w:val="18"/>
        </w:rPr>
        <w:t>]</w:t>
      </w:r>
      <w:r>
        <w:rPr>
          <w:color w:val="000000"/>
          <w:sz w:val="18"/>
          <w:szCs w:val="18"/>
        </w:rPr>
        <w:t>; and</w:t>
      </w:r>
    </w:p>
    <w:p w:rsidR="005051C4" w:rsidRDefault="005051C4" w:rsidP="005051C4">
      <w:pPr>
        <w:pStyle w:val="p2"/>
        <w:spacing w:before="0" w:beforeAutospacing="0" w:after="0" w:afterAutospacing="0"/>
        <w:ind w:firstLine="432"/>
        <w:jc w:val="both"/>
        <w:rPr>
          <w:color w:val="000000"/>
          <w:sz w:val="18"/>
          <w:szCs w:val="18"/>
        </w:rPr>
      </w:pPr>
      <w:r>
        <w:rPr>
          <w:b/>
          <w:bCs/>
          <w:color w:val="000000"/>
          <w:sz w:val="18"/>
          <w:szCs w:val="18"/>
        </w:rPr>
        <w:t>[</w:t>
      </w:r>
      <w:r>
        <w:rPr>
          <w:color w:val="000000"/>
          <w:sz w:val="18"/>
          <w:szCs w:val="18"/>
        </w:rPr>
        <w:t>(5)</w:t>
      </w:r>
      <w:r>
        <w:rPr>
          <w:b/>
          <w:bCs/>
          <w:color w:val="000000"/>
          <w:sz w:val="18"/>
          <w:szCs w:val="18"/>
        </w:rPr>
        <w:t>] </w:t>
      </w:r>
      <w:r>
        <w:rPr>
          <w:i/>
          <w:iCs/>
          <w:color w:val="000000"/>
          <w:sz w:val="18"/>
          <w:szCs w:val="18"/>
        </w:rPr>
        <w:t>(6) </w:t>
      </w:r>
      <w:r>
        <w:rPr>
          <w:color w:val="000000"/>
          <w:sz w:val="18"/>
          <w:szCs w:val="18"/>
        </w:rPr>
        <w:t xml:space="preserve">Performing any other duties that the Board determines may be performed by a nuclear medicine </w:t>
      </w:r>
      <w:proofErr w:type="gramStart"/>
      <w:r>
        <w:rPr>
          <w:color w:val="000000"/>
          <w:sz w:val="18"/>
          <w:szCs w:val="18"/>
        </w:rPr>
        <w:t>technologist</w:t>
      </w:r>
      <w:r>
        <w:rPr>
          <w:b/>
          <w:bCs/>
          <w:color w:val="000000"/>
          <w:sz w:val="18"/>
          <w:szCs w:val="18"/>
        </w:rPr>
        <w:t>[</w:t>
      </w:r>
      <w:proofErr w:type="gramEnd"/>
      <w:r>
        <w:rPr>
          <w:color w:val="000000"/>
          <w:sz w:val="18"/>
          <w:szCs w:val="18"/>
        </w:rPr>
        <w:t>;</w:t>
      </w:r>
      <w:r>
        <w:rPr>
          <w:b/>
          <w:bCs/>
          <w:color w:val="000000"/>
          <w:sz w:val="18"/>
          <w:szCs w:val="18"/>
        </w:rPr>
        <w:t>]</w:t>
      </w:r>
      <w:r>
        <w:rPr>
          <w:i/>
          <w:iCs/>
          <w:color w:val="000000"/>
          <w:sz w:val="18"/>
          <w:szCs w:val="18"/>
        </w:rPr>
        <w:t>.</w:t>
      </w:r>
    </w:p>
    <w:p w:rsidR="005051C4" w:rsidRDefault="005051C4" w:rsidP="005051C4">
      <w:pPr>
        <w:pStyle w:val="p2"/>
        <w:spacing w:before="0" w:beforeAutospacing="0" w:after="0" w:afterAutospacing="0"/>
        <w:ind w:firstLine="432"/>
        <w:jc w:val="both"/>
        <w:rPr>
          <w:color w:val="000000"/>
          <w:sz w:val="18"/>
          <w:szCs w:val="18"/>
        </w:rPr>
      </w:pPr>
      <w:r>
        <w:rPr>
          <w:b/>
          <w:bCs/>
          <w:color w:val="000000"/>
          <w:sz w:val="18"/>
          <w:szCs w:val="18"/>
        </w:rPr>
        <w:t>[</w:t>
      </w:r>
      <w:r>
        <w:rPr>
          <w:color w:val="000000"/>
          <w:sz w:val="18"/>
          <w:szCs w:val="18"/>
        </w:rPr>
        <w:t>(7)</w:t>
      </w:r>
      <w:r>
        <w:rPr>
          <w:b/>
          <w:bCs/>
          <w:color w:val="000000"/>
          <w:sz w:val="18"/>
          <w:szCs w:val="18"/>
        </w:rPr>
        <w:t> </w:t>
      </w:r>
      <w:r>
        <w:rPr>
          <w:color w:val="000000"/>
          <w:sz w:val="18"/>
          <w:szCs w:val="18"/>
        </w:rPr>
        <w:t>Operation of a CT/Nuclear Medicine Device for a diagnostic CT or nondiagnostic attenuation correction CT with or without intravenous contrast if the nuclear medicine technologist:</w:t>
      </w:r>
    </w:p>
    <w:p w:rsidR="005051C4" w:rsidRDefault="005051C4" w:rsidP="005051C4">
      <w:pPr>
        <w:pStyle w:val="p3"/>
        <w:spacing w:before="0" w:beforeAutospacing="0" w:after="0" w:afterAutospacing="0"/>
        <w:ind w:firstLine="648"/>
        <w:jc w:val="both"/>
        <w:rPr>
          <w:color w:val="000000"/>
          <w:sz w:val="18"/>
          <w:szCs w:val="18"/>
        </w:rPr>
      </w:pPr>
      <w:r>
        <w:rPr>
          <w:color w:val="000000"/>
          <w:sz w:val="18"/>
          <w:szCs w:val="18"/>
        </w:rPr>
        <w:t>(a) Has successfully passed the ARRT or NMTCB specialty exam for CT;</w:t>
      </w:r>
    </w:p>
    <w:p w:rsidR="005051C4" w:rsidRDefault="005051C4" w:rsidP="005051C4">
      <w:pPr>
        <w:pStyle w:val="p3"/>
        <w:spacing w:before="0" w:beforeAutospacing="0" w:after="0" w:afterAutospacing="0"/>
        <w:ind w:firstLine="648"/>
        <w:jc w:val="both"/>
        <w:rPr>
          <w:color w:val="000000"/>
          <w:sz w:val="18"/>
          <w:szCs w:val="18"/>
        </w:rPr>
      </w:pPr>
      <w:r>
        <w:rPr>
          <w:color w:val="000000"/>
          <w:sz w:val="18"/>
          <w:szCs w:val="18"/>
        </w:rPr>
        <w:t>(b) Has performed 20 contrasted CT exams that are documented using a form provided by the Board;</w:t>
      </w:r>
    </w:p>
    <w:p w:rsidR="005051C4" w:rsidRDefault="005051C4" w:rsidP="005051C4">
      <w:pPr>
        <w:pStyle w:val="p3"/>
        <w:spacing w:before="0" w:beforeAutospacing="0" w:after="0" w:afterAutospacing="0"/>
        <w:ind w:firstLine="648"/>
        <w:jc w:val="both"/>
        <w:rPr>
          <w:color w:val="000000"/>
          <w:sz w:val="18"/>
          <w:szCs w:val="18"/>
        </w:rPr>
      </w:pPr>
      <w:r>
        <w:rPr>
          <w:color w:val="000000"/>
          <w:sz w:val="18"/>
          <w:szCs w:val="18"/>
        </w:rPr>
        <w:t>(c) Has submitted documentation to the Board and received an approval letter to operate the CT/Nuclear Medicine Device from the Board; and</w:t>
      </w:r>
      <w:r>
        <w:rPr>
          <w:b/>
          <w:bCs/>
          <w:color w:val="000000"/>
          <w:sz w:val="18"/>
          <w:szCs w:val="18"/>
        </w:rPr>
        <w:t>]</w:t>
      </w:r>
    </w:p>
    <w:p w:rsidR="005051C4" w:rsidRDefault="005051C4" w:rsidP="005051C4">
      <w:pPr>
        <w:pStyle w:val="p1"/>
        <w:spacing w:before="0" w:beforeAutospacing="0" w:after="0" w:afterAutospacing="0"/>
        <w:ind w:firstLine="216"/>
        <w:jc w:val="both"/>
        <w:rPr>
          <w:color w:val="000000"/>
          <w:sz w:val="18"/>
          <w:szCs w:val="18"/>
        </w:rPr>
      </w:pPr>
      <w:r>
        <w:rPr>
          <w:i/>
          <w:iCs/>
          <w:color w:val="000000"/>
          <w:sz w:val="18"/>
          <w:szCs w:val="18"/>
        </w:rPr>
        <w:t>B. The scope of practice of a nuclear medicine technologist includes operation of a standalone CT or hybrid nuclear medicine/CT device for a diagnostic CT with or without intravenous contrast if the nuclear medicine technologist:</w:t>
      </w:r>
    </w:p>
    <w:p w:rsidR="005051C4" w:rsidRDefault="005051C4" w:rsidP="005051C4">
      <w:pPr>
        <w:pStyle w:val="p2"/>
        <w:spacing w:before="0" w:beforeAutospacing="0" w:after="0" w:afterAutospacing="0"/>
        <w:ind w:firstLine="432"/>
        <w:jc w:val="both"/>
        <w:rPr>
          <w:color w:val="000000"/>
          <w:sz w:val="18"/>
          <w:szCs w:val="18"/>
        </w:rPr>
      </w:pPr>
      <w:r>
        <w:rPr>
          <w:i/>
          <w:iCs/>
          <w:color w:val="000000"/>
          <w:sz w:val="18"/>
          <w:szCs w:val="18"/>
        </w:rPr>
        <w:t>(1) Has successfully passed the ARRT or NMTCB specialty exam for CT; and</w:t>
      </w:r>
    </w:p>
    <w:p w:rsidR="005051C4" w:rsidRDefault="005051C4" w:rsidP="005051C4">
      <w:pPr>
        <w:pStyle w:val="p3"/>
        <w:spacing w:before="0" w:beforeAutospacing="0" w:after="0" w:afterAutospacing="0"/>
        <w:ind w:firstLine="648"/>
        <w:jc w:val="both"/>
        <w:rPr>
          <w:color w:val="000000"/>
          <w:sz w:val="18"/>
          <w:szCs w:val="18"/>
        </w:rPr>
      </w:pPr>
      <w:r>
        <w:rPr>
          <w:b/>
          <w:bCs/>
          <w:color w:val="000000"/>
          <w:sz w:val="18"/>
          <w:szCs w:val="18"/>
        </w:rPr>
        <w:t>[</w:t>
      </w:r>
      <w:r>
        <w:rPr>
          <w:color w:val="000000"/>
          <w:sz w:val="18"/>
          <w:szCs w:val="18"/>
        </w:rPr>
        <w:t>(d)</w:t>
      </w:r>
      <w:r>
        <w:rPr>
          <w:b/>
          <w:bCs/>
          <w:color w:val="000000"/>
          <w:sz w:val="18"/>
          <w:szCs w:val="18"/>
        </w:rPr>
        <w:t>] </w:t>
      </w:r>
      <w:r>
        <w:rPr>
          <w:i/>
          <w:iCs/>
          <w:color w:val="000000"/>
          <w:sz w:val="18"/>
          <w:szCs w:val="18"/>
        </w:rPr>
        <w:t>(2)</w:t>
      </w:r>
      <w:r>
        <w:rPr>
          <w:color w:val="000000"/>
          <w:sz w:val="18"/>
          <w:szCs w:val="18"/>
        </w:rPr>
        <w:t> (text unchanged)</w:t>
      </w:r>
    </w:p>
    <w:p w:rsidR="005051C4" w:rsidRDefault="005051C4" w:rsidP="005051C4">
      <w:pPr>
        <w:pStyle w:val="p1"/>
        <w:spacing w:before="0" w:beforeAutospacing="0" w:after="0" w:afterAutospacing="0"/>
        <w:ind w:firstLine="216"/>
        <w:jc w:val="both"/>
        <w:rPr>
          <w:color w:val="000000"/>
          <w:sz w:val="18"/>
          <w:szCs w:val="18"/>
        </w:rPr>
      </w:pPr>
      <w:r>
        <w:rPr>
          <w:b/>
          <w:bCs/>
          <w:color w:val="000000"/>
          <w:sz w:val="18"/>
          <w:szCs w:val="18"/>
        </w:rPr>
        <w:t>[</w:t>
      </w:r>
      <w:r>
        <w:rPr>
          <w:color w:val="000000"/>
          <w:sz w:val="18"/>
          <w:szCs w:val="18"/>
        </w:rPr>
        <w:t>B.</w:t>
      </w:r>
      <w:r>
        <w:rPr>
          <w:b/>
          <w:bCs/>
          <w:color w:val="000000"/>
          <w:sz w:val="18"/>
          <w:szCs w:val="18"/>
        </w:rPr>
        <w:t> </w:t>
      </w:r>
      <w:r>
        <w:rPr>
          <w:color w:val="000000"/>
          <w:sz w:val="18"/>
          <w:szCs w:val="18"/>
        </w:rPr>
        <w:t xml:space="preserve">A nuclear medicine technologist may not </w:t>
      </w:r>
      <w:proofErr w:type="spellStart"/>
      <w:r>
        <w:rPr>
          <w:color w:val="000000"/>
          <w:sz w:val="18"/>
          <w:szCs w:val="18"/>
        </w:rPr>
        <w:t>ocfperate</w:t>
      </w:r>
      <w:proofErr w:type="spellEnd"/>
      <w:r>
        <w:rPr>
          <w:color w:val="000000"/>
          <w:sz w:val="18"/>
          <w:szCs w:val="18"/>
        </w:rPr>
        <w:t xml:space="preserve"> a freestanding CT unit.</w:t>
      </w:r>
      <w:r>
        <w:rPr>
          <w:b/>
          <w:bCs/>
          <w:color w:val="000000"/>
          <w:sz w:val="18"/>
          <w:szCs w:val="18"/>
        </w:rPr>
        <w:t>]</w:t>
      </w:r>
    </w:p>
    <w:p w:rsidR="005051C4" w:rsidRDefault="005051C4" w:rsidP="005051C4">
      <w:pPr>
        <w:pStyle w:val="p1"/>
        <w:spacing w:before="0" w:beforeAutospacing="0" w:after="0" w:afterAutospacing="0"/>
        <w:ind w:firstLine="216"/>
        <w:jc w:val="both"/>
        <w:rPr>
          <w:color w:val="000000"/>
          <w:sz w:val="18"/>
          <w:szCs w:val="18"/>
        </w:rPr>
      </w:pPr>
      <w:r>
        <w:rPr>
          <w:i/>
          <w:iCs/>
          <w:color w:val="000000"/>
          <w:sz w:val="18"/>
          <w:szCs w:val="18"/>
        </w:rPr>
        <w:t>C. In order to meet the eligibility requirements to sit for the ARRT or the NMTCB post-primary CT examination, a licensed nuclear medicine technologist may perform all procedures involving diagnostic CT with or without intravenous contrast only under the direct supervision of a:</w:t>
      </w:r>
    </w:p>
    <w:p w:rsidR="005051C4" w:rsidRDefault="005051C4" w:rsidP="005051C4">
      <w:pPr>
        <w:pStyle w:val="p2"/>
        <w:spacing w:before="0" w:beforeAutospacing="0" w:after="0" w:afterAutospacing="0"/>
        <w:ind w:firstLine="432"/>
        <w:jc w:val="both"/>
        <w:rPr>
          <w:color w:val="000000"/>
          <w:sz w:val="18"/>
          <w:szCs w:val="18"/>
        </w:rPr>
      </w:pPr>
      <w:r>
        <w:rPr>
          <w:i/>
          <w:iCs/>
          <w:color w:val="000000"/>
          <w:sz w:val="18"/>
          <w:szCs w:val="18"/>
        </w:rPr>
        <w:t>(1) Licensed nuclear medicine technologist with the post-primary CT credential;</w:t>
      </w:r>
    </w:p>
    <w:p w:rsidR="005051C4" w:rsidRDefault="005051C4" w:rsidP="005051C4">
      <w:pPr>
        <w:pStyle w:val="p2"/>
        <w:spacing w:before="0" w:beforeAutospacing="0" w:after="0" w:afterAutospacing="0"/>
        <w:ind w:firstLine="432"/>
        <w:jc w:val="both"/>
        <w:rPr>
          <w:color w:val="000000"/>
          <w:sz w:val="18"/>
          <w:szCs w:val="18"/>
        </w:rPr>
      </w:pPr>
      <w:r>
        <w:rPr>
          <w:i/>
          <w:iCs/>
          <w:color w:val="000000"/>
          <w:sz w:val="18"/>
          <w:szCs w:val="18"/>
        </w:rPr>
        <w:t>(2) Licensed radiographer with the post-primary CT credential; or</w:t>
      </w:r>
    </w:p>
    <w:p w:rsidR="005051C4" w:rsidRDefault="005051C4" w:rsidP="005051C4">
      <w:pPr>
        <w:pStyle w:val="p2"/>
        <w:spacing w:before="0" w:beforeAutospacing="0" w:after="0" w:afterAutospacing="0"/>
        <w:ind w:firstLine="432"/>
        <w:jc w:val="both"/>
        <w:rPr>
          <w:color w:val="000000"/>
          <w:sz w:val="18"/>
          <w:szCs w:val="18"/>
        </w:rPr>
      </w:pPr>
      <w:r>
        <w:rPr>
          <w:i/>
          <w:iCs/>
          <w:color w:val="000000"/>
          <w:sz w:val="18"/>
          <w:szCs w:val="18"/>
        </w:rPr>
        <w:t>(3) Licensed radiologist.</w:t>
      </w:r>
    </w:p>
    <w:p w:rsidR="005051C4" w:rsidRDefault="005051C4" w:rsidP="005051C4">
      <w:pPr>
        <w:pStyle w:val="sig"/>
        <w:spacing w:before="120" w:beforeAutospacing="0" w:after="0" w:afterAutospacing="0"/>
        <w:jc w:val="right"/>
        <w:rPr>
          <w:color w:val="000000"/>
          <w:sz w:val="18"/>
          <w:szCs w:val="18"/>
        </w:rPr>
      </w:pPr>
      <w:r>
        <w:rPr>
          <w:color w:val="000000"/>
          <w:sz w:val="18"/>
          <w:szCs w:val="18"/>
        </w:rPr>
        <w:t>ROBERT R. NEALL</w:t>
      </w:r>
      <w:r>
        <w:rPr>
          <w:color w:val="000000"/>
          <w:sz w:val="18"/>
          <w:szCs w:val="18"/>
        </w:rPr>
        <w:br/>
        <w:t>Secretary of Health</w:t>
      </w:r>
    </w:p>
    <w:p w:rsidR="00911D3F" w:rsidRDefault="00911D3F"/>
    <w:sectPr w:rsidR="00911D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1C4"/>
    <w:rsid w:val="005051C4"/>
    <w:rsid w:val="00911D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F99A0"/>
  <w15:chartTrackingRefBased/>
  <w15:docId w15:val="{6535D319-3307-45B2-A43C-E912CFBCE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1C4"/>
    <w:pPr>
      <w:spacing w:line="252"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
    <w:name w:val="st"/>
    <w:basedOn w:val="Normal"/>
    <w:rsid w:val="005051C4"/>
    <w:pPr>
      <w:spacing w:before="100" w:beforeAutospacing="1" w:after="100" w:afterAutospacing="1" w:line="240" w:lineRule="auto"/>
    </w:pPr>
    <w:rPr>
      <w:rFonts w:ascii="Times New Roman" w:eastAsia="Times New Roman" w:hAnsi="Times New Roman"/>
      <w:sz w:val="24"/>
      <w:szCs w:val="24"/>
    </w:rPr>
  </w:style>
  <w:style w:type="paragraph" w:customStyle="1" w:styleId="ch">
    <w:name w:val="ch"/>
    <w:basedOn w:val="Normal"/>
    <w:rsid w:val="005051C4"/>
    <w:pPr>
      <w:spacing w:before="100" w:beforeAutospacing="1" w:after="100" w:afterAutospacing="1" w:line="240" w:lineRule="auto"/>
    </w:pPr>
    <w:rPr>
      <w:rFonts w:ascii="Times New Roman" w:eastAsia="Times New Roman" w:hAnsi="Times New Roman"/>
      <w:sz w:val="24"/>
      <w:szCs w:val="24"/>
    </w:rPr>
  </w:style>
  <w:style w:type="paragraph" w:customStyle="1" w:styleId="au">
    <w:name w:val="au"/>
    <w:basedOn w:val="Normal"/>
    <w:rsid w:val="005051C4"/>
    <w:pPr>
      <w:spacing w:before="100" w:beforeAutospacing="1" w:after="100" w:afterAutospacing="1" w:line="240" w:lineRule="auto"/>
    </w:pPr>
    <w:rPr>
      <w:rFonts w:ascii="Times New Roman" w:eastAsia="Times New Roman" w:hAnsi="Times New Roman"/>
      <w:sz w:val="24"/>
      <w:szCs w:val="24"/>
    </w:rPr>
  </w:style>
  <w:style w:type="paragraph" w:customStyle="1" w:styleId="notice">
    <w:name w:val="notice"/>
    <w:basedOn w:val="Normal"/>
    <w:rsid w:val="005051C4"/>
    <w:pPr>
      <w:spacing w:before="100" w:beforeAutospacing="1" w:after="100" w:afterAutospacing="1" w:line="240" w:lineRule="auto"/>
    </w:pPr>
    <w:rPr>
      <w:rFonts w:ascii="Times New Roman" w:eastAsia="Times New Roman" w:hAnsi="Times New Roman"/>
      <w:sz w:val="24"/>
      <w:szCs w:val="24"/>
    </w:rPr>
  </w:style>
  <w:style w:type="paragraph" w:customStyle="1" w:styleId="dn">
    <w:name w:val="dn"/>
    <w:basedOn w:val="Normal"/>
    <w:rsid w:val="005051C4"/>
    <w:pPr>
      <w:spacing w:before="100" w:beforeAutospacing="1" w:after="100" w:afterAutospacing="1" w:line="240" w:lineRule="auto"/>
    </w:pPr>
    <w:rPr>
      <w:rFonts w:ascii="Times New Roman" w:eastAsia="Times New Roman" w:hAnsi="Times New Roman"/>
      <w:sz w:val="24"/>
      <w:szCs w:val="24"/>
    </w:rPr>
  </w:style>
  <w:style w:type="paragraph" w:customStyle="1" w:styleId="nr1">
    <w:name w:val="nr1"/>
    <w:basedOn w:val="Normal"/>
    <w:rsid w:val="005051C4"/>
    <w:pPr>
      <w:spacing w:before="100" w:beforeAutospacing="1" w:after="100" w:afterAutospacing="1" w:line="240" w:lineRule="auto"/>
    </w:pPr>
    <w:rPr>
      <w:rFonts w:ascii="Times New Roman" w:eastAsia="Times New Roman" w:hAnsi="Times New Roman"/>
      <w:sz w:val="24"/>
      <w:szCs w:val="24"/>
    </w:rPr>
  </w:style>
  <w:style w:type="paragraph" w:customStyle="1" w:styleId="nr2">
    <w:name w:val="nr2"/>
    <w:basedOn w:val="Normal"/>
    <w:rsid w:val="005051C4"/>
    <w:pPr>
      <w:spacing w:before="100" w:beforeAutospacing="1" w:after="100" w:afterAutospacing="1" w:line="240" w:lineRule="auto"/>
    </w:pPr>
    <w:rPr>
      <w:rFonts w:ascii="Times New Roman" w:eastAsia="Times New Roman" w:hAnsi="Times New Roman"/>
      <w:sz w:val="24"/>
      <w:szCs w:val="24"/>
    </w:rPr>
  </w:style>
  <w:style w:type="paragraph" w:customStyle="1" w:styleId="rt">
    <w:name w:val="rt"/>
    <w:basedOn w:val="Normal"/>
    <w:rsid w:val="005051C4"/>
    <w:pPr>
      <w:spacing w:before="100" w:beforeAutospacing="1" w:after="100" w:afterAutospacing="1" w:line="240" w:lineRule="auto"/>
    </w:pPr>
    <w:rPr>
      <w:rFonts w:ascii="Times New Roman" w:eastAsia="Times New Roman" w:hAnsi="Times New Roman"/>
      <w:sz w:val="24"/>
      <w:szCs w:val="24"/>
    </w:rPr>
  </w:style>
  <w:style w:type="paragraph" w:customStyle="1" w:styleId="p1">
    <w:name w:val="p1"/>
    <w:basedOn w:val="Normal"/>
    <w:rsid w:val="005051C4"/>
    <w:pPr>
      <w:spacing w:before="100" w:beforeAutospacing="1" w:after="100" w:afterAutospacing="1" w:line="240" w:lineRule="auto"/>
    </w:pPr>
    <w:rPr>
      <w:rFonts w:ascii="Times New Roman" w:eastAsia="Times New Roman" w:hAnsi="Times New Roman"/>
      <w:sz w:val="24"/>
      <w:szCs w:val="24"/>
    </w:rPr>
  </w:style>
  <w:style w:type="paragraph" w:customStyle="1" w:styleId="p2">
    <w:name w:val="p2"/>
    <w:basedOn w:val="Normal"/>
    <w:rsid w:val="005051C4"/>
    <w:pPr>
      <w:spacing w:before="100" w:beforeAutospacing="1" w:after="100" w:afterAutospacing="1" w:line="240" w:lineRule="auto"/>
    </w:pPr>
    <w:rPr>
      <w:rFonts w:ascii="Times New Roman" w:eastAsia="Times New Roman" w:hAnsi="Times New Roman"/>
      <w:sz w:val="24"/>
      <w:szCs w:val="24"/>
    </w:rPr>
  </w:style>
  <w:style w:type="paragraph" w:customStyle="1" w:styleId="p3">
    <w:name w:val="p3"/>
    <w:basedOn w:val="Normal"/>
    <w:rsid w:val="005051C4"/>
    <w:pPr>
      <w:spacing w:before="100" w:beforeAutospacing="1" w:after="100" w:afterAutospacing="1" w:line="240" w:lineRule="auto"/>
    </w:pPr>
    <w:rPr>
      <w:rFonts w:ascii="Times New Roman" w:eastAsia="Times New Roman" w:hAnsi="Times New Roman"/>
      <w:sz w:val="24"/>
      <w:szCs w:val="24"/>
    </w:rPr>
  </w:style>
  <w:style w:type="paragraph" w:customStyle="1" w:styleId="p4">
    <w:name w:val="p4"/>
    <w:basedOn w:val="Normal"/>
    <w:rsid w:val="005051C4"/>
    <w:pPr>
      <w:spacing w:before="100" w:beforeAutospacing="1" w:after="100" w:afterAutospacing="1" w:line="240" w:lineRule="auto"/>
    </w:pPr>
    <w:rPr>
      <w:rFonts w:ascii="Times New Roman" w:eastAsia="Times New Roman" w:hAnsi="Times New Roman"/>
      <w:sz w:val="24"/>
      <w:szCs w:val="24"/>
    </w:rPr>
  </w:style>
  <w:style w:type="paragraph" w:customStyle="1" w:styleId="sig">
    <w:name w:val="sig"/>
    <w:basedOn w:val="Normal"/>
    <w:rsid w:val="005051C4"/>
    <w:pPr>
      <w:spacing w:before="100" w:beforeAutospacing="1" w:after="100" w:afterAutospacing="1"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2917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3EC7C3B402FDA41942B42A45FE06875" ma:contentTypeVersion="15" ma:contentTypeDescription="Create a new document." ma:contentTypeScope="" ma:versionID="2f391cf39168661b3666bfedaef897c6">
  <xsd:schema xmlns:xsd="http://www.w3.org/2001/XMLSchema" xmlns:xs="http://www.w3.org/2001/XMLSchema" xmlns:p="http://schemas.microsoft.com/office/2006/metadata/properties" xmlns:ns1="http://schemas.microsoft.com/sharepoint/v3" targetNamespace="http://schemas.microsoft.com/office/2006/metadata/properties" ma:root="true" ma:fieldsID="2ab91acf0173590172983a49406d704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hidden="true" ma:internalName="PublishingStartDate" ma:readOnly="false">
      <xsd:simpleType>
        <xsd:restriction base="dms:Unknown"/>
      </xsd:simpleType>
    </xsd:element>
    <xsd:element name="PublishingExpirationDate" ma:index="5" nillable="true" ma:displayName="Scheduling End Date" ma:description="" ma:hidden="true" ma:internalName="PublishingExpirationDate"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file>

<file path=customXml/itemProps1.xml><?xml version="1.0" encoding="utf-8"?>
<ds:datastoreItem xmlns:ds="http://schemas.openxmlformats.org/officeDocument/2006/customXml" ds:itemID="{08AB8938-A3BE-442B-8012-D83DB4E50FB1}"/>
</file>

<file path=customXml/itemProps2.xml><?xml version="1.0" encoding="utf-8"?>
<ds:datastoreItem xmlns:ds="http://schemas.openxmlformats.org/officeDocument/2006/customXml" ds:itemID="{8994F52C-BED6-4180-A09A-590A947EBC4F}"/>
</file>

<file path=customXml/itemProps3.xml><?xml version="1.0" encoding="utf-8"?>
<ds:datastoreItem xmlns:ds="http://schemas.openxmlformats.org/officeDocument/2006/customXml" ds:itemID="{C1D5E85D-A83D-44C5-ACE6-E4BC9FBE2079}"/>
</file>

<file path=customXml/itemProps4.xml><?xml version="1.0" encoding="utf-8"?>
<ds:datastoreItem xmlns:ds="http://schemas.openxmlformats.org/officeDocument/2006/customXml" ds:itemID="{93DA4C56-1D8F-4FAE-B61D-752B81F52BB7}"/>
</file>

<file path=docProps/app.xml><?xml version="1.0" encoding="utf-8"?>
<Properties xmlns="http://schemas.openxmlformats.org/officeDocument/2006/extended-properties" xmlns:vt="http://schemas.openxmlformats.org/officeDocument/2006/docPropsVTypes">
  <Template>Normal</Template>
  <TotalTime>2</TotalTime>
  <Pages>2</Pages>
  <Words>830</Words>
  <Characters>4736</Characters>
  <Application>Microsoft Office Word</Application>
  <DocSecurity>0</DocSecurity>
  <Lines>39</Lines>
  <Paragraphs>11</Paragraphs>
  <ScaleCrop>false</ScaleCrop>
  <Company>Maryland Department of Health</Company>
  <LinksUpToDate>false</LinksUpToDate>
  <CharactersWithSpaces>5555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Jourdan Green</dc:creator>
  <cp:keywords/>
  <dc:description/>
  <cp:lastModifiedBy>Jourdan Green</cp:lastModifiedBy>
  <cp:revision>1</cp:revision>
  <dcterms:created xsi:type="dcterms:W3CDTF">2019-10-25T16:03:00Z</dcterms:created>
  <dcterms:modified xsi:type="dcterms:W3CDTF">2019-10-25T16:05:00Z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0x01010043EC7C3B402FDA41942B42A45FE06875</vt:lpwstr>
  </property>
  <property fmtid="{D5CDD505-2E9C-101B-9397-08002B2CF9AE}" pid="3" name="_dlc_DocIdItemGuid">
    <vt:lpwstr>0d3c5dd9-cedd-4356-b3fd-b139ad735346</vt:lpwstr>
  </property>
</Properties>
</file>