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48E4" w14:textId="77777777" w:rsidR="00280187" w:rsidRDefault="00280187" w:rsidP="00280187">
      <w:pPr>
        <w:spacing w:line="240" w:lineRule="auto"/>
        <w:rPr>
          <w:rFonts w:ascii="Arial" w:eastAsia="Calibri" w:hAnsi="Arial" w:cs="Arial"/>
          <w:b/>
          <w:bCs/>
          <w:color w:val="000080"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color w:val="000080"/>
          <w:sz w:val="28"/>
          <w:szCs w:val="28"/>
          <w:u w:val="single"/>
        </w:rPr>
        <w:t>FINAL</w:t>
      </w:r>
    </w:p>
    <w:p w14:paraId="4D1D1B5C" w14:textId="77777777" w:rsidR="00280187" w:rsidRDefault="00280187" w:rsidP="00280187">
      <w:pPr>
        <w:spacing w:line="240" w:lineRule="auto"/>
        <w:rPr>
          <w:rFonts w:ascii="Arial" w:eastAsia="Calibri" w:hAnsi="Arial" w:cs="Arial"/>
          <w:b/>
          <w:bCs/>
          <w:color w:val="000080"/>
          <w:sz w:val="28"/>
          <w:szCs w:val="28"/>
        </w:rPr>
      </w:pPr>
      <w:r>
        <w:rPr>
          <w:rFonts w:ascii="Arial" w:eastAsia="Calibri" w:hAnsi="Arial" w:cs="Arial"/>
          <w:b/>
          <w:bCs/>
          <w:color w:val="000080"/>
          <w:sz w:val="28"/>
          <w:szCs w:val="28"/>
        </w:rPr>
        <w:t>Maryland Register</w:t>
      </w:r>
    </w:p>
    <w:p w14:paraId="70AF82A8" w14:textId="77777777" w:rsidR="00280187" w:rsidRDefault="00280187" w:rsidP="00280187">
      <w:pPr>
        <w:spacing w:line="240" w:lineRule="auto"/>
        <w:jc w:val="both"/>
        <w:rPr>
          <w:rFonts w:ascii="Arial" w:eastAsia="Times New Roman" w:hAnsi="Arial" w:cs="Arial"/>
          <w:b/>
          <w:color w:val="00008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80"/>
          <w:sz w:val="28"/>
          <w:szCs w:val="28"/>
        </w:rPr>
        <w:t>Issue Date:  April 13, 2018</w:t>
      </w:r>
    </w:p>
    <w:p w14:paraId="18346DAE" w14:textId="0172E8E1" w:rsidR="00280187" w:rsidRDefault="00280187" w:rsidP="00280187">
      <w:pPr>
        <w:spacing w:line="240" w:lineRule="auto"/>
        <w:jc w:val="both"/>
        <w:rPr>
          <w:rFonts w:ascii="Arial" w:eastAsia="Times New Roman" w:hAnsi="Arial" w:cs="Arial"/>
          <w:b/>
          <w:color w:val="000080"/>
          <w:sz w:val="28"/>
          <w:szCs w:val="28"/>
        </w:rPr>
      </w:pPr>
      <w:r>
        <w:rPr>
          <w:rFonts w:ascii="Arial" w:eastAsia="Times New Roman" w:hAnsi="Arial" w:cs="Arial"/>
          <w:b/>
          <w:color w:val="000080"/>
          <w:sz w:val="28"/>
          <w:szCs w:val="28"/>
        </w:rPr>
        <w:t xml:space="preserve">Volume 45 • Issue 8 • Page </w:t>
      </w:r>
      <w:r>
        <w:rPr>
          <w:rFonts w:ascii="Arial" w:eastAsia="Times New Roman" w:hAnsi="Arial" w:cs="Arial"/>
          <w:b/>
          <w:color w:val="000080"/>
          <w:sz w:val="28"/>
          <w:szCs w:val="28"/>
        </w:rPr>
        <w:t>422</w:t>
      </w:r>
    </w:p>
    <w:p w14:paraId="2E606F6C" w14:textId="77777777" w:rsidR="00280187" w:rsidRDefault="00280187" w:rsidP="00280187">
      <w:pPr>
        <w:spacing w:line="240" w:lineRule="auto"/>
        <w:jc w:val="both"/>
        <w:rPr>
          <w:rFonts w:eastAsia="Times New Roman" w:cs="Times New Roman"/>
          <w:b/>
          <w:sz w:val="36"/>
        </w:rPr>
      </w:pPr>
    </w:p>
    <w:p w14:paraId="449F5973" w14:textId="77777777" w:rsidR="00280187" w:rsidRDefault="00280187" w:rsidP="00280187">
      <w:pPr>
        <w:spacing w:after="120" w:line="240" w:lineRule="auto"/>
        <w:jc w:val="center"/>
        <w:rPr>
          <w:rFonts w:eastAsia="Times New Roman" w:cs="Times New Roman"/>
          <w:b/>
          <w:sz w:val="36"/>
        </w:rPr>
      </w:pPr>
      <w:r>
        <w:rPr>
          <w:rFonts w:eastAsia="Times New Roman" w:cs="Times New Roman"/>
          <w:b/>
          <w:sz w:val="36"/>
        </w:rPr>
        <w:t xml:space="preserve">Title 10 </w:t>
      </w:r>
      <w:r>
        <w:rPr>
          <w:rFonts w:eastAsia="Times New Roman" w:cs="Times New Roman"/>
          <w:b/>
          <w:sz w:val="36"/>
        </w:rPr>
        <w:br/>
        <w:t>MARYLAND DEPARTMENT OF HEALTH</w:t>
      </w:r>
    </w:p>
    <w:p w14:paraId="5EA75C69" w14:textId="77777777" w:rsidR="00280187" w:rsidRPr="00280187" w:rsidRDefault="00280187" w:rsidP="00280187">
      <w:pPr>
        <w:spacing w:after="80" w:line="240" w:lineRule="auto"/>
        <w:jc w:val="center"/>
        <w:rPr>
          <w:rFonts w:eastAsia="Times New Roman" w:cs="Times New Roman"/>
          <w:b/>
          <w:sz w:val="28"/>
        </w:rPr>
      </w:pPr>
      <w:bookmarkStart w:id="0" w:name="_Toc511124051"/>
      <w:bookmarkEnd w:id="0"/>
      <w:r w:rsidRPr="00280187">
        <w:rPr>
          <w:rFonts w:eastAsia="Times New Roman" w:cs="Times New Roman"/>
          <w:b/>
          <w:sz w:val="28"/>
        </w:rPr>
        <w:t>Subtitle 32 BOARD OF PHYSICIANS</w:t>
      </w:r>
    </w:p>
    <w:p w14:paraId="55911B02" w14:textId="77777777" w:rsidR="00280187" w:rsidRPr="00280187" w:rsidRDefault="00280187" w:rsidP="00280187">
      <w:pPr>
        <w:spacing w:before="120" w:line="240" w:lineRule="auto"/>
        <w:jc w:val="center"/>
        <w:rPr>
          <w:rFonts w:eastAsia="Times New Roman" w:cs="Times New Roman"/>
          <w:b/>
          <w:sz w:val="18"/>
        </w:rPr>
      </w:pPr>
      <w:r w:rsidRPr="00280187">
        <w:rPr>
          <w:rFonts w:eastAsia="Times New Roman" w:cs="Times New Roman"/>
          <w:b/>
          <w:sz w:val="18"/>
        </w:rPr>
        <w:t>Notice of Final Action</w:t>
      </w:r>
    </w:p>
    <w:p w14:paraId="3AC60706" w14:textId="77777777" w:rsidR="00280187" w:rsidRPr="00280187" w:rsidRDefault="00280187" w:rsidP="00280187">
      <w:pPr>
        <w:spacing w:before="40" w:after="40" w:line="240" w:lineRule="auto"/>
        <w:jc w:val="center"/>
        <w:rPr>
          <w:rFonts w:eastAsia="Times New Roman" w:cs="Times New Roman"/>
          <w:sz w:val="16"/>
        </w:rPr>
      </w:pPr>
      <w:r w:rsidRPr="00280187">
        <w:rPr>
          <w:rFonts w:eastAsia="Times New Roman" w:cs="Times New Roman"/>
          <w:sz w:val="16"/>
        </w:rPr>
        <w:t>[17-209-F]</w:t>
      </w:r>
    </w:p>
    <w:p w14:paraId="5A084F37" w14:textId="77777777" w:rsidR="00280187" w:rsidRPr="00280187" w:rsidRDefault="00280187" w:rsidP="00280187">
      <w:pPr>
        <w:spacing w:line="240" w:lineRule="auto"/>
        <w:ind w:firstLine="216"/>
        <w:jc w:val="both"/>
        <w:rPr>
          <w:rFonts w:eastAsia="Times New Roman" w:cs="Times New Roman"/>
          <w:sz w:val="18"/>
        </w:rPr>
      </w:pPr>
      <w:r w:rsidRPr="00280187">
        <w:rPr>
          <w:rFonts w:eastAsia="Times New Roman" w:cs="Times New Roman"/>
          <w:sz w:val="18"/>
        </w:rPr>
        <w:t>On March 28, 2018, the Secretary of Health adopted:</w:t>
      </w:r>
    </w:p>
    <w:p w14:paraId="0BD3C940" w14:textId="77777777" w:rsidR="00280187" w:rsidRPr="00280187" w:rsidRDefault="00280187" w:rsidP="00280187">
      <w:pPr>
        <w:spacing w:line="240" w:lineRule="auto"/>
        <w:ind w:firstLine="432"/>
        <w:jc w:val="both"/>
        <w:rPr>
          <w:rFonts w:eastAsia="Times New Roman" w:cs="Times New Roman"/>
          <w:sz w:val="18"/>
        </w:rPr>
      </w:pPr>
      <w:r w:rsidRPr="00280187">
        <w:rPr>
          <w:rFonts w:eastAsia="Times New Roman" w:cs="Times New Roman"/>
          <w:sz w:val="18"/>
        </w:rPr>
        <w:t xml:space="preserve">(1) Amendments to Regulation </w:t>
      </w:r>
      <w:r w:rsidRPr="00280187">
        <w:rPr>
          <w:rFonts w:eastAsia="Times New Roman" w:cs="Times New Roman"/>
          <w:b/>
          <w:sz w:val="18"/>
        </w:rPr>
        <w:t>.12</w:t>
      </w:r>
      <w:r w:rsidRPr="00280187">
        <w:rPr>
          <w:rFonts w:eastAsia="Times New Roman" w:cs="Times New Roman"/>
          <w:sz w:val="18"/>
        </w:rPr>
        <w:t xml:space="preserve"> under </w:t>
      </w:r>
      <w:r w:rsidRPr="00280187">
        <w:rPr>
          <w:rFonts w:eastAsia="Times New Roman" w:cs="Times New Roman"/>
          <w:b/>
          <w:sz w:val="18"/>
        </w:rPr>
        <w:t>COMAR 10.32.01 General Licensure</w:t>
      </w:r>
      <w:bookmarkStart w:id="1" w:name="_Toc511124052"/>
      <w:bookmarkEnd w:id="1"/>
      <w:r w:rsidRPr="00280187">
        <w:rPr>
          <w:rFonts w:eastAsia="Times New Roman" w:cs="Times New Roman"/>
          <w:sz w:val="18"/>
        </w:rPr>
        <w:t xml:space="preserve"> Regulations; and</w:t>
      </w:r>
    </w:p>
    <w:p w14:paraId="56DC4EAD" w14:textId="77777777" w:rsidR="00280187" w:rsidRPr="00280187" w:rsidRDefault="00280187" w:rsidP="00280187">
      <w:pPr>
        <w:spacing w:line="240" w:lineRule="auto"/>
        <w:ind w:firstLine="432"/>
        <w:jc w:val="both"/>
        <w:rPr>
          <w:rFonts w:eastAsia="Times New Roman" w:cs="Times New Roman"/>
          <w:sz w:val="18"/>
        </w:rPr>
      </w:pPr>
      <w:r w:rsidRPr="00280187">
        <w:rPr>
          <w:rFonts w:eastAsia="Times New Roman" w:cs="Times New Roman"/>
          <w:sz w:val="18"/>
        </w:rPr>
        <w:t xml:space="preserve">(2) The repeal in their entirety of Regulations </w:t>
      </w:r>
      <w:r w:rsidRPr="00280187">
        <w:rPr>
          <w:rFonts w:eastAsia="Times New Roman" w:cs="Times New Roman"/>
          <w:b/>
          <w:sz w:val="18"/>
        </w:rPr>
        <w:t>.01</w:t>
      </w:r>
      <w:r w:rsidRPr="00280187">
        <w:rPr>
          <w:rFonts w:eastAsia="Times New Roman" w:cs="Times New Roman"/>
          <w:sz w:val="18"/>
        </w:rPr>
        <w:t xml:space="preserve"> — </w:t>
      </w:r>
      <w:r w:rsidRPr="00280187">
        <w:rPr>
          <w:rFonts w:eastAsia="Times New Roman" w:cs="Times New Roman"/>
          <w:b/>
          <w:sz w:val="18"/>
        </w:rPr>
        <w:t>.07</w:t>
      </w:r>
      <w:r w:rsidRPr="00280187">
        <w:rPr>
          <w:rFonts w:eastAsia="Times New Roman" w:cs="Times New Roman"/>
          <w:sz w:val="18"/>
        </w:rPr>
        <w:t xml:space="preserve"> under </w:t>
      </w:r>
      <w:r w:rsidRPr="00280187">
        <w:rPr>
          <w:rFonts w:eastAsia="Times New Roman" w:cs="Times New Roman"/>
          <w:b/>
          <w:sz w:val="18"/>
        </w:rPr>
        <w:t>COMAR 10.32.07 Unlicensed Medical Practitioners</w:t>
      </w:r>
      <w:bookmarkStart w:id="2" w:name="_Toc511124053"/>
      <w:bookmarkEnd w:id="2"/>
      <w:r w:rsidRPr="00280187">
        <w:rPr>
          <w:rFonts w:eastAsia="Times New Roman" w:cs="Times New Roman"/>
          <w:sz w:val="18"/>
        </w:rPr>
        <w:t>.</w:t>
      </w:r>
    </w:p>
    <w:p w14:paraId="5CC3260D" w14:textId="77777777" w:rsidR="00280187" w:rsidRPr="00280187" w:rsidRDefault="00280187" w:rsidP="00280187">
      <w:pPr>
        <w:spacing w:line="240" w:lineRule="auto"/>
        <w:ind w:firstLine="432"/>
        <w:jc w:val="both"/>
        <w:rPr>
          <w:rFonts w:eastAsia="Times New Roman" w:cs="Times New Roman"/>
          <w:sz w:val="18"/>
        </w:rPr>
      </w:pPr>
      <w:r w:rsidRPr="00280187">
        <w:rPr>
          <w:rFonts w:eastAsia="Times New Roman" w:cs="Times New Roman"/>
          <w:sz w:val="18"/>
        </w:rPr>
        <w:t>This action, which was proposed for adoption in 45:3 Md. R. 162 — 163 (February 2, 2018), has been adopted as proposed.</w:t>
      </w:r>
    </w:p>
    <w:p w14:paraId="4597AD72" w14:textId="77777777" w:rsidR="00280187" w:rsidRPr="00280187" w:rsidRDefault="00280187" w:rsidP="00280187">
      <w:pPr>
        <w:spacing w:line="240" w:lineRule="auto"/>
        <w:ind w:firstLine="432"/>
        <w:jc w:val="both"/>
        <w:rPr>
          <w:rFonts w:eastAsia="Times New Roman" w:cs="Times New Roman"/>
          <w:b/>
          <w:bCs/>
          <w:sz w:val="18"/>
        </w:rPr>
      </w:pPr>
      <w:r w:rsidRPr="00280187">
        <w:rPr>
          <w:rFonts w:eastAsia="Times New Roman" w:cs="Times New Roman"/>
          <w:b/>
          <w:bCs/>
          <w:sz w:val="18"/>
        </w:rPr>
        <w:t>Effective Date: April 23, 2018.</w:t>
      </w:r>
    </w:p>
    <w:p w14:paraId="66E5B764" w14:textId="77777777" w:rsidR="00280187" w:rsidRPr="00280187" w:rsidRDefault="00280187" w:rsidP="00280187">
      <w:pPr>
        <w:spacing w:before="120" w:line="240" w:lineRule="auto"/>
        <w:contextualSpacing/>
        <w:jc w:val="right"/>
        <w:rPr>
          <w:rFonts w:eastAsia="Times New Roman" w:cs="Times New Roman"/>
          <w:sz w:val="18"/>
        </w:rPr>
      </w:pPr>
      <w:r w:rsidRPr="00280187">
        <w:rPr>
          <w:rFonts w:eastAsia="Times New Roman" w:cs="Times New Roman"/>
          <w:sz w:val="18"/>
        </w:rPr>
        <w:t>ROBERT R. NEALL</w:t>
      </w:r>
      <w:r w:rsidRPr="00280187">
        <w:rPr>
          <w:rFonts w:eastAsia="Times New Roman" w:cs="Times New Roman"/>
          <w:sz w:val="18"/>
        </w:rPr>
        <w:br/>
        <w:t>Secretary of Health</w:t>
      </w:r>
    </w:p>
    <w:p w14:paraId="15B97463" w14:textId="77777777" w:rsidR="00280187" w:rsidRPr="00280187" w:rsidRDefault="00280187" w:rsidP="00280187">
      <w:pPr>
        <w:tabs>
          <w:tab w:val="left" w:pos="2880"/>
        </w:tabs>
        <w:spacing w:line="240" w:lineRule="auto"/>
        <w:rPr>
          <w:rFonts w:ascii="Arial" w:eastAsia="Times New Roman" w:hAnsi="Arial" w:cs="Times New Roman"/>
        </w:rPr>
      </w:pPr>
    </w:p>
    <w:p w14:paraId="54429F87" w14:textId="7B839DDA" w:rsidR="0071759E" w:rsidRPr="00BB2864" w:rsidRDefault="0071759E" w:rsidP="0071759E">
      <w:pPr>
        <w:spacing w:line="240" w:lineRule="auto"/>
        <w:rPr>
          <w:rFonts w:ascii="Arial" w:eastAsia="Calibri" w:hAnsi="Arial" w:cs="Arial"/>
          <w:b/>
          <w:bCs/>
          <w:color w:val="000080"/>
          <w:sz w:val="28"/>
          <w:szCs w:val="28"/>
          <w:u w:val="single"/>
        </w:rPr>
      </w:pPr>
      <w:bookmarkStart w:id="3" w:name="_GoBack"/>
      <w:bookmarkEnd w:id="3"/>
      <w:r>
        <w:rPr>
          <w:rFonts w:ascii="Arial" w:eastAsia="Calibri" w:hAnsi="Arial" w:cs="Arial"/>
          <w:b/>
          <w:bCs/>
          <w:color w:val="000080"/>
          <w:sz w:val="28"/>
          <w:szCs w:val="28"/>
          <w:u w:val="single"/>
        </w:rPr>
        <w:t>PROPOSAL</w:t>
      </w:r>
    </w:p>
    <w:p w14:paraId="1AEED064" w14:textId="77777777" w:rsidR="0071759E" w:rsidRPr="00BB2864" w:rsidRDefault="0071759E" w:rsidP="0071759E">
      <w:pPr>
        <w:spacing w:line="240" w:lineRule="auto"/>
        <w:rPr>
          <w:rFonts w:ascii="Arial" w:eastAsia="Calibri" w:hAnsi="Arial" w:cs="Arial"/>
          <w:b/>
          <w:bCs/>
          <w:color w:val="000080"/>
          <w:sz w:val="28"/>
          <w:szCs w:val="28"/>
        </w:rPr>
      </w:pPr>
      <w:r w:rsidRPr="00BB2864">
        <w:rPr>
          <w:rFonts w:ascii="Arial" w:eastAsia="Calibri" w:hAnsi="Arial" w:cs="Arial"/>
          <w:b/>
          <w:bCs/>
          <w:color w:val="000080"/>
          <w:sz w:val="28"/>
          <w:szCs w:val="28"/>
        </w:rPr>
        <w:t>Maryland Register</w:t>
      </w:r>
    </w:p>
    <w:p w14:paraId="56BD57B4" w14:textId="77777777" w:rsidR="0071759E" w:rsidRPr="00BB2864" w:rsidRDefault="0071759E" w:rsidP="0071759E">
      <w:pPr>
        <w:spacing w:line="240" w:lineRule="auto"/>
        <w:jc w:val="both"/>
        <w:rPr>
          <w:rFonts w:ascii="Arial" w:eastAsia="Times New Roman" w:hAnsi="Arial" w:cs="Arial"/>
          <w:b/>
          <w:color w:val="000080"/>
          <w:sz w:val="28"/>
          <w:szCs w:val="28"/>
        </w:rPr>
      </w:pPr>
      <w:r w:rsidRPr="00BB2864">
        <w:rPr>
          <w:rFonts w:ascii="Arial" w:eastAsia="Times New Roman" w:hAnsi="Arial" w:cs="Arial"/>
          <w:b/>
          <w:bCs/>
          <w:color w:val="000080"/>
          <w:sz w:val="28"/>
          <w:szCs w:val="28"/>
        </w:rPr>
        <w:t>Issue Date:  February 2, 2018</w:t>
      </w:r>
    </w:p>
    <w:p w14:paraId="38DA8A41" w14:textId="4BAF75C6" w:rsidR="0071759E" w:rsidRPr="00BB2864" w:rsidRDefault="0071759E" w:rsidP="0071759E">
      <w:pPr>
        <w:spacing w:line="240" w:lineRule="auto"/>
        <w:jc w:val="both"/>
        <w:rPr>
          <w:rFonts w:ascii="Arial" w:eastAsia="Times New Roman" w:hAnsi="Arial" w:cs="Arial"/>
          <w:b/>
          <w:color w:val="000080"/>
          <w:sz w:val="28"/>
          <w:szCs w:val="28"/>
        </w:rPr>
      </w:pPr>
      <w:r w:rsidRPr="00BB2864">
        <w:rPr>
          <w:rFonts w:ascii="Arial" w:eastAsia="Times New Roman" w:hAnsi="Arial" w:cs="Arial"/>
          <w:b/>
          <w:color w:val="000080"/>
          <w:sz w:val="28"/>
          <w:szCs w:val="28"/>
        </w:rPr>
        <w:t>Volume 45 • Issue 3 • Page</w:t>
      </w:r>
      <w:r>
        <w:rPr>
          <w:rFonts w:ascii="Arial" w:eastAsia="Times New Roman" w:hAnsi="Arial" w:cs="Arial"/>
          <w:b/>
          <w:color w:val="000080"/>
          <w:sz w:val="28"/>
          <w:szCs w:val="28"/>
        </w:rPr>
        <w:t>s</w:t>
      </w:r>
      <w:r w:rsidRPr="00BB2864">
        <w:rPr>
          <w:rFonts w:ascii="Arial" w:eastAsia="Times New Roman" w:hAnsi="Arial" w:cs="Arial"/>
          <w:b/>
          <w:color w:val="000080"/>
          <w:sz w:val="28"/>
          <w:szCs w:val="28"/>
        </w:rPr>
        <w:t xml:space="preserve"> 1</w:t>
      </w:r>
      <w:r>
        <w:rPr>
          <w:rFonts w:ascii="Arial" w:eastAsia="Times New Roman" w:hAnsi="Arial" w:cs="Arial"/>
          <w:b/>
          <w:color w:val="000080"/>
          <w:sz w:val="28"/>
          <w:szCs w:val="28"/>
        </w:rPr>
        <w:t>62—163</w:t>
      </w:r>
    </w:p>
    <w:p w14:paraId="32F6AEBD" w14:textId="77777777" w:rsidR="0071759E" w:rsidRPr="00BB2864" w:rsidRDefault="0071759E" w:rsidP="0071759E">
      <w:pPr>
        <w:spacing w:line="240" w:lineRule="auto"/>
        <w:jc w:val="both"/>
        <w:rPr>
          <w:rFonts w:ascii="Arial" w:eastAsia="Times New Roman" w:hAnsi="Arial" w:cs="Arial"/>
          <w:b/>
          <w:color w:val="000080"/>
          <w:sz w:val="28"/>
          <w:szCs w:val="28"/>
        </w:rPr>
      </w:pPr>
    </w:p>
    <w:p w14:paraId="3C9A5B4E" w14:textId="77777777" w:rsidR="0071759E" w:rsidRPr="00BB2864" w:rsidRDefault="0071759E" w:rsidP="0071759E">
      <w:pPr>
        <w:spacing w:after="120" w:line="240" w:lineRule="auto"/>
        <w:jc w:val="center"/>
        <w:rPr>
          <w:rFonts w:eastAsia="Times New Roman" w:cs="Times New Roman"/>
          <w:b/>
          <w:sz w:val="36"/>
        </w:rPr>
      </w:pPr>
      <w:bookmarkStart w:id="4" w:name="_Toc505084805"/>
      <w:bookmarkEnd w:id="4"/>
      <w:r w:rsidRPr="00BB2864">
        <w:rPr>
          <w:rFonts w:eastAsia="Times New Roman" w:cs="Times New Roman"/>
          <w:b/>
          <w:sz w:val="36"/>
        </w:rPr>
        <w:t xml:space="preserve">Title 10 </w:t>
      </w:r>
      <w:r w:rsidRPr="00BB2864">
        <w:rPr>
          <w:rFonts w:eastAsia="Times New Roman" w:cs="Times New Roman"/>
          <w:b/>
          <w:sz w:val="36"/>
        </w:rPr>
        <w:br/>
        <w:t>MARYLAND DEPARTMENT OF HEALTH</w:t>
      </w:r>
    </w:p>
    <w:p w14:paraId="7FDC2990" w14:textId="77777777" w:rsidR="0071759E" w:rsidRPr="0071759E" w:rsidRDefault="0071759E" w:rsidP="0071759E">
      <w:pPr>
        <w:spacing w:after="80" w:line="240" w:lineRule="auto"/>
        <w:jc w:val="center"/>
        <w:rPr>
          <w:rFonts w:eastAsia="Times New Roman" w:cs="Times New Roman"/>
          <w:b/>
          <w:sz w:val="28"/>
        </w:rPr>
      </w:pPr>
      <w:bookmarkStart w:id="5" w:name="_Toc505073133"/>
      <w:bookmarkEnd w:id="5"/>
      <w:r w:rsidRPr="0071759E">
        <w:rPr>
          <w:rFonts w:eastAsia="Times New Roman" w:cs="Times New Roman"/>
          <w:b/>
          <w:sz w:val="28"/>
        </w:rPr>
        <w:t>Subtitle 32 BOARD OF PHYSICIANS</w:t>
      </w:r>
    </w:p>
    <w:p w14:paraId="3C33808F" w14:textId="77777777" w:rsidR="0071759E" w:rsidRPr="0071759E" w:rsidRDefault="0071759E" w:rsidP="0071759E">
      <w:pPr>
        <w:spacing w:before="120" w:line="240" w:lineRule="auto"/>
        <w:jc w:val="center"/>
        <w:rPr>
          <w:rFonts w:eastAsia="Times New Roman" w:cs="Times New Roman"/>
          <w:b/>
          <w:sz w:val="18"/>
        </w:rPr>
      </w:pPr>
      <w:r w:rsidRPr="0071759E">
        <w:rPr>
          <w:rFonts w:eastAsia="Times New Roman" w:cs="Times New Roman"/>
          <w:b/>
          <w:sz w:val="18"/>
        </w:rPr>
        <w:t>Notice of Proposed Action</w:t>
      </w:r>
    </w:p>
    <w:p w14:paraId="1ED7C28C" w14:textId="77777777" w:rsidR="0071759E" w:rsidRPr="0071759E" w:rsidRDefault="0071759E" w:rsidP="0071759E">
      <w:pPr>
        <w:spacing w:before="40" w:after="40" w:line="240" w:lineRule="auto"/>
        <w:jc w:val="center"/>
        <w:rPr>
          <w:rFonts w:eastAsia="Times New Roman" w:cs="Times New Roman"/>
          <w:sz w:val="16"/>
        </w:rPr>
      </w:pPr>
      <w:r w:rsidRPr="0071759E">
        <w:rPr>
          <w:rFonts w:eastAsia="Times New Roman" w:cs="Times New Roman"/>
          <w:sz w:val="16"/>
        </w:rPr>
        <w:t>[17-209-P]</w:t>
      </w:r>
    </w:p>
    <w:p w14:paraId="564F2B1B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  <w:r w:rsidRPr="0071759E">
        <w:rPr>
          <w:sz w:val="18"/>
        </w:rPr>
        <w:t>The Secretary of Health proposes to:</w:t>
      </w:r>
    </w:p>
    <w:p w14:paraId="36359821" w14:textId="77777777" w:rsidR="0071759E" w:rsidRPr="0071759E" w:rsidRDefault="0071759E" w:rsidP="0071759E">
      <w:pPr>
        <w:spacing w:line="240" w:lineRule="auto"/>
        <w:ind w:firstLine="432"/>
        <w:jc w:val="both"/>
        <w:rPr>
          <w:rFonts w:eastAsia="Times New Roman" w:cs="Times New Roman"/>
          <w:sz w:val="18"/>
        </w:rPr>
      </w:pPr>
      <w:r w:rsidRPr="0071759E">
        <w:rPr>
          <w:rFonts w:eastAsia="Times New Roman" w:cs="Times New Roman"/>
          <w:sz w:val="18"/>
        </w:rPr>
        <w:t xml:space="preserve">(1) Amend Regulation </w:t>
      </w:r>
      <w:r w:rsidRPr="0071759E">
        <w:rPr>
          <w:rFonts w:eastAsia="Times New Roman" w:cs="Times New Roman"/>
          <w:b/>
          <w:sz w:val="18"/>
        </w:rPr>
        <w:t>.12</w:t>
      </w:r>
      <w:r w:rsidRPr="0071759E">
        <w:rPr>
          <w:rFonts w:eastAsia="Times New Roman" w:cs="Times New Roman"/>
          <w:sz w:val="18"/>
        </w:rPr>
        <w:t xml:space="preserve"> under </w:t>
      </w:r>
      <w:r w:rsidRPr="0071759E">
        <w:rPr>
          <w:rFonts w:eastAsia="Times New Roman" w:cs="Times New Roman"/>
          <w:b/>
          <w:sz w:val="18"/>
        </w:rPr>
        <w:t>COMAR 10.32.01 General Licensure Regulations</w:t>
      </w:r>
      <w:bookmarkStart w:id="6" w:name="_Toc505073134"/>
      <w:bookmarkEnd w:id="6"/>
      <w:r w:rsidRPr="0071759E">
        <w:rPr>
          <w:rFonts w:eastAsia="Times New Roman" w:cs="Times New Roman"/>
          <w:sz w:val="18"/>
        </w:rPr>
        <w:t>; and</w:t>
      </w:r>
    </w:p>
    <w:p w14:paraId="411A045A" w14:textId="77777777" w:rsidR="0071759E" w:rsidRPr="0071759E" w:rsidRDefault="0071759E" w:rsidP="0071759E">
      <w:pPr>
        <w:spacing w:line="240" w:lineRule="auto"/>
        <w:ind w:firstLine="432"/>
        <w:jc w:val="both"/>
        <w:rPr>
          <w:rFonts w:eastAsia="Times New Roman" w:cs="Times New Roman"/>
          <w:sz w:val="18"/>
        </w:rPr>
      </w:pPr>
      <w:r w:rsidRPr="0071759E">
        <w:rPr>
          <w:rFonts w:eastAsia="Times New Roman" w:cs="Times New Roman"/>
          <w:sz w:val="18"/>
        </w:rPr>
        <w:t xml:space="preserve">(2) Repeal in their entirety Regulations </w:t>
      </w:r>
      <w:r w:rsidRPr="0071759E">
        <w:rPr>
          <w:rFonts w:eastAsia="Times New Roman" w:cs="Times New Roman"/>
          <w:b/>
          <w:sz w:val="18"/>
        </w:rPr>
        <w:t>.01—.07</w:t>
      </w:r>
      <w:r w:rsidRPr="0071759E">
        <w:rPr>
          <w:rFonts w:eastAsia="Times New Roman" w:cs="Times New Roman"/>
          <w:sz w:val="18"/>
        </w:rPr>
        <w:t xml:space="preserve"> under </w:t>
      </w:r>
      <w:r w:rsidRPr="0071759E">
        <w:rPr>
          <w:rFonts w:eastAsia="Times New Roman" w:cs="Times New Roman"/>
          <w:b/>
          <w:sz w:val="18"/>
        </w:rPr>
        <w:t>COMAR 10.32.07 Unlicensed Medical Practitioners</w:t>
      </w:r>
      <w:bookmarkStart w:id="7" w:name="_Toc505073135"/>
      <w:bookmarkEnd w:id="7"/>
      <w:r w:rsidRPr="0071759E">
        <w:rPr>
          <w:rFonts w:eastAsia="Times New Roman" w:cs="Times New Roman"/>
          <w:sz w:val="18"/>
        </w:rPr>
        <w:t>.</w:t>
      </w:r>
    </w:p>
    <w:p w14:paraId="1E25CCC9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  <w:r w:rsidRPr="0071759E">
        <w:rPr>
          <w:sz w:val="18"/>
        </w:rPr>
        <w:t xml:space="preserve">This action was considered at a public hearing held on April 26, 2017, notice of which was provided by posting on the Board’s website, http://www.mbp.state.us.forms/mar17FULLagenda.pdf, from April 12, 2017—April 26, 2017, pursuant to General Provisions Article, §3-302(c) Annotated Code of Maryland. </w:t>
      </w:r>
    </w:p>
    <w:p w14:paraId="2B2DF790" w14:textId="77777777" w:rsidR="0071759E" w:rsidRPr="0071759E" w:rsidRDefault="0071759E" w:rsidP="0071759E">
      <w:pPr>
        <w:spacing w:before="120" w:line="240" w:lineRule="auto"/>
        <w:jc w:val="center"/>
        <w:rPr>
          <w:rFonts w:eastAsia="Times New Roman" w:cs="Times New Roman"/>
          <w:b/>
          <w:sz w:val="18"/>
        </w:rPr>
      </w:pPr>
      <w:r w:rsidRPr="0071759E">
        <w:rPr>
          <w:rFonts w:eastAsia="Times New Roman" w:cs="Times New Roman"/>
          <w:b/>
          <w:sz w:val="18"/>
        </w:rPr>
        <w:t>Statement of Purpose</w:t>
      </w:r>
    </w:p>
    <w:p w14:paraId="1D7F202A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  <w:r w:rsidRPr="0071759E">
        <w:rPr>
          <w:sz w:val="18"/>
        </w:rPr>
        <w:t>The purpose of this action is to repeal the registration fee and the entire chapter relating to unlicensed medical practitioners.</w:t>
      </w:r>
    </w:p>
    <w:p w14:paraId="31019E5C" w14:textId="77777777" w:rsidR="0071759E" w:rsidRPr="0071759E" w:rsidRDefault="0071759E" w:rsidP="0071759E">
      <w:pPr>
        <w:spacing w:before="120" w:line="240" w:lineRule="auto"/>
        <w:jc w:val="center"/>
        <w:rPr>
          <w:rFonts w:eastAsia="Times New Roman" w:cs="Times New Roman"/>
          <w:b/>
          <w:sz w:val="18"/>
        </w:rPr>
      </w:pPr>
      <w:r w:rsidRPr="0071759E">
        <w:rPr>
          <w:rFonts w:eastAsia="Times New Roman" w:cs="Times New Roman"/>
          <w:b/>
          <w:sz w:val="18"/>
        </w:rPr>
        <w:t>Comparison to Federal Standards</w:t>
      </w:r>
    </w:p>
    <w:p w14:paraId="2625049E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  <w:r w:rsidRPr="0071759E">
        <w:rPr>
          <w:sz w:val="18"/>
        </w:rPr>
        <w:t>There is no corresponding federal standard to this proposed action.</w:t>
      </w:r>
    </w:p>
    <w:p w14:paraId="752EE907" w14:textId="77777777" w:rsidR="0071759E" w:rsidRPr="0071759E" w:rsidRDefault="0071759E" w:rsidP="0071759E">
      <w:pPr>
        <w:spacing w:before="120" w:line="240" w:lineRule="auto"/>
        <w:jc w:val="center"/>
        <w:rPr>
          <w:rFonts w:eastAsia="Times New Roman" w:cs="Times New Roman"/>
          <w:b/>
          <w:sz w:val="18"/>
        </w:rPr>
      </w:pPr>
      <w:r w:rsidRPr="0071759E">
        <w:rPr>
          <w:rFonts w:eastAsia="Times New Roman" w:cs="Times New Roman"/>
          <w:b/>
          <w:sz w:val="18"/>
        </w:rPr>
        <w:t>Estimate of Economic Impact</w:t>
      </w:r>
    </w:p>
    <w:p w14:paraId="23AEA443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  <w:r w:rsidRPr="0071759E">
        <w:rPr>
          <w:b/>
          <w:bCs/>
          <w:sz w:val="18"/>
        </w:rPr>
        <w:t xml:space="preserve">I. Summary of Economic Impact. </w:t>
      </w:r>
      <w:r w:rsidRPr="0071759E">
        <w:rPr>
          <w:sz w:val="18"/>
        </w:rPr>
        <w:t xml:space="preserve">This proposal eliminates the $100 registration fee for unlicensed medical practitioners (UMPs). </w:t>
      </w:r>
      <w:proofErr w:type="gramStart"/>
      <w:r w:rsidRPr="0071759E">
        <w:rPr>
          <w:sz w:val="18"/>
        </w:rPr>
        <w:t>As a consequence</w:t>
      </w:r>
      <w:proofErr w:type="gramEnd"/>
      <w:r w:rsidRPr="0071759E">
        <w:rPr>
          <w:sz w:val="18"/>
        </w:rPr>
        <w:t xml:space="preserve">, the Board estimates that there will be a loss of revenue as a result that may approximate $300,000. </w:t>
      </w:r>
    </w:p>
    <w:p w14:paraId="7DE05569" w14:textId="77777777" w:rsidR="0071759E" w:rsidRPr="0071759E" w:rsidRDefault="0071759E" w:rsidP="0071759E">
      <w:pPr>
        <w:spacing w:line="240" w:lineRule="auto"/>
        <w:jc w:val="both"/>
        <w:rPr>
          <w:rFonts w:ascii="Times" w:eastAsia="Times New Roman" w:hAnsi="Times" w:cs="Times"/>
          <w:color w:val="000000"/>
          <w:sz w:val="8"/>
          <w:szCs w:val="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2784"/>
        <w:gridCol w:w="2276"/>
      </w:tblGrid>
      <w:tr w:rsidR="0071759E" w:rsidRPr="0071759E" w14:paraId="7AB766D1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398A64" w14:textId="77777777" w:rsidR="0071759E" w:rsidRPr="0071759E" w:rsidRDefault="0071759E" w:rsidP="0071759E">
            <w:pPr>
              <w:spacing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 xml:space="preserve"> 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7EF1E0" w14:textId="77777777" w:rsidR="0071759E" w:rsidRPr="0071759E" w:rsidRDefault="0071759E" w:rsidP="0071759E">
            <w:pPr>
              <w:spacing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Revenue (R+/R-)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11E628" w14:textId="77777777" w:rsidR="0071759E" w:rsidRPr="0071759E" w:rsidRDefault="0071759E" w:rsidP="0071759E">
            <w:pPr>
              <w:spacing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 xml:space="preserve"> </w:t>
            </w:r>
          </w:p>
        </w:tc>
      </w:tr>
      <w:tr w:rsidR="0071759E" w:rsidRPr="0071759E" w14:paraId="0E4B1079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F05B68" w14:textId="77777777" w:rsidR="0071759E" w:rsidRPr="0071759E" w:rsidRDefault="0071759E" w:rsidP="0071759E">
            <w:pPr>
              <w:spacing w:line="240" w:lineRule="auto"/>
              <w:ind w:firstLine="216"/>
              <w:rPr>
                <w:rFonts w:cs="Times New Roman"/>
                <w:b/>
                <w:sz w:val="18"/>
              </w:rPr>
            </w:pPr>
            <w:r w:rsidRPr="0071759E">
              <w:rPr>
                <w:b/>
                <w:sz w:val="18"/>
              </w:rPr>
              <w:t>II. Types of Economic Impact.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EF8BCE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 xml:space="preserve">Expenditure </w:t>
            </w:r>
          </w:p>
          <w:p w14:paraId="6BD354AB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(E+/E-)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642779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Magnitude</w:t>
            </w:r>
          </w:p>
        </w:tc>
      </w:tr>
      <w:tr w:rsidR="0071759E" w:rsidRPr="0071759E" w14:paraId="0743013D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C39851" w14:textId="77777777" w:rsidR="0071759E" w:rsidRPr="0071759E" w:rsidRDefault="0071759E" w:rsidP="0071759E">
            <w:pPr>
              <w:spacing w:line="240" w:lineRule="auto"/>
              <w:rPr>
                <w:rFonts w:eastAsia="Times New Roman" w:cs="Times New Roman"/>
                <w:sz w:val="18"/>
              </w:rPr>
            </w:pPr>
            <w:r w:rsidRPr="0071759E">
              <w:rPr>
                <w:rFonts w:eastAsia="Times New Roman" w:cs="Times New Roman"/>
                <w:sz w:val="18"/>
              </w:rPr>
              <w:t xml:space="preserve"> </w:t>
            </w:r>
          </w:p>
        </w:tc>
        <w:tc>
          <w:tcPr>
            <w:tcW w:w="263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B75BA1" w14:textId="77777777" w:rsidR="0071759E" w:rsidRPr="0071759E" w:rsidRDefault="00280187" w:rsidP="0071759E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pict w14:anchorId="1BDAD3AA">
                <v:rect id="_x0000_i1025" style="width:468pt;height:1.5pt" o:hrstd="t" o:hrnoshade="t" o:hr="t" fillcolor="black" stroked="f"/>
              </w:pict>
            </w:r>
          </w:p>
        </w:tc>
      </w:tr>
      <w:tr w:rsidR="0071759E" w:rsidRPr="0071759E" w14:paraId="6F74DC6C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933B28" w14:textId="77777777" w:rsidR="0071759E" w:rsidRPr="0071759E" w:rsidRDefault="0071759E" w:rsidP="0071759E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5137A3" w14:textId="77777777" w:rsidR="0071759E" w:rsidRPr="0071759E" w:rsidRDefault="0071759E" w:rsidP="0071759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D03458" w14:textId="77777777" w:rsidR="0071759E" w:rsidRPr="0071759E" w:rsidRDefault="0071759E" w:rsidP="0071759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759E" w:rsidRPr="0071759E" w14:paraId="0EA543BE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390DDF" w14:textId="77777777" w:rsidR="0071759E" w:rsidRPr="0071759E" w:rsidRDefault="0071759E" w:rsidP="0071759E">
            <w:pPr>
              <w:spacing w:line="240" w:lineRule="auto"/>
              <w:ind w:firstLine="216"/>
              <w:rPr>
                <w:sz w:val="18"/>
              </w:rPr>
            </w:pPr>
            <w:r w:rsidRPr="0071759E">
              <w:rPr>
                <w:sz w:val="18"/>
              </w:rPr>
              <w:lastRenderedPageBreak/>
              <w:t>A. On issuing agency: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D620EB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(R-)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B9A96C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$300,000</w:t>
            </w:r>
          </w:p>
        </w:tc>
      </w:tr>
      <w:tr w:rsidR="0071759E" w:rsidRPr="0071759E" w14:paraId="17917DBB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2489A4" w14:textId="77777777" w:rsidR="0071759E" w:rsidRPr="0071759E" w:rsidRDefault="0071759E" w:rsidP="0071759E">
            <w:pPr>
              <w:spacing w:line="240" w:lineRule="auto"/>
              <w:ind w:firstLine="216"/>
              <w:rPr>
                <w:rFonts w:cs="Times New Roman"/>
                <w:sz w:val="18"/>
              </w:rPr>
            </w:pPr>
            <w:r w:rsidRPr="0071759E">
              <w:rPr>
                <w:sz w:val="18"/>
              </w:rPr>
              <w:t>B. On other State agencies: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C14C92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NONE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A33769" w14:textId="77777777" w:rsidR="0071759E" w:rsidRPr="0071759E" w:rsidRDefault="0071759E" w:rsidP="0071759E">
            <w:pPr>
              <w:spacing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</w:rPr>
            </w:pPr>
          </w:p>
        </w:tc>
      </w:tr>
      <w:tr w:rsidR="0071759E" w:rsidRPr="0071759E" w14:paraId="0588DA9B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912675" w14:textId="77777777" w:rsidR="0071759E" w:rsidRPr="0071759E" w:rsidRDefault="0071759E" w:rsidP="0071759E">
            <w:pPr>
              <w:spacing w:line="240" w:lineRule="auto"/>
              <w:ind w:firstLine="216"/>
              <w:rPr>
                <w:sz w:val="18"/>
              </w:rPr>
            </w:pPr>
            <w:r w:rsidRPr="0071759E">
              <w:rPr>
                <w:sz w:val="18"/>
              </w:rPr>
              <w:t>C. On local governments: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7D20D5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NONE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616C6A" w14:textId="77777777" w:rsidR="0071759E" w:rsidRPr="0071759E" w:rsidRDefault="0071759E" w:rsidP="0071759E">
            <w:pPr>
              <w:spacing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</w:rPr>
            </w:pPr>
          </w:p>
        </w:tc>
      </w:tr>
      <w:tr w:rsidR="0071759E" w:rsidRPr="0071759E" w14:paraId="0944E0DF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371358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 xml:space="preserve"> 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EE0929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Benefit (+)</w:t>
            </w: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br/>
              <w:t>Cost (-)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E23CD7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Magnitude</w:t>
            </w:r>
          </w:p>
        </w:tc>
      </w:tr>
      <w:tr w:rsidR="0071759E" w:rsidRPr="0071759E" w14:paraId="1900D93D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73798B" w14:textId="77777777" w:rsidR="0071759E" w:rsidRPr="0071759E" w:rsidRDefault="0071759E" w:rsidP="0071759E">
            <w:pPr>
              <w:spacing w:line="240" w:lineRule="auto"/>
              <w:rPr>
                <w:rFonts w:eastAsia="Times New Roman" w:cs="Times New Roman"/>
                <w:sz w:val="18"/>
              </w:rPr>
            </w:pPr>
            <w:r w:rsidRPr="0071759E">
              <w:rPr>
                <w:rFonts w:eastAsia="Times New Roman" w:cs="Times New Roman"/>
                <w:sz w:val="18"/>
              </w:rPr>
              <w:t xml:space="preserve"> </w:t>
            </w:r>
          </w:p>
        </w:tc>
        <w:tc>
          <w:tcPr>
            <w:tcW w:w="263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0A9B9F" w14:textId="77777777" w:rsidR="0071759E" w:rsidRPr="0071759E" w:rsidRDefault="00280187" w:rsidP="0071759E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pict w14:anchorId="34F6EC83">
                <v:rect id="_x0000_i1026" style="width:468pt;height:1.5pt" o:hrstd="t" o:hrnoshade="t" o:hr="t" fillcolor="black" stroked="f"/>
              </w:pict>
            </w:r>
          </w:p>
        </w:tc>
      </w:tr>
      <w:tr w:rsidR="0071759E" w:rsidRPr="0071759E" w14:paraId="07776843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9AAEA9" w14:textId="77777777" w:rsidR="0071759E" w:rsidRPr="0071759E" w:rsidRDefault="0071759E" w:rsidP="0071759E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2B5765" w14:textId="77777777" w:rsidR="0071759E" w:rsidRPr="0071759E" w:rsidRDefault="0071759E" w:rsidP="0071759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C49AE6" w14:textId="77777777" w:rsidR="0071759E" w:rsidRPr="0071759E" w:rsidRDefault="0071759E" w:rsidP="0071759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759E" w:rsidRPr="0071759E" w14:paraId="0C5A30FB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E78BD0" w14:textId="77777777" w:rsidR="0071759E" w:rsidRPr="0071759E" w:rsidRDefault="0071759E" w:rsidP="0071759E">
            <w:pPr>
              <w:spacing w:line="240" w:lineRule="auto"/>
              <w:ind w:firstLine="216"/>
              <w:rPr>
                <w:sz w:val="18"/>
              </w:rPr>
            </w:pPr>
            <w:r w:rsidRPr="0071759E">
              <w:rPr>
                <w:sz w:val="18"/>
              </w:rPr>
              <w:t>D. On regulated industries or trade groups: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EB6A40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(+)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58023A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$300,000</w:t>
            </w:r>
          </w:p>
        </w:tc>
      </w:tr>
      <w:tr w:rsidR="0071759E" w:rsidRPr="0071759E" w14:paraId="0E4367A4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15D2B7" w14:textId="77777777" w:rsidR="0071759E" w:rsidRPr="0071759E" w:rsidRDefault="0071759E" w:rsidP="0071759E">
            <w:pPr>
              <w:spacing w:line="240" w:lineRule="auto"/>
              <w:ind w:firstLine="216"/>
              <w:rPr>
                <w:rFonts w:cs="Times New Roman"/>
                <w:sz w:val="18"/>
              </w:rPr>
            </w:pPr>
            <w:r w:rsidRPr="0071759E">
              <w:rPr>
                <w:sz w:val="18"/>
              </w:rPr>
              <w:t>E. On other industries or trade groups: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41A5E7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NONE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86464A" w14:textId="77777777" w:rsidR="0071759E" w:rsidRPr="0071759E" w:rsidRDefault="0071759E" w:rsidP="0071759E">
            <w:pPr>
              <w:spacing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</w:rPr>
            </w:pPr>
          </w:p>
        </w:tc>
      </w:tr>
      <w:tr w:rsidR="0071759E" w:rsidRPr="0071759E" w14:paraId="00D52FA6" w14:textId="77777777" w:rsidTr="0071759E">
        <w:trPr>
          <w:tblCellSpacing w:w="15" w:type="dxa"/>
        </w:trPr>
        <w:tc>
          <w:tcPr>
            <w:tcW w:w="22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BC17D" w14:textId="77777777" w:rsidR="0071759E" w:rsidRPr="0071759E" w:rsidRDefault="0071759E" w:rsidP="0071759E">
            <w:pPr>
              <w:spacing w:line="240" w:lineRule="auto"/>
              <w:ind w:firstLine="216"/>
              <w:rPr>
                <w:sz w:val="18"/>
              </w:rPr>
            </w:pPr>
            <w:r w:rsidRPr="0071759E">
              <w:rPr>
                <w:sz w:val="18"/>
              </w:rPr>
              <w:t>F. Direct and indirect effects on public:</w:t>
            </w:r>
          </w:p>
        </w:tc>
        <w:tc>
          <w:tcPr>
            <w:tcW w:w="1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6ABA1E" w14:textId="77777777" w:rsidR="0071759E" w:rsidRPr="0071759E" w:rsidRDefault="0071759E" w:rsidP="0071759E">
            <w:pPr>
              <w:spacing w:line="240" w:lineRule="auto"/>
              <w:rPr>
                <w:rFonts w:ascii="Times" w:eastAsia="Times New Roman" w:hAnsi="Times" w:cs="Times"/>
                <w:color w:val="000000"/>
                <w:sz w:val="18"/>
              </w:rPr>
            </w:pPr>
            <w:r w:rsidRPr="0071759E">
              <w:rPr>
                <w:rFonts w:ascii="Times" w:eastAsia="Times New Roman" w:hAnsi="Times" w:cs="Times"/>
                <w:color w:val="000000"/>
                <w:sz w:val="18"/>
              </w:rPr>
              <w:t>NONE</w:t>
            </w:r>
          </w:p>
        </w:tc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72E559" w14:textId="77777777" w:rsidR="0071759E" w:rsidRPr="0071759E" w:rsidRDefault="0071759E" w:rsidP="0071759E">
            <w:pPr>
              <w:spacing w:line="240" w:lineRule="auto"/>
              <w:jc w:val="both"/>
              <w:rPr>
                <w:rFonts w:ascii="Times" w:eastAsia="Times New Roman" w:hAnsi="Times" w:cs="Times"/>
                <w:color w:val="000000"/>
                <w:sz w:val="18"/>
              </w:rPr>
            </w:pPr>
          </w:p>
        </w:tc>
      </w:tr>
      <w:tr w:rsidR="0071759E" w:rsidRPr="0071759E" w14:paraId="261FEAB2" w14:textId="77777777" w:rsidTr="0071759E">
        <w:trPr>
          <w:tblCellSpacing w:w="15" w:type="dxa"/>
        </w:trPr>
        <w:tc>
          <w:tcPr>
            <w:tcW w:w="494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919C25" w14:textId="77777777" w:rsidR="0071759E" w:rsidRPr="0071759E" w:rsidRDefault="0071759E" w:rsidP="0071759E">
            <w:pPr>
              <w:spacing w:line="240" w:lineRule="auto"/>
              <w:ind w:firstLine="216"/>
              <w:jc w:val="both"/>
              <w:rPr>
                <w:sz w:val="18"/>
              </w:rPr>
            </w:pPr>
            <w:r w:rsidRPr="0071759E">
              <w:rPr>
                <w:b/>
                <w:sz w:val="18"/>
              </w:rPr>
              <w:t>III. Assumptions.</w:t>
            </w:r>
            <w:r w:rsidRPr="0071759E">
              <w:rPr>
                <w:sz w:val="18"/>
              </w:rPr>
              <w:t xml:space="preserve"> (Identified by Impact Letter and Number from Section II.)</w:t>
            </w:r>
          </w:p>
        </w:tc>
      </w:tr>
      <w:tr w:rsidR="0071759E" w:rsidRPr="0071759E" w14:paraId="688E7CDC" w14:textId="77777777" w:rsidTr="0071759E">
        <w:trPr>
          <w:tblCellSpacing w:w="15" w:type="dxa"/>
        </w:trPr>
        <w:tc>
          <w:tcPr>
            <w:tcW w:w="494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7B76EF" w14:textId="77777777" w:rsidR="0071759E" w:rsidRPr="0071759E" w:rsidRDefault="0071759E" w:rsidP="0071759E">
            <w:pPr>
              <w:spacing w:line="240" w:lineRule="auto"/>
              <w:ind w:firstLine="216"/>
              <w:jc w:val="both"/>
              <w:rPr>
                <w:sz w:val="18"/>
              </w:rPr>
            </w:pPr>
            <w:r w:rsidRPr="0071759E">
              <w:rPr>
                <w:sz w:val="18"/>
              </w:rPr>
              <w:t>A. There are approximately 3,000 unlicensed medical practitioners (UMPs)who have paid $100 to the Board as required. Thus, the Board will lose $300,000 of revenue. As the Board utilized existing resources to process these revenues, there will be some reduction in staff time for this function and there will be a slight decrease in bank processing fees. The staff previously assigned to process UMP registrations will be able to focus their time processing other types of applications in a timely manner.</w:t>
            </w:r>
          </w:p>
        </w:tc>
      </w:tr>
      <w:tr w:rsidR="0071759E" w:rsidRPr="0071759E" w14:paraId="1927369C" w14:textId="77777777" w:rsidTr="0071759E">
        <w:trPr>
          <w:tblCellSpacing w:w="15" w:type="dxa"/>
        </w:trPr>
        <w:tc>
          <w:tcPr>
            <w:tcW w:w="494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58F7CD" w14:textId="77777777" w:rsidR="0071759E" w:rsidRPr="0071759E" w:rsidRDefault="0071759E" w:rsidP="0071759E">
            <w:pPr>
              <w:spacing w:line="240" w:lineRule="auto"/>
              <w:ind w:firstLine="216"/>
              <w:jc w:val="both"/>
              <w:rPr>
                <w:sz w:val="18"/>
              </w:rPr>
            </w:pPr>
            <w:r w:rsidRPr="0071759E">
              <w:rPr>
                <w:sz w:val="18"/>
              </w:rPr>
              <w:t>D. The approximately 3,000 UMPs will no longer have to pay a $100 fee to the Board, saving $300,000 as group.</w:t>
            </w:r>
          </w:p>
        </w:tc>
      </w:tr>
    </w:tbl>
    <w:p w14:paraId="1066CEEC" w14:textId="77777777" w:rsidR="0071759E" w:rsidRPr="0071759E" w:rsidRDefault="0071759E" w:rsidP="0071759E">
      <w:pPr>
        <w:spacing w:before="120" w:line="240" w:lineRule="auto"/>
        <w:jc w:val="center"/>
        <w:rPr>
          <w:rFonts w:eastAsia="Times New Roman" w:cs="Times New Roman"/>
          <w:b/>
          <w:sz w:val="18"/>
        </w:rPr>
      </w:pPr>
      <w:r w:rsidRPr="0071759E">
        <w:rPr>
          <w:rFonts w:eastAsia="Times New Roman" w:cs="Times New Roman"/>
          <w:b/>
          <w:sz w:val="18"/>
        </w:rPr>
        <w:t>Economic Impact on Small Businesses</w:t>
      </w:r>
    </w:p>
    <w:p w14:paraId="531CFBD1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  <w:r w:rsidRPr="0071759E">
        <w:rPr>
          <w:sz w:val="18"/>
        </w:rPr>
        <w:t>The proposed action has minimal or no economic impact on small businesses.</w:t>
      </w:r>
    </w:p>
    <w:p w14:paraId="19F550BA" w14:textId="77777777" w:rsidR="0071759E" w:rsidRPr="0071759E" w:rsidRDefault="0071759E" w:rsidP="0071759E">
      <w:pPr>
        <w:spacing w:before="120" w:line="240" w:lineRule="auto"/>
        <w:jc w:val="center"/>
        <w:rPr>
          <w:rFonts w:eastAsia="Times New Roman" w:cs="Times New Roman"/>
          <w:b/>
          <w:sz w:val="18"/>
        </w:rPr>
      </w:pPr>
      <w:r w:rsidRPr="0071759E">
        <w:rPr>
          <w:rFonts w:eastAsia="Times New Roman" w:cs="Times New Roman"/>
          <w:b/>
          <w:sz w:val="18"/>
        </w:rPr>
        <w:t>Impact on Individuals with Disabilities</w:t>
      </w:r>
    </w:p>
    <w:p w14:paraId="7326B434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  <w:r w:rsidRPr="0071759E">
        <w:rPr>
          <w:sz w:val="18"/>
        </w:rPr>
        <w:t>The proposed action has no impact on individuals with disabilities.</w:t>
      </w:r>
    </w:p>
    <w:p w14:paraId="2EDC176B" w14:textId="77777777" w:rsidR="0071759E" w:rsidRPr="0071759E" w:rsidRDefault="0071759E" w:rsidP="0071759E">
      <w:pPr>
        <w:spacing w:before="120" w:line="240" w:lineRule="auto"/>
        <w:jc w:val="center"/>
        <w:rPr>
          <w:rFonts w:eastAsia="Times New Roman" w:cs="Times New Roman"/>
          <w:b/>
          <w:sz w:val="18"/>
        </w:rPr>
      </w:pPr>
      <w:r w:rsidRPr="0071759E">
        <w:rPr>
          <w:rFonts w:eastAsia="Times New Roman" w:cs="Times New Roman"/>
          <w:b/>
          <w:sz w:val="18"/>
        </w:rPr>
        <w:t>Opportunity for Public Comment</w:t>
      </w:r>
    </w:p>
    <w:p w14:paraId="4C7B2655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  <w:r w:rsidRPr="0071759E">
        <w:rPr>
          <w:sz w:val="18"/>
        </w:rPr>
        <w:t>Comments may be sent to Michele Phinney, Director, Office of Regulation and Policy Coordination, Maryland Department of Health, 201 West Preston Street, Room 512, Baltimore, MD 21201, or call 410-767-6499 (TTY 800-735-2258), or email to mdh.regs@maryland.gov, or fax to 410-767-6483. Comments will be accepted through March 5, 2018. A public hearing has not been scheduled.</w:t>
      </w:r>
    </w:p>
    <w:p w14:paraId="2B7A6924" w14:textId="77777777" w:rsidR="0071759E" w:rsidRPr="0071759E" w:rsidRDefault="0071759E" w:rsidP="0071759E">
      <w:pPr>
        <w:spacing w:line="240" w:lineRule="auto"/>
        <w:ind w:firstLine="216"/>
        <w:jc w:val="both"/>
        <w:rPr>
          <w:sz w:val="18"/>
        </w:rPr>
      </w:pPr>
    </w:p>
    <w:p w14:paraId="122050E3" w14:textId="77777777" w:rsidR="0071759E" w:rsidRPr="0071759E" w:rsidRDefault="0071759E" w:rsidP="0071759E">
      <w:pPr>
        <w:spacing w:after="120" w:line="240" w:lineRule="auto"/>
        <w:ind w:left="158" w:hanging="158"/>
        <w:jc w:val="both"/>
        <w:rPr>
          <w:rFonts w:eastAsia="Times New Roman" w:cs="Times New Roman"/>
          <w:b/>
          <w:noProof/>
        </w:rPr>
      </w:pPr>
      <w:r w:rsidRPr="0071759E">
        <w:rPr>
          <w:rFonts w:eastAsia="Times New Roman" w:cs="Times New Roman"/>
          <w:b/>
          <w:noProof/>
        </w:rPr>
        <w:t>10.32.01 General Licensure Regulations</w:t>
      </w:r>
    </w:p>
    <w:p w14:paraId="7CCBE0E3" w14:textId="77777777" w:rsidR="0071759E" w:rsidRPr="0071759E" w:rsidRDefault="0071759E" w:rsidP="0071759E">
      <w:pPr>
        <w:spacing w:before="120" w:line="240" w:lineRule="auto"/>
        <w:jc w:val="center"/>
        <w:rPr>
          <w:rFonts w:eastAsia="Times New Roman" w:cs="Times New Roman"/>
          <w:sz w:val="16"/>
        </w:rPr>
      </w:pPr>
      <w:r w:rsidRPr="0071759E">
        <w:rPr>
          <w:rFonts w:eastAsia="Times New Roman" w:cs="Times New Roman"/>
          <w:sz w:val="16"/>
        </w:rPr>
        <w:t xml:space="preserve">Authority: Health Occupations Article, §§14-205—14-207, 14-301, </w:t>
      </w:r>
      <w:r w:rsidRPr="0071759E">
        <w:rPr>
          <w:rFonts w:eastAsia="Times New Roman" w:cs="Times New Roman"/>
          <w:i/>
          <w:sz w:val="16"/>
        </w:rPr>
        <w:t xml:space="preserve">and </w:t>
      </w:r>
      <w:r w:rsidRPr="0071759E">
        <w:rPr>
          <w:rFonts w:eastAsia="Times New Roman" w:cs="Times New Roman"/>
          <w:i/>
          <w:sz w:val="16"/>
        </w:rPr>
        <w:br/>
        <w:t xml:space="preserve">14-302, </w:t>
      </w:r>
      <w:r w:rsidRPr="0071759E">
        <w:rPr>
          <w:rFonts w:eastAsia="Times New Roman" w:cs="Times New Roman"/>
          <w:sz w:val="16"/>
        </w:rPr>
        <w:t>Annotated Code of Maryland</w:t>
      </w:r>
    </w:p>
    <w:p w14:paraId="347F6F28" w14:textId="77777777" w:rsidR="0071759E" w:rsidRPr="0071759E" w:rsidRDefault="0071759E" w:rsidP="0071759E">
      <w:pPr>
        <w:spacing w:before="140" w:line="240" w:lineRule="auto"/>
        <w:ind w:left="533" w:hanging="533"/>
        <w:jc w:val="both"/>
        <w:rPr>
          <w:b/>
          <w:noProof/>
          <w:sz w:val="18"/>
        </w:rPr>
      </w:pPr>
      <w:r w:rsidRPr="0071759E">
        <w:rPr>
          <w:b/>
          <w:noProof/>
          <w:sz w:val="18"/>
        </w:rPr>
        <w:t>.12 Fees.</w:t>
      </w:r>
    </w:p>
    <w:p w14:paraId="17D833C4" w14:textId="77777777" w:rsidR="0071759E" w:rsidRPr="0071759E" w:rsidRDefault="0071759E" w:rsidP="0071759E">
      <w:pPr>
        <w:spacing w:line="240" w:lineRule="auto"/>
        <w:ind w:firstLine="216"/>
        <w:jc w:val="both"/>
        <w:rPr>
          <w:noProof/>
          <w:sz w:val="18"/>
        </w:rPr>
      </w:pPr>
      <w:r w:rsidRPr="0071759E">
        <w:rPr>
          <w:noProof/>
          <w:sz w:val="18"/>
        </w:rPr>
        <w:t>The fees are as follows:</w:t>
      </w:r>
    </w:p>
    <w:p w14:paraId="5C469EB3" w14:textId="77777777" w:rsidR="0071759E" w:rsidRPr="0071759E" w:rsidRDefault="0071759E" w:rsidP="0071759E">
      <w:pPr>
        <w:spacing w:line="240" w:lineRule="auto"/>
        <w:ind w:firstLine="216"/>
        <w:jc w:val="both"/>
        <w:rPr>
          <w:noProof/>
          <w:sz w:val="18"/>
        </w:rPr>
      </w:pPr>
      <w:r w:rsidRPr="0071759E">
        <w:rPr>
          <w:noProof/>
          <w:sz w:val="18"/>
        </w:rPr>
        <w:t>A. (text unchanged)</w:t>
      </w:r>
    </w:p>
    <w:p w14:paraId="1C431138" w14:textId="77777777" w:rsidR="0071759E" w:rsidRPr="0071759E" w:rsidRDefault="0071759E" w:rsidP="0071759E">
      <w:pPr>
        <w:spacing w:line="240" w:lineRule="auto"/>
        <w:ind w:firstLine="216"/>
        <w:jc w:val="both"/>
        <w:rPr>
          <w:noProof/>
          <w:sz w:val="18"/>
        </w:rPr>
      </w:pPr>
      <w:r w:rsidRPr="0071759E">
        <w:rPr>
          <w:noProof/>
          <w:sz w:val="18"/>
        </w:rPr>
        <w:t>B. Application fees.</w:t>
      </w:r>
    </w:p>
    <w:p w14:paraId="53F8632A" w14:textId="77777777" w:rsidR="0071759E" w:rsidRPr="0071759E" w:rsidRDefault="0071759E" w:rsidP="0071759E">
      <w:pPr>
        <w:spacing w:line="240" w:lineRule="auto"/>
        <w:ind w:firstLine="432"/>
        <w:jc w:val="both"/>
        <w:rPr>
          <w:rFonts w:eastAsia="Times New Roman" w:cs="Times New Roman"/>
          <w:noProof/>
          <w:sz w:val="18"/>
        </w:rPr>
      </w:pPr>
      <w:r w:rsidRPr="0071759E">
        <w:rPr>
          <w:rFonts w:eastAsia="Times New Roman" w:cs="Times New Roman"/>
          <w:noProof/>
          <w:sz w:val="18"/>
        </w:rPr>
        <w:t>(1)—(8) (text unchanged)</w:t>
      </w:r>
    </w:p>
    <w:p w14:paraId="7B012995" w14:textId="77777777" w:rsidR="0071759E" w:rsidRPr="0071759E" w:rsidRDefault="0071759E" w:rsidP="0071759E">
      <w:pPr>
        <w:spacing w:line="240" w:lineRule="auto"/>
        <w:ind w:firstLine="432"/>
        <w:jc w:val="both"/>
        <w:rPr>
          <w:rFonts w:eastAsia="Times New Roman" w:cs="Times New Roman"/>
          <w:b/>
          <w:noProof/>
          <w:sz w:val="18"/>
        </w:rPr>
      </w:pPr>
      <w:r w:rsidRPr="0071759E">
        <w:rPr>
          <w:rFonts w:eastAsia="Times New Roman" w:cs="Times New Roman"/>
          <w:b/>
          <w:noProof/>
          <w:sz w:val="18"/>
        </w:rPr>
        <w:t>[</w:t>
      </w:r>
      <w:r w:rsidRPr="0071759E">
        <w:rPr>
          <w:rFonts w:eastAsia="Times New Roman" w:cs="Times New Roman"/>
          <w:noProof/>
          <w:sz w:val="18"/>
        </w:rPr>
        <w:t>(9) Unlicensed medical practitioner registration fee ... $100;</w:t>
      </w:r>
      <w:r w:rsidRPr="0071759E">
        <w:rPr>
          <w:rFonts w:eastAsia="Times New Roman" w:cs="Times New Roman"/>
          <w:b/>
          <w:noProof/>
          <w:sz w:val="18"/>
        </w:rPr>
        <w:t>]</w:t>
      </w:r>
    </w:p>
    <w:p w14:paraId="76A52579" w14:textId="77777777" w:rsidR="0071759E" w:rsidRPr="0071759E" w:rsidRDefault="0071759E" w:rsidP="0071759E">
      <w:pPr>
        <w:spacing w:line="240" w:lineRule="auto"/>
        <w:ind w:firstLine="216"/>
        <w:jc w:val="both"/>
        <w:rPr>
          <w:noProof/>
          <w:sz w:val="18"/>
        </w:rPr>
      </w:pPr>
      <w:r w:rsidRPr="0071759E">
        <w:rPr>
          <w:noProof/>
          <w:sz w:val="18"/>
        </w:rPr>
        <w:t>C.—E. (text unchanged)</w:t>
      </w:r>
    </w:p>
    <w:p w14:paraId="389B85F9" w14:textId="77777777" w:rsidR="0071759E" w:rsidRPr="0071759E" w:rsidRDefault="0071759E" w:rsidP="0071759E">
      <w:pPr>
        <w:spacing w:before="120" w:line="240" w:lineRule="auto"/>
        <w:contextualSpacing/>
        <w:jc w:val="right"/>
        <w:rPr>
          <w:rFonts w:eastAsia="Times New Roman" w:cs="Times New Roman"/>
          <w:noProof/>
          <w:sz w:val="18"/>
        </w:rPr>
      </w:pPr>
      <w:r w:rsidRPr="0071759E">
        <w:rPr>
          <w:rFonts w:eastAsia="Times New Roman" w:cs="Times New Roman"/>
          <w:noProof/>
          <w:sz w:val="18"/>
        </w:rPr>
        <w:t>ROBERT R. NEALL</w:t>
      </w:r>
      <w:r w:rsidRPr="0071759E">
        <w:rPr>
          <w:rFonts w:eastAsia="Times New Roman" w:cs="Times New Roman"/>
          <w:noProof/>
          <w:sz w:val="18"/>
        </w:rPr>
        <w:br/>
        <w:t>Secretary of Health</w:t>
      </w:r>
    </w:p>
    <w:p w14:paraId="416F7467" w14:textId="77777777" w:rsidR="0071759E" w:rsidRPr="0071759E" w:rsidRDefault="0071759E" w:rsidP="0071759E">
      <w:pPr>
        <w:spacing w:line="240" w:lineRule="auto"/>
        <w:jc w:val="both"/>
        <w:rPr>
          <w:rFonts w:eastAsia="Times New Roman" w:cs="Times New Roman"/>
        </w:rPr>
      </w:pPr>
    </w:p>
    <w:p w14:paraId="787200BE" w14:textId="77777777" w:rsidR="00561255" w:rsidRDefault="00561255"/>
    <w:sectPr w:rsidR="0056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9E"/>
    <w:rsid w:val="000A3633"/>
    <w:rsid w:val="00280187"/>
    <w:rsid w:val="00371735"/>
    <w:rsid w:val="00561255"/>
    <w:rsid w:val="0071759E"/>
    <w:rsid w:val="00920204"/>
    <w:rsid w:val="00A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205487"/>
  <w15:chartTrackingRefBased/>
  <w15:docId w15:val="{83B45C1A-256C-4925-B801-6612ACB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">
    <w:name w:val="AU"/>
    <w:basedOn w:val="Normal"/>
    <w:rsid w:val="0071759E"/>
    <w:pPr>
      <w:spacing w:before="120" w:line="240" w:lineRule="auto"/>
      <w:jc w:val="center"/>
    </w:pPr>
    <w:rPr>
      <w:rFonts w:eastAsia="Times New Roman" w:cs="Times New Roman"/>
      <w:sz w:val="16"/>
    </w:rPr>
  </w:style>
  <w:style w:type="paragraph" w:customStyle="1" w:styleId="CH">
    <w:name w:val="CH"/>
    <w:basedOn w:val="Normal"/>
    <w:next w:val="AU"/>
    <w:rsid w:val="0071759E"/>
    <w:pPr>
      <w:spacing w:after="120" w:line="240" w:lineRule="auto"/>
      <w:ind w:left="158" w:hanging="158"/>
      <w:jc w:val="both"/>
    </w:pPr>
    <w:rPr>
      <w:rFonts w:eastAsia="Times New Roman" w:cs="Times New Roman"/>
      <w:b/>
    </w:rPr>
  </w:style>
  <w:style w:type="paragraph" w:customStyle="1" w:styleId="ST">
    <w:name w:val="ST"/>
    <w:basedOn w:val="Normal"/>
    <w:next w:val="CH"/>
    <w:rsid w:val="0071759E"/>
    <w:pPr>
      <w:spacing w:after="80" w:line="240" w:lineRule="auto"/>
      <w:jc w:val="center"/>
    </w:pPr>
    <w:rPr>
      <w:rFonts w:eastAsia="Times New Roman" w:cs="Times New Roman"/>
      <w:b/>
      <w:sz w:val="28"/>
    </w:rPr>
  </w:style>
  <w:style w:type="character" w:customStyle="1" w:styleId="P1Char">
    <w:name w:val="P1 Char"/>
    <w:link w:val="P1"/>
    <w:locked/>
    <w:rsid w:val="0071759E"/>
    <w:rPr>
      <w:sz w:val="18"/>
    </w:rPr>
  </w:style>
  <w:style w:type="paragraph" w:customStyle="1" w:styleId="P1">
    <w:name w:val="P1"/>
    <w:basedOn w:val="Normal"/>
    <w:link w:val="P1Char"/>
    <w:rsid w:val="0071759E"/>
    <w:pPr>
      <w:spacing w:line="240" w:lineRule="auto"/>
      <w:ind w:firstLine="216"/>
      <w:jc w:val="both"/>
    </w:pPr>
    <w:rPr>
      <w:sz w:val="18"/>
    </w:rPr>
  </w:style>
  <w:style w:type="paragraph" w:customStyle="1" w:styleId="P2">
    <w:name w:val="P2"/>
    <w:basedOn w:val="Normal"/>
    <w:rsid w:val="0071759E"/>
    <w:pPr>
      <w:spacing w:line="240" w:lineRule="auto"/>
      <w:ind w:firstLine="432"/>
      <w:jc w:val="both"/>
    </w:pPr>
    <w:rPr>
      <w:rFonts w:eastAsia="Times New Roman" w:cs="Times New Roman"/>
      <w:sz w:val="18"/>
    </w:rPr>
  </w:style>
  <w:style w:type="character" w:customStyle="1" w:styleId="RTChar">
    <w:name w:val="RT Char"/>
    <w:link w:val="RT"/>
    <w:locked/>
    <w:rsid w:val="0071759E"/>
    <w:rPr>
      <w:b/>
      <w:sz w:val="18"/>
    </w:rPr>
  </w:style>
  <w:style w:type="paragraph" w:customStyle="1" w:styleId="RT">
    <w:name w:val="RT"/>
    <w:basedOn w:val="Normal"/>
    <w:next w:val="P1"/>
    <w:link w:val="RTChar"/>
    <w:rsid w:val="0071759E"/>
    <w:pPr>
      <w:spacing w:before="140" w:line="240" w:lineRule="auto"/>
      <w:ind w:left="533" w:hanging="533"/>
      <w:jc w:val="both"/>
    </w:pPr>
    <w:rPr>
      <w:b/>
      <w:sz w:val="18"/>
    </w:rPr>
  </w:style>
  <w:style w:type="paragraph" w:customStyle="1" w:styleId="Sig">
    <w:name w:val="Sig"/>
    <w:basedOn w:val="Normal"/>
    <w:next w:val="Normal"/>
    <w:rsid w:val="0071759E"/>
    <w:pPr>
      <w:spacing w:before="120" w:line="240" w:lineRule="auto"/>
      <w:contextualSpacing/>
      <w:jc w:val="right"/>
    </w:pPr>
    <w:rPr>
      <w:rFonts w:eastAsia="Times New Roman" w:cs="Times New Roman"/>
      <w:sz w:val="18"/>
    </w:rPr>
  </w:style>
  <w:style w:type="paragraph" w:customStyle="1" w:styleId="Notice">
    <w:name w:val="Notice"/>
    <w:basedOn w:val="Normal"/>
    <w:next w:val="Normal"/>
    <w:rsid w:val="0071759E"/>
    <w:pPr>
      <w:spacing w:before="120" w:line="240" w:lineRule="auto"/>
      <w:jc w:val="center"/>
    </w:pPr>
    <w:rPr>
      <w:rFonts w:eastAsia="Times New Roman" w:cs="Times New Roman"/>
      <w:b/>
      <w:sz w:val="18"/>
    </w:rPr>
  </w:style>
  <w:style w:type="paragraph" w:customStyle="1" w:styleId="DN">
    <w:name w:val="DN"/>
    <w:basedOn w:val="Normal"/>
    <w:next w:val="Normal"/>
    <w:rsid w:val="0071759E"/>
    <w:pPr>
      <w:spacing w:before="40" w:after="40" w:line="240" w:lineRule="auto"/>
      <w:jc w:val="center"/>
    </w:pPr>
    <w:rPr>
      <w:rFonts w:eastAsia="Times New Roman" w:cs="Times New Roman"/>
      <w:sz w:val="16"/>
    </w:rPr>
  </w:style>
  <w:style w:type="paragraph" w:customStyle="1" w:styleId="NR1">
    <w:name w:val="NR1"/>
    <w:basedOn w:val="P1"/>
    <w:rsid w:val="0071759E"/>
  </w:style>
  <w:style w:type="paragraph" w:customStyle="1" w:styleId="NR2">
    <w:name w:val="NR2"/>
    <w:basedOn w:val="P2"/>
    <w:rsid w:val="0071759E"/>
  </w:style>
  <w:style w:type="paragraph" w:customStyle="1" w:styleId="DataLine">
    <w:name w:val="Data Line"/>
    <w:basedOn w:val="Normal"/>
    <w:rsid w:val="00280187"/>
    <w:pPr>
      <w:tabs>
        <w:tab w:val="left" w:pos="2880"/>
      </w:tabs>
      <w:spacing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7C3B402FDA41942B42A45FE06875" ma:contentTypeVersion="15" ma:contentTypeDescription="Create a new document." ma:contentTypeScope="" ma:versionID="2f391cf39168661b3666bfedaef8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91D82DC-DC68-4AE8-87F0-0EE4C6CA893B}"/>
</file>

<file path=customXml/itemProps2.xml><?xml version="1.0" encoding="utf-8"?>
<ds:datastoreItem xmlns:ds="http://schemas.openxmlformats.org/officeDocument/2006/customXml" ds:itemID="{90EAC02E-C046-4E39-87EC-B2A9050B959D}"/>
</file>

<file path=customXml/itemProps3.xml><?xml version="1.0" encoding="utf-8"?>
<ds:datastoreItem xmlns:ds="http://schemas.openxmlformats.org/officeDocument/2006/customXml" ds:itemID="{9930718C-0085-441E-B2E9-28B80539248E}"/>
</file>

<file path=customXml/itemProps4.xml><?xml version="1.0" encoding="utf-8"?>
<ds:datastoreItem xmlns:ds="http://schemas.openxmlformats.org/officeDocument/2006/customXml" ds:itemID="{F3E3A87D-43B7-476C-B4E8-8760A6174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Suliga</dc:creator>
  <cp:keywords/>
  <dc:description/>
  <cp:lastModifiedBy>Michele Phinney</cp:lastModifiedBy>
  <cp:revision>2</cp:revision>
  <dcterms:created xsi:type="dcterms:W3CDTF">2018-02-02T16:14:00Z</dcterms:created>
  <dcterms:modified xsi:type="dcterms:W3CDTF">2018-04-12T11:48:00Z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c0cf0007-1679-46b3-a422-493ff49b8255</vt:lpwstr>
  </property>
  <property fmtid="{D5CDD505-2E9C-101B-9397-08002B2CF9AE}" pid="3" name="ContentTypeId">
    <vt:lpwstr>0x01010043EC7C3B402FDA41942B42A45FE06875</vt:lpwstr>
  </property>
</Properties>
</file>