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FCD7E" w14:textId="77777777" w:rsidR="00B643B2" w:rsidRDefault="00B643B2" w:rsidP="00B643B2">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470B29D3" w14:textId="77777777" w:rsidR="00B643B2" w:rsidRDefault="00B643B2" w:rsidP="00B643B2">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June 4, 2021</w:t>
      </w:r>
    </w:p>
    <w:p w14:paraId="12504F55" w14:textId="77777777" w:rsidR="00B643B2" w:rsidRDefault="00B643B2" w:rsidP="00B643B2">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48 • Issue 12 • Page 473</w:t>
      </w:r>
    </w:p>
    <w:p w14:paraId="2E0034E4" w14:textId="77777777" w:rsidR="00B643B2" w:rsidRDefault="00B643B2" w:rsidP="00B643B2">
      <w:pPr>
        <w:pStyle w:val="ti"/>
        <w:spacing w:before="0" w:beforeAutospacing="0" w:after="120" w:afterAutospacing="0"/>
        <w:jc w:val="center"/>
        <w:rPr>
          <w:b/>
          <w:bCs/>
          <w:color w:val="000000"/>
          <w:sz w:val="36"/>
          <w:szCs w:val="36"/>
        </w:rPr>
      </w:pPr>
      <w:r>
        <w:rPr>
          <w:b/>
          <w:bCs/>
          <w:color w:val="000000"/>
          <w:sz w:val="36"/>
          <w:szCs w:val="36"/>
        </w:rPr>
        <w:br/>
        <w:t>Title 10</w:t>
      </w:r>
      <w:r>
        <w:rPr>
          <w:b/>
          <w:bCs/>
          <w:color w:val="000000"/>
          <w:sz w:val="36"/>
          <w:szCs w:val="36"/>
        </w:rPr>
        <w:br/>
        <w:t>MARYLAND DEPARTMENT OF HEALTH</w:t>
      </w:r>
    </w:p>
    <w:p w14:paraId="6AA941AC" w14:textId="77777777" w:rsidR="00B643B2" w:rsidRDefault="00B643B2" w:rsidP="00B643B2">
      <w:pPr>
        <w:pStyle w:val="st"/>
        <w:spacing w:before="0" w:beforeAutospacing="0" w:after="80" w:afterAutospacing="0"/>
        <w:jc w:val="center"/>
        <w:rPr>
          <w:b/>
          <w:bCs/>
          <w:color w:val="000000"/>
          <w:sz w:val="28"/>
          <w:szCs w:val="28"/>
        </w:rPr>
      </w:pPr>
      <w:r>
        <w:rPr>
          <w:b/>
          <w:bCs/>
          <w:color w:val="000000"/>
          <w:sz w:val="28"/>
          <w:szCs w:val="28"/>
        </w:rPr>
        <w:t>Subtitle 09 MEDICAL CARE PROGRAMS</w:t>
      </w:r>
    </w:p>
    <w:p w14:paraId="7A4942CA" w14:textId="77777777" w:rsidR="00B643B2" w:rsidRDefault="00B643B2" w:rsidP="00B643B2">
      <w:pPr>
        <w:pStyle w:val="ch"/>
        <w:spacing w:before="0" w:beforeAutospacing="0" w:after="120" w:afterAutospacing="0"/>
        <w:ind w:left="158" w:hanging="158"/>
        <w:jc w:val="both"/>
        <w:rPr>
          <w:b/>
          <w:bCs/>
          <w:color w:val="000000"/>
          <w:sz w:val="27"/>
          <w:szCs w:val="27"/>
        </w:rPr>
      </w:pPr>
      <w:bookmarkStart w:id="0" w:name="_Toc73440901"/>
      <w:bookmarkEnd w:id="0"/>
      <w:r>
        <w:rPr>
          <w:b/>
          <w:bCs/>
          <w:color w:val="000000"/>
          <w:sz w:val="27"/>
          <w:szCs w:val="27"/>
        </w:rPr>
        <w:t>10.09.21 Pharmacists</w:t>
      </w:r>
    </w:p>
    <w:p w14:paraId="67944162" w14:textId="77777777" w:rsidR="00B643B2" w:rsidRDefault="00B643B2" w:rsidP="00B643B2">
      <w:pPr>
        <w:pStyle w:val="au"/>
        <w:spacing w:before="120" w:beforeAutospacing="0" w:after="0" w:afterAutospacing="0"/>
        <w:jc w:val="center"/>
        <w:rPr>
          <w:color w:val="000000"/>
          <w:sz w:val="16"/>
          <w:szCs w:val="16"/>
        </w:rPr>
      </w:pPr>
      <w:r>
        <w:rPr>
          <w:color w:val="000000"/>
          <w:sz w:val="16"/>
          <w:szCs w:val="16"/>
        </w:rPr>
        <w:t>Authority: Health-General Article, §§2-104(b), 2-105(b), 15-103, and</w:t>
      </w:r>
      <w:r>
        <w:rPr>
          <w:color w:val="000000"/>
          <w:sz w:val="16"/>
          <w:szCs w:val="16"/>
        </w:rPr>
        <w:br/>
        <w:t>15-148(c), Annotated Code of Maryland</w:t>
      </w:r>
    </w:p>
    <w:p w14:paraId="3D9D2C23" w14:textId="77777777" w:rsidR="00B643B2" w:rsidRDefault="00B643B2" w:rsidP="00B643B2">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51B304E5" w14:textId="77777777" w:rsidR="00B643B2" w:rsidRDefault="00B643B2" w:rsidP="00B643B2">
      <w:pPr>
        <w:pStyle w:val="dn"/>
        <w:spacing w:before="40" w:beforeAutospacing="0" w:after="40" w:afterAutospacing="0"/>
        <w:jc w:val="center"/>
        <w:rPr>
          <w:color w:val="000000"/>
          <w:sz w:val="16"/>
          <w:szCs w:val="16"/>
        </w:rPr>
      </w:pPr>
      <w:r>
        <w:rPr>
          <w:color w:val="000000"/>
          <w:sz w:val="16"/>
          <w:szCs w:val="16"/>
        </w:rPr>
        <w:t>[20-179-F]</w:t>
      </w:r>
    </w:p>
    <w:p w14:paraId="5BCF9849" w14:textId="77777777" w:rsidR="00B643B2" w:rsidRDefault="00B643B2" w:rsidP="00B643B2">
      <w:pPr>
        <w:pStyle w:val="nr1"/>
        <w:spacing w:before="0" w:beforeAutospacing="0" w:after="0" w:afterAutospacing="0"/>
        <w:ind w:firstLine="216"/>
        <w:jc w:val="both"/>
        <w:rPr>
          <w:color w:val="000000"/>
          <w:sz w:val="18"/>
          <w:szCs w:val="18"/>
        </w:rPr>
      </w:pPr>
      <w:r>
        <w:rPr>
          <w:color w:val="000000"/>
          <w:sz w:val="18"/>
          <w:szCs w:val="18"/>
        </w:rPr>
        <w:t>On May 12, 2021, the Secretary of Health adopted amendments to Regulation </w:t>
      </w:r>
      <w:r>
        <w:rPr>
          <w:b/>
          <w:bCs/>
          <w:color w:val="000000"/>
          <w:sz w:val="18"/>
          <w:szCs w:val="18"/>
        </w:rPr>
        <w:t>.06</w:t>
      </w:r>
      <w:r>
        <w:rPr>
          <w:color w:val="000000"/>
          <w:sz w:val="18"/>
          <w:szCs w:val="18"/>
        </w:rPr>
        <w:t> under </w:t>
      </w:r>
      <w:r>
        <w:rPr>
          <w:b/>
          <w:bCs/>
          <w:color w:val="000000"/>
          <w:sz w:val="18"/>
          <w:szCs w:val="18"/>
        </w:rPr>
        <w:t>COMAR 10.09.21 Pharmacists</w:t>
      </w:r>
      <w:r>
        <w:rPr>
          <w:color w:val="000000"/>
          <w:sz w:val="18"/>
          <w:szCs w:val="18"/>
        </w:rPr>
        <w:t>. This action, which was proposed for adoption in 47:23 Md. R. 986 (November 6, 2020), has been adopted as proposed.</w:t>
      </w:r>
    </w:p>
    <w:p w14:paraId="46121338" w14:textId="77777777" w:rsidR="00B643B2" w:rsidRDefault="00B643B2" w:rsidP="00B643B2">
      <w:pPr>
        <w:pStyle w:val="nr1"/>
        <w:spacing w:before="0" w:beforeAutospacing="0" w:after="0" w:afterAutospacing="0"/>
        <w:ind w:firstLine="216"/>
        <w:jc w:val="both"/>
        <w:rPr>
          <w:color w:val="000000"/>
          <w:sz w:val="18"/>
          <w:szCs w:val="18"/>
        </w:rPr>
      </w:pPr>
      <w:r>
        <w:rPr>
          <w:b/>
          <w:bCs/>
          <w:color w:val="000000"/>
          <w:sz w:val="18"/>
          <w:szCs w:val="18"/>
        </w:rPr>
        <w:t>Effective Date: June 14, 2021.</w:t>
      </w:r>
    </w:p>
    <w:p w14:paraId="3E7817FF" w14:textId="77777777" w:rsidR="00B643B2" w:rsidRDefault="00B643B2" w:rsidP="00B643B2">
      <w:pPr>
        <w:pStyle w:val="sig"/>
        <w:spacing w:before="120" w:beforeAutospacing="0" w:after="0" w:afterAutospacing="0"/>
        <w:jc w:val="right"/>
        <w:rPr>
          <w:color w:val="000000"/>
          <w:sz w:val="18"/>
          <w:szCs w:val="18"/>
        </w:rPr>
      </w:pPr>
      <w:r>
        <w:rPr>
          <w:color w:val="000000"/>
          <w:sz w:val="18"/>
          <w:szCs w:val="18"/>
        </w:rPr>
        <w:t>DENNIS R. SCHRADER</w:t>
      </w:r>
      <w:r>
        <w:rPr>
          <w:color w:val="000000"/>
          <w:sz w:val="18"/>
          <w:szCs w:val="18"/>
        </w:rPr>
        <w:br/>
        <w:t>Secretary of Health</w:t>
      </w:r>
    </w:p>
    <w:p w14:paraId="024C48BE" w14:textId="77777777" w:rsidR="00B643B2" w:rsidRDefault="00B643B2" w:rsidP="001C3BAA">
      <w:pPr>
        <w:spacing w:after="0" w:line="240" w:lineRule="auto"/>
        <w:rPr>
          <w:rFonts w:ascii="Arial" w:hAnsi="Arial" w:cs="Arial"/>
          <w:b/>
          <w:bCs/>
          <w:color w:val="000080"/>
          <w:sz w:val="28"/>
          <w:szCs w:val="28"/>
          <w:u w:val="single"/>
        </w:rPr>
      </w:pPr>
    </w:p>
    <w:p w14:paraId="1524DF8C" w14:textId="58F9CD78" w:rsidR="001C3BAA" w:rsidRDefault="001C3BAA" w:rsidP="001C3BAA">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42A0B7A1" w14:textId="77777777" w:rsidR="001C3BAA" w:rsidRDefault="001C3BAA" w:rsidP="001C3BAA">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2AB1770D" w14:textId="59755304" w:rsidR="001C3BAA" w:rsidRDefault="001C3BAA" w:rsidP="001C3BAA">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November 6, 2020</w:t>
      </w:r>
    </w:p>
    <w:p w14:paraId="75310636" w14:textId="64FA7B53" w:rsidR="001C3BAA" w:rsidRDefault="001C3BAA" w:rsidP="001C3BAA">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23 • Page 986</w:t>
      </w:r>
    </w:p>
    <w:p w14:paraId="74C8334F" w14:textId="77777777" w:rsidR="001C3BAA" w:rsidRPr="00085EB6" w:rsidRDefault="001C3BAA" w:rsidP="001C3BAA">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3780FD4C" w14:textId="77777777" w:rsidR="001C3BAA" w:rsidRDefault="001C3BAA" w:rsidP="001C3BAA">
      <w:pPr>
        <w:pStyle w:val="st"/>
        <w:spacing w:before="0" w:beforeAutospacing="0" w:after="80" w:afterAutospacing="0"/>
        <w:jc w:val="center"/>
        <w:rPr>
          <w:b/>
          <w:bCs/>
          <w:color w:val="000000"/>
          <w:sz w:val="28"/>
          <w:szCs w:val="28"/>
        </w:rPr>
      </w:pPr>
      <w:r>
        <w:rPr>
          <w:b/>
          <w:bCs/>
          <w:color w:val="000000"/>
          <w:sz w:val="28"/>
          <w:szCs w:val="28"/>
        </w:rPr>
        <w:t>Subtitle 09 MEDICAL CARE PROGRAMS</w:t>
      </w:r>
    </w:p>
    <w:p w14:paraId="6A820B2C" w14:textId="77777777" w:rsidR="001C3BAA" w:rsidRDefault="001C3BAA" w:rsidP="001C3BAA">
      <w:pPr>
        <w:pStyle w:val="ch"/>
        <w:spacing w:before="0" w:beforeAutospacing="0" w:after="120" w:afterAutospacing="0"/>
        <w:ind w:left="158" w:hanging="158"/>
        <w:jc w:val="both"/>
        <w:rPr>
          <w:b/>
          <w:bCs/>
          <w:color w:val="000000"/>
          <w:sz w:val="27"/>
          <w:szCs w:val="27"/>
        </w:rPr>
      </w:pPr>
      <w:bookmarkStart w:id="1" w:name="_Toc55217263"/>
      <w:bookmarkEnd w:id="1"/>
      <w:r>
        <w:rPr>
          <w:b/>
          <w:bCs/>
          <w:color w:val="000000"/>
          <w:sz w:val="27"/>
          <w:szCs w:val="27"/>
        </w:rPr>
        <w:t>10.09.21 Pharmacists</w:t>
      </w:r>
    </w:p>
    <w:p w14:paraId="19F38A87" w14:textId="77777777" w:rsidR="001C3BAA" w:rsidRDefault="001C3BAA" w:rsidP="001C3BAA">
      <w:pPr>
        <w:pStyle w:val="au"/>
        <w:spacing w:before="120" w:beforeAutospacing="0" w:after="0" w:afterAutospacing="0"/>
        <w:jc w:val="center"/>
        <w:rPr>
          <w:color w:val="000000"/>
          <w:sz w:val="16"/>
          <w:szCs w:val="16"/>
        </w:rPr>
      </w:pPr>
      <w:r>
        <w:rPr>
          <w:color w:val="000000"/>
          <w:sz w:val="16"/>
          <w:szCs w:val="16"/>
        </w:rPr>
        <w:t>Authority: Health-General Article, §§2-104(b), 2-105(b), 15-103, and</w:t>
      </w:r>
      <w:r>
        <w:rPr>
          <w:color w:val="000000"/>
          <w:sz w:val="16"/>
          <w:szCs w:val="16"/>
        </w:rPr>
        <w:br/>
        <w:t>15-148(c), Annotated Code of Maryland</w:t>
      </w:r>
    </w:p>
    <w:p w14:paraId="2F1613F7" w14:textId="77777777" w:rsidR="001C3BAA" w:rsidRDefault="001C3BAA" w:rsidP="001C3BAA">
      <w:pPr>
        <w:pStyle w:val="notice"/>
        <w:spacing w:before="120" w:beforeAutospacing="0" w:after="0" w:afterAutospacing="0"/>
        <w:jc w:val="center"/>
        <w:rPr>
          <w:b/>
          <w:bCs/>
          <w:color w:val="000000"/>
          <w:sz w:val="18"/>
          <w:szCs w:val="18"/>
        </w:rPr>
      </w:pPr>
      <w:r>
        <w:rPr>
          <w:b/>
          <w:bCs/>
          <w:color w:val="000000"/>
          <w:sz w:val="18"/>
          <w:szCs w:val="18"/>
        </w:rPr>
        <w:t>Notice of Proposed Action</w:t>
      </w:r>
    </w:p>
    <w:p w14:paraId="7D08CA09" w14:textId="77777777" w:rsidR="001C3BAA" w:rsidRDefault="001C3BAA" w:rsidP="001C3BAA">
      <w:pPr>
        <w:pStyle w:val="dn"/>
        <w:spacing w:before="40" w:beforeAutospacing="0" w:after="40" w:afterAutospacing="0"/>
        <w:jc w:val="center"/>
        <w:rPr>
          <w:color w:val="000000"/>
          <w:sz w:val="16"/>
          <w:szCs w:val="16"/>
        </w:rPr>
      </w:pPr>
      <w:r>
        <w:rPr>
          <w:color w:val="000000"/>
          <w:sz w:val="16"/>
          <w:szCs w:val="16"/>
        </w:rPr>
        <w:t>[20-179-P]</w:t>
      </w:r>
    </w:p>
    <w:p w14:paraId="553BBD45" w14:textId="77777777" w:rsidR="001C3BAA" w:rsidRDefault="001C3BAA" w:rsidP="001C3BAA">
      <w:pPr>
        <w:pStyle w:val="nr1"/>
        <w:spacing w:before="0" w:beforeAutospacing="0" w:after="0" w:afterAutospacing="0"/>
        <w:ind w:firstLine="216"/>
        <w:jc w:val="both"/>
        <w:rPr>
          <w:color w:val="000000"/>
          <w:sz w:val="18"/>
          <w:szCs w:val="18"/>
        </w:rPr>
      </w:pPr>
      <w:r>
        <w:rPr>
          <w:color w:val="000000"/>
          <w:sz w:val="18"/>
          <w:szCs w:val="18"/>
        </w:rPr>
        <w:t>The Secretary of Health proposes to amend Regulation </w:t>
      </w:r>
      <w:r>
        <w:rPr>
          <w:b/>
          <w:bCs/>
          <w:color w:val="000000"/>
          <w:sz w:val="18"/>
          <w:szCs w:val="18"/>
        </w:rPr>
        <w:t>.06</w:t>
      </w:r>
      <w:r>
        <w:rPr>
          <w:color w:val="000000"/>
          <w:sz w:val="18"/>
          <w:szCs w:val="18"/>
        </w:rPr>
        <w:t> under </w:t>
      </w:r>
      <w:r>
        <w:rPr>
          <w:b/>
          <w:bCs/>
          <w:color w:val="000000"/>
          <w:sz w:val="18"/>
          <w:szCs w:val="18"/>
        </w:rPr>
        <w:t>COMAR 10.09.21 Pharmacists</w:t>
      </w:r>
      <w:r>
        <w:rPr>
          <w:color w:val="000000"/>
          <w:sz w:val="18"/>
          <w:szCs w:val="18"/>
        </w:rPr>
        <w:t>.</w:t>
      </w:r>
    </w:p>
    <w:p w14:paraId="6FD8DF99" w14:textId="77777777" w:rsidR="001C3BAA" w:rsidRDefault="001C3BAA" w:rsidP="001C3BAA">
      <w:pPr>
        <w:pStyle w:val="notice"/>
        <w:spacing w:before="120" w:beforeAutospacing="0" w:after="0" w:afterAutospacing="0"/>
        <w:jc w:val="center"/>
        <w:rPr>
          <w:b/>
          <w:bCs/>
          <w:color w:val="000000"/>
          <w:sz w:val="18"/>
          <w:szCs w:val="18"/>
        </w:rPr>
      </w:pPr>
      <w:r>
        <w:rPr>
          <w:b/>
          <w:bCs/>
          <w:color w:val="000000"/>
          <w:sz w:val="18"/>
          <w:szCs w:val="18"/>
        </w:rPr>
        <w:t>Statement of Purpose</w:t>
      </w:r>
    </w:p>
    <w:p w14:paraId="6E06E11F" w14:textId="77777777" w:rsidR="001C3BAA" w:rsidRDefault="001C3BAA" w:rsidP="001C3BAA">
      <w:pPr>
        <w:pStyle w:val="nr1"/>
        <w:spacing w:before="0" w:beforeAutospacing="0" w:after="0" w:afterAutospacing="0"/>
        <w:ind w:firstLine="216"/>
        <w:jc w:val="both"/>
        <w:rPr>
          <w:color w:val="000000"/>
          <w:sz w:val="18"/>
          <w:szCs w:val="18"/>
        </w:rPr>
      </w:pPr>
      <w:r>
        <w:rPr>
          <w:color w:val="000000"/>
          <w:sz w:val="18"/>
          <w:szCs w:val="18"/>
        </w:rPr>
        <w:t>The purpose of this action is to update the pharmacist prescriber payment procedures regulation by adding a reference to the Professional Services Provider Manual and Fee Schedule, which is incorporated by reference under COMAR 10.09.02.07D.</w:t>
      </w:r>
    </w:p>
    <w:p w14:paraId="18F75BE0" w14:textId="77777777" w:rsidR="001C3BAA" w:rsidRDefault="001C3BAA" w:rsidP="001C3BAA">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14:paraId="648C4C5B" w14:textId="77777777" w:rsidR="001C3BAA" w:rsidRDefault="001C3BAA" w:rsidP="001C3BAA">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14:paraId="755A30CC" w14:textId="77777777" w:rsidR="001C3BAA" w:rsidRDefault="001C3BAA" w:rsidP="001C3BAA">
      <w:pPr>
        <w:pStyle w:val="notice"/>
        <w:spacing w:before="120" w:beforeAutospacing="0" w:after="0" w:afterAutospacing="0"/>
        <w:jc w:val="center"/>
        <w:rPr>
          <w:b/>
          <w:bCs/>
          <w:color w:val="000000"/>
          <w:sz w:val="18"/>
          <w:szCs w:val="18"/>
        </w:rPr>
      </w:pPr>
      <w:r>
        <w:rPr>
          <w:b/>
          <w:bCs/>
          <w:color w:val="000000"/>
          <w:sz w:val="18"/>
          <w:szCs w:val="18"/>
        </w:rPr>
        <w:t>Estimate of Economic Impact</w:t>
      </w:r>
    </w:p>
    <w:p w14:paraId="200EF7F9" w14:textId="77777777" w:rsidR="001C3BAA" w:rsidRDefault="001C3BAA" w:rsidP="001C3BAA">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14:paraId="794BDAA7" w14:textId="77777777" w:rsidR="001C3BAA" w:rsidRDefault="001C3BAA" w:rsidP="001C3BAA">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14:paraId="6E1038A5" w14:textId="77777777" w:rsidR="001C3BAA" w:rsidRDefault="001C3BAA" w:rsidP="001C3BAA">
      <w:pPr>
        <w:pStyle w:val="nr1"/>
        <w:spacing w:before="0" w:beforeAutospacing="0" w:after="0" w:afterAutospacing="0"/>
        <w:ind w:firstLine="216"/>
        <w:jc w:val="both"/>
        <w:rPr>
          <w:color w:val="000000"/>
          <w:sz w:val="18"/>
          <w:szCs w:val="18"/>
        </w:rPr>
      </w:pPr>
      <w:r>
        <w:rPr>
          <w:color w:val="000000"/>
          <w:sz w:val="18"/>
          <w:szCs w:val="18"/>
        </w:rPr>
        <w:t>The proposed action has minimal or no economic impact on small businesses.</w:t>
      </w:r>
    </w:p>
    <w:p w14:paraId="7F59F511" w14:textId="77777777" w:rsidR="001C3BAA" w:rsidRDefault="001C3BAA" w:rsidP="001C3BAA">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14:paraId="391B995E" w14:textId="77777777" w:rsidR="001C3BAA" w:rsidRDefault="001C3BAA" w:rsidP="001C3BAA">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14:paraId="72D77F4A" w14:textId="77777777" w:rsidR="001C3BAA" w:rsidRDefault="001C3BAA" w:rsidP="001C3BAA">
      <w:pPr>
        <w:pStyle w:val="notice"/>
        <w:spacing w:before="120" w:beforeAutospacing="0" w:after="0" w:afterAutospacing="0"/>
        <w:jc w:val="center"/>
        <w:rPr>
          <w:b/>
          <w:bCs/>
          <w:color w:val="000000"/>
          <w:sz w:val="18"/>
          <w:szCs w:val="18"/>
        </w:rPr>
      </w:pPr>
      <w:r>
        <w:rPr>
          <w:b/>
          <w:bCs/>
          <w:color w:val="000000"/>
          <w:sz w:val="18"/>
          <w:szCs w:val="18"/>
        </w:rPr>
        <w:lastRenderedPageBreak/>
        <w:t>Opportunity for Public Comment</w:t>
      </w:r>
    </w:p>
    <w:p w14:paraId="503B3969" w14:textId="77777777" w:rsidR="001C3BAA" w:rsidRDefault="001C3BAA" w:rsidP="001C3BAA">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December 7, 2020. A public hearing has not been scheduled.</w:t>
      </w:r>
    </w:p>
    <w:p w14:paraId="0B1650FB" w14:textId="77777777" w:rsidR="001C3BAA" w:rsidRDefault="001C3BAA" w:rsidP="001C3BAA">
      <w:pPr>
        <w:pStyle w:val="rt"/>
        <w:spacing w:before="140" w:beforeAutospacing="0" w:after="0" w:afterAutospacing="0"/>
        <w:ind w:left="533" w:hanging="533"/>
        <w:jc w:val="both"/>
        <w:rPr>
          <w:b/>
          <w:bCs/>
          <w:color w:val="000000"/>
          <w:sz w:val="18"/>
          <w:szCs w:val="18"/>
        </w:rPr>
      </w:pPr>
      <w:r>
        <w:rPr>
          <w:b/>
          <w:bCs/>
          <w:color w:val="000000"/>
          <w:sz w:val="18"/>
          <w:szCs w:val="18"/>
        </w:rPr>
        <w:t>.06 Payment Procedures.</w:t>
      </w:r>
    </w:p>
    <w:p w14:paraId="722D6CDF" w14:textId="77777777" w:rsidR="001C3BAA" w:rsidRDefault="001C3BAA" w:rsidP="001C3BAA">
      <w:pPr>
        <w:pStyle w:val="p1"/>
        <w:spacing w:before="0" w:beforeAutospacing="0" w:after="0" w:afterAutospacing="0"/>
        <w:ind w:firstLine="216"/>
        <w:jc w:val="both"/>
        <w:rPr>
          <w:color w:val="000000"/>
          <w:sz w:val="18"/>
          <w:szCs w:val="18"/>
        </w:rPr>
      </w:pPr>
      <w:r>
        <w:rPr>
          <w:color w:val="000000"/>
          <w:sz w:val="18"/>
          <w:szCs w:val="18"/>
        </w:rPr>
        <w:t>A.—B. (text unchanged)</w:t>
      </w:r>
    </w:p>
    <w:p w14:paraId="53B68FFC" w14:textId="77777777" w:rsidR="001C3BAA" w:rsidRDefault="001C3BAA" w:rsidP="001C3BAA">
      <w:pPr>
        <w:pStyle w:val="p1"/>
        <w:spacing w:before="0" w:beforeAutospacing="0" w:after="0" w:afterAutospacing="0"/>
        <w:ind w:firstLine="216"/>
        <w:jc w:val="both"/>
        <w:rPr>
          <w:color w:val="000000"/>
          <w:sz w:val="18"/>
          <w:szCs w:val="18"/>
        </w:rPr>
      </w:pPr>
      <w:r>
        <w:rPr>
          <w:i/>
          <w:iCs/>
          <w:color w:val="000000"/>
          <w:sz w:val="18"/>
          <w:szCs w:val="18"/>
        </w:rPr>
        <w:t>C. The provider shall be reimbursed in accordance with COMAR 10.09.02.07D.</w:t>
      </w:r>
    </w:p>
    <w:p w14:paraId="1DBEA2D2" w14:textId="77777777" w:rsidR="001C3BAA" w:rsidRDefault="001C3BAA" w:rsidP="001C3BAA">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C.</w:t>
      </w:r>
      <w:r>
        <w:rPr>
          <w:b/>
          <w:bCs/>
          <w:color w:val="000000"/>
          <w:sz w:val="18"/>
          <w:szCs w:val="18"/>
        </w:rPr>
        <w:t>] </w:t>
      </w:r>
      <w:r>
        <w:rPr>
          <w:i/>
          <w:iCs/>
          <w:color w:val="000000"/>
          <w:sz w:val="18"/>
          <w:szCs w:val="18"/>
        </w:rPr>
        <w:t>D.</w:t>
      </w:r>
      <w:r>
        <w:rPr>
          <w:color w:val="000000"/>
          <w:sz w:val="18"/>
          <w:szCs w:val="18"/>
        </w:rPr>
        <w:t>—</w:t>
      </w:r>
      <w:r>
        <w:rPr>
          <w:b/>
          <w:bCs/>
          <w:color w:val="000000"/>
          <w:sz w:val="18"/>
          <w:szCs w:val="18"/>
        </w:rPr>
        <w:t>[</w:t>
      </w:r>
      <w:r>
        <w:rPr>
          <w:color w:val="000000"/>
          <w:sz w:val="18"/>
          <w:szCs w:val="18"/>
        </w:rPr>
        <w:t>E.</w:t>
      </w:r>
      <w:r>
        <w:rPr>
          <w:b/>
          <w:bCs/>
          <w:color w:val="000000"/>
          <w:sz w:val="18"/>
          <w:szCs w:val="18"/>
        </w:rPr>
        <w:t>] </w:t>
      </w:r>
      <w:r>
        <w:rPr>
          <w:i/>
          <w:iCs/>
          <w:color w:val="000000"/>
          <w:sz w:val="18"/>
          <w:szCs w:val="18"/>
        </w:rPr>
        <w:t>F.</w:t>
      </w:r>
      <w:r>
        <w:rPr>
          <w:color w:val="000000"/>
          <w:sz w:val="18"/>
          <w:szCs w:val="18"/>
        </w:rPr>
        <w:t> (text unchanged)</w:t>
      </w:r>
    </w:p>
    <w:p w14:paraId="357917D3" w14:textId="77777777" w:rsidR="001C3BAA" w:rsidRDefault="001C3BAA" w:rsidP="001C3BAA">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59DDD966" w14:textId="77777777" w:rsidR="00D77C64" w:rsidRDefault="00D77C64"/>
    <w:sectPr w:rsidR="00D7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AA"/>
    <w:rsid w:val="001C3BAA"/>
    <w:rsid w:val="00B643B2"/>
    <w:rsid w:val="00D7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DFFD"/>
  <w15:chartTrackingRefBased/>
  <w15:docId w15:val="{1383253A-62A9-4D4E-897D-266FC8E9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BAA"/>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1C3BAA"/>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1C3BAA"/>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1C3BAA"/>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1C3BAA"/>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1C3BAA"/>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1C3BAA"/>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1C3BAA"/>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1C3BAA"/>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1C3BAA"/>
    <w:pPr>
      <w:spacing w:before="100" w:beforeAutospacing="1" w:after="100" w:afterAutospacing="1" w:line="240" w:lineRule="auto"/>
    </w:pPr>
    <w:rPr>
      <w:rFonts w:ascii="Times New Roman" w:eastAsia="Times New Roman" w:hAnsi="Times New Roman"/>
      <w:sz w:val="24"/>
      <w:szCs w:val="24"/>
    </w:rPr>
  </w:style>
  <w:style w:type="paragraph" w:customStyle="1" w:styleId="ti">
    <w:name w:val="ti"/>
    <w:basedOn w:val="Normal"/>
    <w:rsid w:val="00B643B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566902">
      <w:bodyDiv w:val="1"/>
      <w:marLeft w:val="0"/>
      <w:marRight w:val="0"/>
      <w:marTop w:val="0"/>
      <w:marBottom w:val="0"/>
      <w:divBdr>
        <w:top w:val="none" w:sz="0" w:space="0" w:color="auto"/>
        <w:left w:val="none" w:sz="0" w:space="0" w:color="auto"/>
        <w:bottom w:val="none" w:sz="0" w:space="0" w:color="auto"/>
        <w:right w:val="none" w:sz="0" w:space="0" w:color="auto"/>
      </w:divBdr>
    </w:div>
    <w:div w:id="157326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36365b0b-45df-47fb-b8d8-c182dc398da0">JHQQSZKKEHZ5-13-232</_dlc_DocId>
    <_dlc_DocIdUrl xmlns="36365b0b-45df-47fb-b8d8-c182dc398da0">
      <Url>http://oit-msdn-sp3:81/regs/_layouts/DocIdRedir.aspx?ID=JHQQSZKKEHZ5-13-232</Url>
      <Description>JHQQSZKKEHZ5-13-232</Description>
    </_dlc_DocIdUrl>
  </documentManagement>
</p:properties>
</file>

<file path=customXml/itemProps1.xml><?xml version="1.0" encoding="utf-8"?>
<ds:datastoreItem xmlns:ds="http://schemas.openxmlformats.org/officeDocument/2006/customXml" ds:itemID="{EAE1C610-055D-480F-824D-EEF06A3D3700}"/>
</file>

<file path=customXml/itemProps2.xml><?xml version="1.0" encoding="utf-8"?>
<ds:datastoreItem xmlns:ds="http://schemas.openxmlformats.org/officeDocument/2006/customXml" ds:itemID="{9B01E687-A68B-4DCE-AE38-CF8C15856145}"/>
</file>

<file path=customXml/itemProps3.xml><?xml version="1.0" encoding="utf-8"?>
<ds:datastoreItem xmlns:ds="http://schemas.openxmlformats.org/officeDocument/2006/customXml" ds:itemID="{5F5022AF-0403-4710-9EAF-93B78E474790}"/>
</file>

<file path=customXml/itemProps4.xml><?xml version="1.0" encoding="utf-8"?>
<ds:datastoreItem xmlns:ds="http://schemas.openxmlformats.org/officeDocument/2006/customXml" ds:itemID="{9B01E687-A68B-4DCE-AE38-CF8C15856145}"/>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1914</Characters>
  <Application>Microsoft Office Word</Application>
  <DocSecurity>0</DocSecurity>
  <Lines>79</Lines>
  <Paragraphs>76</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joGreen@health.maryland.gov</dc:creator>
  <cp:keywords/>
  <dc:description/>
  <cp:lastModifiedBy>Jourdan Green</cp:lastModifiedBy>
  <cp:revision>2</cp:revision>
  <dcterms:created xsi:type="dcterms:W3CDTF">2021-06-04T19:31:00Z</dcterms:created>
  <dcterms:modified xsi:type="dcterms:W3CDTF">2021-06-04T19:31:00Z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2df28d88-9774-40c6-91a0-7553fceff431</vt:lpwstr>
  </property>
  <property fmtid="{D5CDD505-2E9C-101B-9397-08002B2CF9AE}" pid="3" name="ContentTypeId">
    <vt:lpwstr>0x01010043EC7C3B402FDA41942B42A45FE06875</vt:lpwstr>
  </property>
</Properties>
</file>