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38FCC" w14:textId="0FA2CCB1" w:rsidR="001A1154" w:rsidRPr="00113639" w:rsidRDefault="001A1154">
      <w:pPr>
        <w:pStyle w:val="Title"/>
        <w:rPr>
          <w:szCs w:val="36"/>
        </w:rPr>
      </w:pPr>
      <w:bookmarkStart w:id="0" w:name="_GoBack"/>
      <w:bookmarkEnd w:id="0"/>
      <w:r w:rsidRPr="00113639">
        <w:rPr>
          <w:szCs w:val="36"/>
        </w:rPr>
        <w:t>BID BOARD NOTICE</w:t>
      </w:r>
    </w:p>
    <w:p w14:paraId="2F904733" w14:textId="77777777" w:rsidR="001A1154" w:rsidRPr="00CD7835" w:rsidRDefault="001A1154">
      <w:pPr>
        <w:rPr>
          <w:b/>
          <w:szCs w:val="24"/>
        </w:rPr>
      </w:pPr>
    </w:p>
    <w:p w14:paraId="4D083669" w14:textId="7C606E63" w:rsidR="001A1154" w:rsidRPr="00CD7835" w:rsidRDefault="001A1154">
      <w:pPr>
        <w:pStyle w:val="Subtitle"/>
        <w:rPr>
          <w:sz w:val="24"/>
          <w:szCs w:val="24"/>
        </w:rPr>
      </w:pPr>
      <w:r w:rsidRPr="00CD7835">
        <w:rPr>
          <w:sz w:val="24"/>
          <w:szCs w:val="24"/>
        </w:rPr>
        <w:t>PROCUREMENT ID NUMBER:</w:t>
      </w:r>
      <w:r w:rsidR="00CD0D46" w:rsidRPr="00CD7835">
        <w:rPr>
          <w:sz w:val="24"/>
          <w:szCs w:val="24"/>
        </w:rPr>
        <w:t xml:space="preserve"> </w:t>
      </w:r>
      <w:r w:rsidR="002E24E2" w:rsidRPr="00A95E46">
        <w:rPr>
          <w:sz w:val="24"/>
          <w:szCs w:val="24"/>
        </w:rPr>
        <w:t>PHPA-</w:t>
      </w:r>
      <w:r w:rsidR="00740ACC" w:rsidRPr="00A95E46">
        <w:rPr>
          <w:sz w:val="24"/>
          <w:szCs w:val="24"/>
        </w:rPr>
        <w:t>S</w:t>
      </w:r>
      <w:r w:rsidR="00CA575F" w:rsidRPr="00A95E46">
        <w:rPr>
          <w:sz w:val="24"/>
          <w:szCs w:val="24"/>
        </w:rPr>
        <w:t>1673</w:t>
      </w:r>
    </w:p>
    <w:p w14:paraId="4D986477" w14:textId="77777777" w:rsidR="00A95E46" w:rsidRDefault="00A95E46">
      <w:pPr>
        <w:rPr>
          <w:b/>
          <w:szCs w:val="24"/>
        </w:rPr>
      </w:pPr>
    </w:p>
    <w:p w14:paraId="4F1C2D8A" w14:textId="1C4CE921" w:rsidR="001A1154" w:rsidRPr="00CD7835" w:rsidRDefault="00A95E46">
      <w:pPr>
        <w:rPr>
          <w:b/>
          <w:szCs w:val="24"/>
        </w:rPr>
      </w:pPr>
      <w:r>
        <w:rPr>
          <w:b/>
          <w:szCs w:val="24"/>
        </w:rPr>
        <w:t xml:space="preserve">EMARYLAND MARKETPLACE BID NUMBER: </w:t>
      </w:r>
      <w:r w:rsidRPr="00A95E46">
        <w:rPr>
          <w:b/>
          <w:color w:val="000000"/>
          <w:szCs w:val="24"/>
          <w:shd w:val="clear" w:color="auto" w:fill="FFFFFF"/>
        </w:rPr>
        <w:t>MDM0031016794</w:t>
      </w:r>
      <w:r>
        <w:rPr>
          <w:rFonts w:ascii="Arial" w:hAnsi="Arial" w:cs="Arial"/>
          <w:color w:val="000000"/>
          <w:sz w:val="17"/>
          <w:szCs w:val="17"/>
          <w:shd w:val="clear" w:color="auto" w:fill="FFFFFF"/>
        </w:rPr>
        <w:t> </w:t>
      </w:r>
    </w:p>
    <w:p w14:paraId="6A52FC06" w14:textId="77777777" w:rsidR="00A95E46" w:rsidRDefault="00A95E46">
      <w:pPr>
        <w:rPr>
          <w:b/>
          <w:szCs w:val="24"/>
        </w:rPr>
      </w:pPr>
    </w:p>
    <w:p w14:paraId="070BE758" w14:textId="5CFD2B24" w:rsidR="001A1154" w:rsidRPr="00CD7835" w:rsidRDefault="001A1154">
      <w:pPr>
        <w:rPr>
          <w:b/>
          <w:szCs w:val="24"/>
        </w:rPr>
      </w:pPr>
      <w:r w:rsidRPr="00CD7835">
        <w:rPr>
          <w:b/>
          <w:szCs w:val="24"/>
        </w:rPr>
        <w:t>ISSUE DATE</w:t>
      </w:r>
      <w:r w:rsidRPr="00DC7B22">
        <w:rPr>
          <w:b/>
          <w:szCs w:val="24"/>
        </w:rPr>
        <w:t>:</w:t>
      </w:r>
      <w:r w:rsidR="00536DAC" w:rsidRPr="00DC7B22">
        <w:rPr>
          <w:b/>
          <w:szCs w:val="24"/>
        </w:rPr>
        <w:t xml:space="preserve">  </w:t>
      </w:r>
      <w:r w:rsidR="00C029AB">
        <w:rPr>
          <w:b/>
          <w:szCs w:val="24"/>
        </w:rPr>
        <w:t xml:space="preserve">September </w:t>
      </w:r>
      <w:r w:rsidR="00740ACC">
        <w:rPr>
          <w:b/>
          <w:szCs w:val="24"/>
        </w:rPr>
        <w:t>12</w:t>
      </w:r>
      <w:r w:rsidR="00CC5EC3" w:rsidRPr="00DC7B22">
        <w:rPr>
          <w:b/>
          <w:szCs w:val="24"/>
        </w:rPr>
        <w:t>,</w:t>
      </w:r>
      <w:r w:rsidR="00225517" w:rsidRPr="00DC7B22">
        <w:rPr>
          <w:b/>
          <w:szCs w:val="24"/>
        </w:rPr>
        <w:t xml:space="preserve"> 201</w:t>
      </w:r>
      <w:r w:rsidR="00740ACC">
        <w:rPr>
          <w:b/>
          <w:szCs w:val="24"/>
        </w:rPr>
        <w:t>4</w:t>
      </w:r>
      <w:r w:rsidRPr="00CD7835">
        <w:rPr>
          <w:b/>
          <w:szCs w:val="24"/>
        </w:rPr>
        <w:t xml:space="preserve"> </w:t>
      </w:r>
    </w:p>
    <w:p w14:paraId="6EB6D722" w14:textId="77777777" w:rsidR="001A1154" w:rsidRPr="00CD7835" w:rsidRDefault="001A1154">
      <w:pPr>
        <w:jc w:val="center"/>
        <w:rPr>
          <w:szCs w:val="24"/>
        </w:rPr>
      </w:pPr>
    </w:p>
    <w:p w14:paraId="77682E15" w14:textId="5381D43B" w:rsidR="001741A6" w:rsidRDefault="001A1154" w:rsidP="0093749D">
      <w:pPr>
        <w:ind w:left="990" w:hanging="990"/>
      </w:pPr>
      <w:r w:rsidRPr="00CD7835">
        <w:rPr>
          <w:b/>
          <w:szCs w:val="24"/>
        </w:rPr>
        <w:t>TITLE</w:t>
      </w:r>
      <w:r w:rsidRPr="00CD7835">
        <w:rPr>
          <w:szCs w:val="24"/>
        </w:rPr>
        <w:t xml:space="preserve">: </w:t>
      </w:r>
      <w:r w:rsidR="00ED3EFD" w:rsidRPr="00113639">
        <w:rPr>
          <w:b/>
        </w:rPr>
        <w:t>Maryland Cancer Fund</w:t>
      </w:r>
      <w:r w:rsidR="0093749D" w:rsidRPr="00113639">
        <w:rPr>
          <w:b/>
        </w:rPr>
        <w:t xml:space="preserve"> </w:t>
      </w:r>
      <w:r w:rsidR="00225517" w:rsidRPr="00113639">
        <w:rPr>
          <w:b/>
        </w:rPr>
        <w:t xml:space="preserve">- </w:t>
      </w:r>
      <w:r w:rsidR="0093749D" w:rsidRPr="00113639">
        <w:rPr>
          <w:b/>
        </w:rPr>
        <w:t>Donation Promotion</w:t>
      </w:r>
      <w:r w:rsidR="00ED3EFD" w:rsidRPr="00113639">
        <w:rPr>
          <w:b/>
        </w:rPr>
        <w:t xml:space="preserve"> </w:t>
      </w:r>
      <w:r w:rsidR="00225517" w:rsidRPr="00113639">
        <w:rPr>
          <w:b/>
        </w:rPr>
        <w:t xml:space="preserve">- Statewide </w:t>
      </w:r>
      <w:r w:rsidR="0093749D" w:rsidRPr="00113639">
        <w:rPr>
          <w:b/>
        </w:rPr>
        <w:t>Advertising</w:t>
      </w:r>
      <w:r w:rsidR="00225517" w:rsidRPr="00113639">
        <w:rPr>
          <w:b/>
        </w:rPr>
        <w:t xml:space="preserve"> 201</w:t>
      </w:r>
      <w:r w:rsidR="00740ACC" w:rsidRPr="00113639">
        <w:rPr>
          <w:b/>
        </w:rPr>
        <w:t>5</w:t>
      </w:r>
    </w:p>
    <w:p w14:paraId="72BCC9D8" w14:textId="77777777" w:rsidR="00420BC5" w:rsidRDefault="00420BC5" w:rsidP="0093749D">
      <w:pPr>
        <w:ind w:left="990" w:hanging="990"/>
      </w:pPr>
    </w:p>
    <w:p w14:paraId="4F986B2A" w14:textId="77777777" w:rsidR="00420BC5" w:rsidRPr="00113639" w:rsidRDefault="00420BC5" w:rsidP="00113639">
      <w:pPr>
        <w:ind w:left="990" w:hanging="990"/>
        <w:jc w:val="center"/>
        <w:rPr>
          <w:color w:val="FF0000"/>
        </w:rPr>
      </w:pPr>
      <w:r w:rsidRPr="00113639">
        <w:rPr>
          <w:b/>
          <w:color w:val="FF0000"/>
          <w:szCs w:val="24"/>
          <w:u w:val="single"/>
          <w:lang w:eastAsia="en-US"/>
        </w:rPr>
        <w:t>READ THE ENTIRE SOLICITATION BEFORE SUBMITTING YOUR PROPOSA</w:t>
      </w:r>
      <w:r w:rsidR="00255371" w:rsidRPr="00113639">
        <w:rPr>
          <w:b/>
          <w:color w:val="FF0000"/>
          <w:szCs w:val="24"/>
          <w:u w:val="single"/>
          <w:lang w:eastAsia="en-US"/>
        </w:rPr>
        <w:t>L</w:t>
      </w:r>
    </w:p>
    <w:p w14:paraId="2554024D" w14:textId="77777777" w:rsidR="001D341B" w:rsidRPr="00C330BE" w:rsidRDefault="001D341B" w:rsidP="0093749D">
      <w:pPr>
        <w:pBdr>
          <w:bottom w:val="single" w:sz="12" w:space="1" w:color="auto"/>
        </w:pBdr>
        <w:overflowPunct/>
        <w:textAlignment w:val="auto"/>
        <w:rPr>
          <w:b/>
          <w:szCs w:val="24"/>
          <w:lang w:eastAsia="en-US"/>
        </w:rPr>
      </w:pPr>
    </w:p>
    <w:p w14:paraId="22E907DC" w14:textId="77777777" w:rsidR="001D341B" w:rsidRPr="00C330BE" w:rsidRDefault="001D341B" w:rsidP="0093749D">
      <w:pPr>
        <w:overflowPunct/>
        <w:textAlignment w:val="auto"/>
        <w:rPr>
          <w:b/>
          <w:szCs w:val="24"/>
          <w:lang w:eastAsia="en-US"/>
        </w:rPr>
      </w:pPr>
    </w:p>
    <w:p w14:paraId="60DF4C20" w14:textId="77777777" w:rsidR="001D341B" w:rsidRPr="00C330BE" w:rsidRDefault="001D341B" w:rsidP="00C330BE">
      <w:pPr>
        <w:overflowPunct/>
        <w:jc w:val="center"/>
        <w:textAlignment w:val="auto"/>
        <w:rPr>
          <w:b/>
          <w:szCs w:val="24"/>
          <w:lang w:eastAsia="en-US"/>
        </w:rPr>
      </w:pPr>
      <w:r w:rsidRPr="00C330BE">
        <w:rPr>
          <w:b/>
          <w:szCs w:val="24"/>
          <w:lang w:eastAsia="en-US"/>
        </w:rPr>
        <w:t>THIS SOLICITATION SHALL BE MADE IN ACCORDANCE WITH THE SMALL</w:t>
      </w:r>
    </w:p>
    <w:p w14:paraId="71785338" w14:textId="77777777" w:rsidR="001D341B" w:rsidRPr="00C330BE" w:rsidRDefault="001D341B" w:rsidP="00C330BE">
      <w:pPr>
        <w:overflowPunct/>
        <w:jc w:val="center"/>
        <w:textAlignment w:val="auto"/>
        <w:rPr>
          <w:b/>
          <w:szCs w:val="24"/>
          <w:lang w:eastAsia="en-US"/>
        </w:rPr>
      </w:pPr>
      <w:r w:rsidRPr="00C330BE">
        <w:rPr>
          <w:b/>
          <w:szCs w:val="24"/>
          <w:lang w:eastAsia="en-US"/>
        </w:rPr>
        <w:t>PROCUREMENT REGULATIOS DESCRIBED IN COMAR 21.05.07</w:t>
      </w:r>
    </w:p>
    <w:p w14:paraId="301D8541" w14:textId="77777777" w:rsidR="001D341B" w:rsidRDefault="001D341B" w:rsidP="0093749D">
      <w:pPr>
        <w:overflowPunct/>
        <w:textAlignment w:val="auto"/>
        <w:rPr>
          <w:szCs w:val="24"/>
          <w:lang w:eastAsia="en-US"/>
        </w:rPr>
      </w:pPr>
      <w:r w:rsidRPr="00C330BE">
        <w:rPr>
          <w:b/>
          <w:szCs w:val="24"/>
          <w:lang w:eastAsia="en-US"/>
        </w:rPr>
        <w:t>______________________________________________________________________________</w:t>
      </w:r>
    </w:p>
    <w:p w14:paraId="778DD677" w14:textId="77777777" w:rsidR="00555A79" w:rsidRDefault="00555A79" w:rsidP="0093749D">
      <w:pPr>
        <w:overflowPunct/>
        <w:textAlignment w:val="auto"/>
        <w:rPr>
          <w:szCs w:val="24"/>
          <w:lang w:eastAsia="en-US"/>
        </w:rPr>
      </w:pPr>
    </w:p>
    <w:p w14:paraId="42F25DF0" w14:textId="77777777" w:rsidR="00392559" w:rsidRPr="002B4DBC" w:rsidRDefault="00392559" w:rsidP="00392559">
      <w:pPr>
        <w:jc w:val="both"/>
        <w:rPr>
          <w:b/>
        </w:rPr>
      </w:pPr>
      <w:r w:rsidRPr="002B4DBC">
        <w:rPr>
          <w:b/>
        </w:rPr>
        <w:t xml:space="preserve">This solicitation has been designated as a </w:t>
      </w:r>
      <w:r w:rsidRPr="005E2FDE">
        <w:rPr>
          <w:b/>
        </w:rPr>
        <w:t>Small Business Reserve (SBR);</w:t>
      </w:r>
      <w:r w:rsidRPr="002B4DBC">
        <w:rPr>
          <w:b/>
        </w:rPr>
        <w:t xml:space="preserve"> only registered SBRs may respond. Please apply at </w:t>
      </w:r>
      <w:hyperlink r:id="rId9" w:history="1">
        <w:r w:rsidRPr="00EA0429">
          <w:rPr>
            <w:rStyle w:val="Hyperlink"/>
            <w:b/>
          </w:rPr>
          <w:t>http://emaryland.buyspeed.com/bso</w:t>
        </w:r>
      </w:hyperlink>
      <w:r w:rsidRPr="002B4DBC">
        <w:rPr>
          <w:b/>
        </w:rPr>
        <w:t xml:space="preserve"> to begin the process, and then follow the prompts to see if your business qualifies.  For assistance in the SBR registration process, please call 410-767-1492.  If you qualify, please put your SBR </w:t>
      </w:r>
      <w:r>
        <w:rPr>
          <w:b/>
        </w:rPr>
        <w:t>N</w:t>
      </w:r>
      <w:r w:rsidRPr="002B4DBC">
        <w:rPr>
          <w:b/>
        </w:rPr>
        <w:t>umber on the Financial Proposal Form.</w:t>
      </w:r>
    </w:p>
    <w:p w14:paraId="49666E58" w14:textId="77777777" w:rsidR="0093749D" w:rsidRPr="00CD7835" w:rsidRDefault="0093749D">
      <w:pPr>
        <w:pStyle w:val="Heading1"/>
        <w:jc w:val="left"/>
        <w:rPr>
          <w:rFonts w:ascii="Times New Roman" w:hAnsi="Times New Roman"/>
          <w:szCs w:val="24"/>
          <w:u w:val="single"/>
        </w:rPr>
      </w:pPr>
    </w:p>
    <w:p w14:paraId="79A3F4F1" w14:textId="77777777" w:rsidR="001A1154" w:rsidRPr="00CD7835" w:rsidRDefault="009D028F">
      <w:pPr>
        <w:pStyle w:val="Heading1"/>
        <w:jc w:val="left"/>
        <w:rPr>
          <w:rFonts w:ascii="Times New Roman" w:hAnsi="Times New Roman"/>
          <w:szCs w:val="24"/>
          <w:u w:val="single"/>
        </w:rPr>
      </w:pPr>
      <w:r w:rsidRPr="00CD7835">
        <w:rPr>
          <w:rFonts w:ascii="Times New Roman" w:hAnsi="Times New Roman"/>
          <w:szCs w:val="24"/>
          <w:u w:val="single"/>
        </w:rPr>
        <w:t>Summary Statement</w:t>
      </w:r>
    </w:p>
    <w:p w14:paraId="5C033F54" w14:textId="13B4BF60" w:rsidR="004B2EEA" w:rsidRDefault="00F51C66" w:rsidP="002B2A22">
      <w:pPr>
        <w:rPr>
          <w:szCs w:val="24"/>
        </w:rPr>
      </w:pPr>
      <w:r w:rsidRPr="00CD7835">
        <w:rPr>
          <w:szCs w:val="24"/>
        </w:rPr>
        <w:t xml:space="preserve">The </w:t>
      </w:r>
      <w:r w:rsidR="004B2EEA" w:rsidRPr="00CD7835">
        <w:rPr>
          <w:szCs w:val="24"/>
        </w:rPr>
        <w:t xml:space="preserve">Maryland Cancer Fund, </w:t>
      </w:r>
      <w:r w:rsidR="009D028F" w:rsidRPr="00CD7835">
        <w:rPr>
          <w:szCs w:val="24"/>
        </w:rPr>
        <w:t xml:space="preserve">(hereafter referred to as </w:t>
      </w:r>
      <w:r w:rsidR="004B2EEA" w:rsidRPr="00CD7835">
        <w:rPr>
          <w:szCs w:val="24"/>
        </w:rPr>
        <w:t>MCF</w:t>
      </w:r>
      <w:r w:rsidR="009D028F" w:rsidRPr="00CD7835">
        <w:rPr>
          <w:szCs w:val="24"/>
        </w:rPr>
        <w:t xml:space="preserve">) </w:t>
      </w:r>
      <w:r w:rsidRPr="00CD7835">
        <w:rPr>
          <w:szCs w:val="24"/>
        </w:rPr>
        <w:t>within the Maryland Department of Health and Mental Hygiene (DHMH)</w:t>
      </w:r>
      <w:r w:rsidR="00914FC0" w:rsidRPr="00CD7835">
        <w:rPr>
          <w:szCs w:val="24"/>
        </w:rPr>
        <w:t xml:space="preserve"> </w:t>
      </w:r>
      <w:r w:rsidR="000C07F7" w:rsidRPr="00CD7835">
        <w:rPr>
          <w:szCs w:val="24"/>
        </w:rPr>
        <w:t>is soliciting</w:t>
      </w:r>
      <w:r w:rsidR="00897362" w:rsidRPr="00CD7835">
        <w:rPr>
          <w:szCs w:val="24"/>
        </w:rPr>
        <w:t xml:space="preserve"> </w:t>
      </w:r>
      <w:r w:rsidR="00AE663C" w:rsidRPr="00CD7835">
        <w:rPr>
          <w:szCs w:val="24"/>
        </w:rPr>
        <w:t xml:space="preserve">a </w:t>
      </w:r>
      <w:r w:rsidR="0043539C" w:rsidRPr="00CD7835">
        <w:rPr>
          <w:szCs w:val="24"/>
        </w:rPr>
        <w:t>TV/M</w:t>
      </w:r>
      <w:r w:rsidR="00ED3EFD" w:rsidRPr="00CD7835">
        <w:rPr>
          <w:szCs w:val="24"/>
        </w:rPr>
        <w:t>edia</w:t>
      </w:r>
      <w:r w:rsidR="004B2EEA" w:rsidRPr="00CD7835">
        <w:rPr>
          <w:szCs w:val="24"/>
        </w:rPr>
        <w:t xml:space="preserve"> outlet to implement a </w:t>
      </w:r>
      <w:r w:rsidR="00895DED" w:rsidRPr="00CD7835">
        <w:rPr>
          <w:szCs w:val="24"/>
        </w:rPr>
        <w:t>television</w:t>
      </w:r>
      <w:r w:rsidR="00895DED">
        <w:rPr>
          <w:szCs w:val="24"/>
        </w:rPr>
        <w:t xml:space="preserve"> and </w:t>
      </w:r>
      <w:r w:rsidR="00895DED" w:rsidRPr="00CD7835">
        <w:rPr>
          <w:szCs w:val="24"/>
        </w:rPr>
        <w:t xml:space="preserve">web </w:t>
      </w:r>
      <w:r w:rsidR="0043539C" w:rsidRPr="00167621">
        <w:rPr>
          <w:szCs w:val="24"/>
        </w:rPr>
        <w:t>media campaign</w:t>
      </w:r>
      <w:r w:rsidR="00895DED" w:rsidRPr="00167621">
        <w:rPr>
          <w:szCs w:val="24"/>
        </w:rPr>
        <w:t xml:space="preserve"> </w:t>
      </w:r>
      <w:r w:rsidR="004B2EEA" w:rsidRPr="00167621">
        <w:rPr>
          <w:szCs w:val="24"/>
        </w:rPr>
        <w:t xml:space="preserve">to encourage donations to the MCF over a </w:t>
      </w:r>
      <w:r w:rsidR="00831EFC" w:rsidRPr="00167621">
        <w:rPr>
          <w:szCs w:val="24"/>
        </w:rPr>
        <w:t>select</w:t>
      </w:r>
      <w:r w:rsidR="008A6CAC" w:rsidRPr="00167621">
        <w:rPr>
          <w:szCs w:val="24"/>
        </w:rPr>
        <w:t>ed</w:t>
      </w:r>
      <w:r w:rsidR="00831EFC" w:rsidRPr="00167621">
        <w:rPr>
          <w:szCs w:val="24"/>
        </w:rPr>
        <w:t xml:space="preserve"> </w:t>
      </w:r>
      <w:r w:rsidR="004D51F9" w:rsidRPr="00EA2D34">
        <w:rPr>
          <w:szCs w:val="24"/>
        </w:rPr>
        <w:t xml:space="preserve">six </w:t>
      </w:r>
      <w:r w:rsidR="001D4C0C" w:rsidRPr="00167621">
        <w:rPr>
          <w:szCs w:val="24"/>
        </w:rPr>
        <w:t>(</w:t>
      </w:r>
      <w:r w:rsidR="004D51F9" w:rsidRPr="00EA2D34">
        <w:rPr>
          <w:szCs w:val="24"/>
        </w:rPr>
        <w:t>6</w:t>
      </w:r>
      <w:r w:rsidR="001D4C0C" w:rsidRPr="00167621">
        <w:rPr>
          <w:szCs w:val="24"/>
        </w:rPr>
        <w:t xml:space="preserve">) </w:t>
      </w:r>
      <w:r w:rsidR="004B2EEA" w:rsidRPr="00167621">
        <w:rPr>
          <w:szCs w:val="24"/>
        </w:rPr>
        <w:t>week period</w:t>
      </w:r>
      <w:r w:rsidR="004E4CC8">
        <w:rPr>
          <w:szCs w:val="24"/>
        </w:rPr>
        <w:t xml:space="preserve"> (</w:t>
      </w:r>
      <w:r w:rsidR="002069D5">
        <w:rPr>
          <w:szCs w:val="24"/>
        </w:rPr>
        <w:t>S</w:t>
      </w:r>
      <w:r w:rsidR="004E4CC8">
        <w:rPr>
          <w:szCs w:val="24"/>
        </w:rPr>
        <w:t>ee page 3 for the selected airing dates of the campaign</w:t>
      </w:r>
      <w:r w:rsidR="00EA2D34" w:rsidRPr="00A9521E">
        <w:rPr>
          <w:szCs w:val="24"/>
        </w:rPr>
        <w:t>.</w:t>
      </w:r>
      <w:r w:rsidR="002069D5" w:rsidRPr="00A9521E">
        <w:rPr>
          <w:szCs w:val="24"/>
        </w:rPr>
        <w:t>)</w:t>
      </w:r>
      <w:r w:rsidR="00EA2D34" w:rsidRPr="00A9521E">
        <w:rPr>
          <w:szCs w:val="24"/>
        </w:rPr>
        <w:t xml:space="preserve"> </w:t>
      </w:r>
      <w:r w:rsidR="002069D5" w:rsidRPr="00A9521E">
        <w:rPr>
          <w:szCs w:val="24"/>
        </w:rPr>
        <w:t xml:space="preserve">The </w:t>
      </w:r>
      <w:r w:rsidR="00A24156" w:rsidRPr="00A9521E">
        <w:rPr>
          <w:szCs w:val="24"/>
        </w:rPr>
        <w:t xml:space="preserve">30-second </w:t>
      </w:r>
      <w:r w:rsidR="002069D5" w:rsidRPr="00A9521E">
        <w:rPr>
          <w:szCs w:val="24"/>
        </w:rPr>
        <w:t>television commercial is pre-recorded</w:t>
      </w:r>
      <w:r w:rsidR="00740ACC">
        <w:rPr>
          <w:szCs w:val="24"/>
        </w:rPr>
        <w:t>.</w:t>
      </w:r>
      <w:r w:rsidR="002069D5" w:rsidRPr="00A9521E">
        <w:rPr>
          <w:szCs w:val="24"/>
        </w:rPr>
        <w:t xml:space="preserve"> T</w:t>
      </w:r>
      <w:r w:rsidR="00EA2D34" w:rsidRPr="00A9521E">
        <w:rPr>
          <w:szCs w:val="24"/>
        </w:rPr>
        <w:t>he contract will co</w:t>
      </w:r>
      <w:r w:rsidR="00EA2D34" w:rsidRPr="00167621">
        <w:rPr>
          <w:szCs w:val="24"/>
        </w:rPr>
        <w:t>mmenc</w:t>
      </w:r>
      <w:r w:rsidR="00EA2D34">
        <w:rPr>
          <w:szCs w:val="24"/>
        </w:rPr>
        <w:t>e</w:t>
      </w:r>
      <w:r w:rsidR="00EA2D34" w:rsidRPr="00167621">
        <w:rPr>
          <w:szCs w:val="24"/>
        </w:rPr>
        <w:t xml:space="preserve"> </w:t>
      </w:r>
      <w:r w:rsidR="004B2EEA" w:rsidRPr="0086160E">
        <w:rPr>
          <w:szCs w:val="24"/>
        </w:rPr>
        <w:t xml:space="preserve">on </w:t>
      </w:r>
      <w:r w:rsidR="00EF4E55">
        <w:rPr>
          <w:szCs w:val="24"/>
        </w:rPr>
        <w:t>November 17</w:t>
      </w:r>
      <w:r w:rsidR="00740ACC">
        <w:rPr>
          <w:szCs w:val="24"/>
        </w:rPr>
        <w:t>, 2014</w:t>
      </w:r>
      <w:r w:rsidR="004E4CC8" w:rsidRPr="0086160E">
        <w:rPr>
          <w:szCs w:val="24"/>
        </w:rPr>
        <w:t xml:space="preserve"> </w:t>
      </w:r>
      <w:r w:rsidR="004B2EEA" w:rsidRPr="0086160E">
        <w:rPr>
          <w:szCs w:val="24"/>
        </w:rPr>
        <w:t xml:space="preserve">and </w:t>
      </w:r>
      <w:r w:rsidR="00EA2D34" w:rsidRPr="0086160E">
        <w:rPr>
          <w:szCs w:val="24"/>
        </w:rPr>
        <w:t>end</w:t>
      </w:r>
      <w:r w:rsidR="004B2EEA" w:rsidRPr="0086160E">
        <w:rPr>
          <w:szCs w:val="24"/>
        </w:rPr>
        <w:t xml:space="preserve"> </w:t>
      </w:r>
      <w:r w:rsidR="00CD7835" w:rsidRPr="0086160E">
        <w:rPr>
          <w:szCs w:val="24"/>
        </w:rPr>
        <w:t xml:space="preserve">April </w:t>
      </w:r>
      <w:r w:rsidR="00740ACC">
        <w:rPr>
          <w:szCs w:val="24"/>
        </w:rPr>
        <w:t>15</w:t>
      </w:r>
      <w:r w:rsidR="00ED3EFD" w:rsidRPr="0086160E">
        <w:rPr>
          <w:szCs w:val="24"/>
        </w:rPr>
        <w:t>, 201</w:t>
      </w:r>
      <w:r w:rsidR="00740ACC">
        <w:rPr>
          <w:szCs w:val="24"/>
        </w:rPr>
        <w:t>5</w:t>
      </w:r>
      <w:r w:rsidR="00061556">
        <w:rPr>
          <w:szCs w:val="24"/>
        </w:rPr>
        <w:t>.</w:t>
      </w:r>
      <w:r w:rsidR="004B2EEA" w:rsidRPr="00167621">
        <w:rPr>
          <w:szCs w:val="24"/>
        </w:rPr>
        <w:t xml:space="preserve">  </w:t>
      </w:r>
    </w:p>
    <w:p w14:paraId="7E440617" w14:textId="77777777" w:rsidR="00344103" w:rsidRDefault="00344103" w:rsidP="002B2A22">
      <w:pPr>
        <w:rPr>
          <w:szCs w:val="24"/>
        </w:rPr>
      </w:pPr>
    </w:p>
    <w:p w14:paraId="61B0DD14" w14:textId="0BBAE45E" w:rsidR="00366E4F" w:rsidRPr="00167621" w:rsidRDefault="004B2EEA" w:rsidP="00366E4F">
      <w:r w:rsidRPr="00167621">
        <w:rPr>
          <w:szCs w:val="24"/>
        </w:rPr>
        <w:t xml:space="preserve">Over the course of the </w:t>
      </w:r>
      <w:r w:rsidR="00831EFC" w:rsidRPr="00EA2D34">
        <w:rPr>
          <w:szCs w:val="24"/>
        </w:rPr>
        <w:t xml:space="preserve">six </w:t>
      </w:r>
      <w:r w:rsidRPr="00167621">
        <w:rPr>
          <w:szCs w:val="24"/>
        </w:rPr>
        <w:t>week period, DHMH would l</w:t>
      </w:r>
      <w:r w:rsidR="00914FC0" w:rsidRPr="00167621">
        <w:rPr>
          <w:szCs w:val="24"/>
        </w:rPr>
        <w:t>ike to promote</w:t>
      </w:r>
      <w:r w:rsidRPr="00167621">
        <w:rPr>
          <w:szCs w:val="24"/>
        </w:rPr>
        <w:t xml:space="preserve"> donations to</w:t>
      </w:r>
      <w:r w:rsidR="00914FC0" w:rsidRPr="00167621">
        <w:rPr>
          <w:szCs w:val="24"/>
        </w:rPr>
        <w:t xml:space="preserve"> the </w:t>
      </w:r>
      <w:r w:rsidRPr="00167621">
        <w:rPr>
          <w:szCs w:val="24"/>
        </w:rPr>
        <w:t>MCF through</w:t>
      </w:r>
      <w:r w:rsidR="000D23D2" w:rsidRPr="00167621">
        <w:rPr>
          <w:szCs w:val="24"/>
        </w:rPr>
        <w:t xml:space="preserve"> </w:t>
      </w:r>
      <w:r w:rsidR="00895DED" w:rsidRPr="00167621">
        <w:rPr>
          <w:szCs w:val="24"/>
        </w:rPr>
        <w:t>television</w:t>
      </w:r>
      <w:r w:rsidR="0089028E">
        <w:rPr>
          <w:szCs w:val="24"/>
        </w:rPr>
        <w:t>, interviews,</w:t>
      </w:r>
      <w:r w:rsidR="00895DED" w:rsidRPr="00167621">
        <w:rPr>
          <w:szCs w:val="24"/>
        </w:rPr>
        <w:t xml:space="preserve"> and web </w:t>
      </w:r>
      <w:r w:rsidR="00CD7835" w:rsidRPr="00167621">
        <w:rPr>
          <w:szCs w:val="24"/>
        </w:rPr>
        <w:t xml:space="preserve">media outlets </w:t>
      </w:r>
      <w:r w:rsidR="0093749D" w:rsidRPr="00167621">
        <w:rPr>
          <w:szCs w:val="24"/>
        </w:rPr>
        <w:t>within a single vendor</w:t>
      </w:r>
      <w:r w:rsidR="00ED3EFD" w:rsidRPr="00167621">
        <w:rPr>
          <w:szCs w:val="24"/>
        </w:rPr>
        <w:t>.</w:t>
      </w:r>
      <w:r w:rsidR="006D12C8" w:rsidRPr="00167621">
        <w:rPr>
          <w:szCs w:val="24"/>
        </w:rPr>
        <w:t xml:space="preserve">  </w:t>
      </w:r>
      <w:r w:rsidRPr="00167621">
        <w:rPr>
          <w:szCs w:val="24"/>
        </w:rPr>
        <w:t xml:space="preserve">The target audience for the donation promotion is Maryland Taxpayers of all ages </w:t>
      </w:r>
      <w:r w:rsidR="00CD7835" w:rsidRPr="00167621">
        <w:rPr>
          <w:szCs w:val="24"/>
        </w:rPr>
        <w:t xml:space="preserve">within the State of Maryland </w:t>
      </w:r>
      <w:r w:rsidR="00786AC6" w:rsidRPr="00167621">
        <w:rPr>
          <w:szCs w:val="24"/>
        </w:rPr>
        <w:t>who are preparing</w:t>
      </w:r>
      <w:r w:rsidR="00AE663C" w:rsidRPr="00167621">
        <w:rPr>
          <w:szCs w:val="24"/>
        </w:rPr>
        <w:t xml:space="preserve"> to </w:t>
      </w:r>
      <w:r w:rsidRPr="00167621">
        <w:rPr>
          <w:szCs w:val="24"/>
        </w:rPr>
        <w:t xml:space="preserve">file their </w:t>
      </w:r>
      <w:r w:rsidR="00ED3EFD" w:rsidRPr="00167621">
        <w:rPr>
          <w:szCs w:val="24"/>
        </w:rPr>
        <w:t>201</w:t>
      </w:r>
      <w:r w:rsidR="00740ACC">
        <w:rPr>
          <w:szCs w:val="24"/>
        </w:rPr>
        <w:t>4</w:t>
      </w:r>
      <w:r w:rsidR="00ED3EFD" w:rsidRPr="00167621">
        <w:rPr>
          <w:szCs w:val="24"/>
        </w:rPr>
        <w:t xml:space="preserve"> </w:t>
      </w:r>
      <w:r w:rsidRPr="00167621">
        <w:rPr>
          <w:szCs w:val="24"/>
        </w:rPr>
        <w:t xml:space="preserve">Maryland Income Taxes. </w:t>
      </w:r>
    </w:p>
    <w:p w14:paraId="591E3669" w14:textId="77777777" w:rsidR="00BB583C" w:rsidRDefault="00BB583C" w:rsidP="00366E4F"/>
    <w:p w14:paraId="18C3C1B8" w14:textId="6925D445" w:rsidR="00AB6C0D" w:rsidRPr="00AB6C0D" w:rsidRDefault="00AB6C0D" w:rsidP="00366E4F">
      <w:pPr>
        <w:rPr>
          <w:b/>
        </w:rPr>
      </w:pPr>
      <w:r w:rsidRPr="00AB6C0D">
        <w:rPr>
          <w:b/>
        </w:rPr>
        <w:t>FINANCIAL PROPOSALS MUST BE EQUAL TO $24,000.</w:t>
      </w:r>
    </w:p>
    <w:p w14:paraId="28EB6246" w14:textId="77777777" w:rsidR="00AB6C0D" w:rsidRPr="00167621" w:rsidRDefault="00AB6C0D" w:rsidP="00366E4F"/>
    <w:p w14:paraId="7C72E513" w14:textId="7E227217" w:rsidR="0027252A" w:rsidRPr="00167621" w:rsidRDefault="0027252A" w:rsidP="0027252A">
      <w:pPr>
        <w:pStyle w:val="Heading1"/>
        <w:jc w:val="left"/>
        <w:rPr>
          <w:rFonts w:ascii="Times New Roman" w:hAnsi="Times New Roman"/>
          <w:u w:val="single"/>
        </w:rPr>
      </w:pPr>
      <w:r w:rsidRPr="00167621">
        <w:rPr>
          <w:rFonts w:ascii="Times New Roman" w:hAnsi="Times New Roman"/>
          <w:u w:val="single"/>
        </w:rPr>
        <w:t>B</w:t>
      </w:r>
      <w:r w:rsidR="00783F68" w:rsidRPr="00167621">
        <w:rPr>
          <w:rFonts w:ascii="Times New Roman" w:hAnsi="Times New Roman"/>
          <w:u w:val="single"/>
        </w:rPr>
        <w:t>ackground</w:t>
      </w:r>
      <w:r w:rsidR="00344103">
        <w:rPr>
          <w:rFonts w:ascii="Times New Roman" w:hAnsi="Times New Roman"/>
          <w:u w:val="single"/>
        </w:rPr>
        <w:t xml:space="preserve"> of Maryland Cancer Fund</w:t>
      </w:r>
    </w:p>
    <w:p w14:paraId="2CE82FCC" w14:textId="67D118F2" w:rsidR="00AF3A07" w:rsidRPr="00AF3A07" w:rsidRDefault="0027252A" w:rsidP="00AF3A07">
      <w:r w:rsidRPr="00167621">
        <w:t xml:space="preserve">Cancer is the second </w:t>
      </w:r>
      <w:r w:rsidRPr="007D00F1">
        <w:t xml:space="preserve">leading cause of death in the </w:t>
      </w:r>
      <w:r w:rsidR="006A268C" w:rsidRPr="007D00F1">
        <w:t>S</w:t>
      </w:r>
      <w:r w:rsidRPr="007D00F1">
        <w:t>tate of Maryland</w:t>
      </w:r>
      <w:r w:rsidR="006A268C" w:rsidRPr="007D00F1">
        <w:t xml:space="preserve">. </w:t>
      </w:r>
      <w:r w:rsidRPr="007D00F1">
        <w:t xml:space="preserve"> </w:t>
      </w:r>
      <w:r w:rsidR="00AF3A07" w:rsidRPr="007D00F1">
        <w:t>The American Cancer Society estimates that for 201</w:t>
      </w:r>
      <w:r w:rsidR="0001560E" w:rsidRPr="007D00F1">
        <w:t>4</w:t>
      </w:r>
      <w:r w:rsidR="00AF3A07" w:rsidRPr="007D00F1">
        <w:t>, nearly 3</w:t>
      </w:r>
      <w:r w:rsidR="00167621" w:rsidRPr="007D00F1">
        <w:t>0,680</w:t>
      </w:r>
      <w:r w:rsidR="00AF3A07" w:rsidRPr="007D00F1">
        <w:t xml:space="preserve"> Marylanders will be diagnosed with cancer and over 10,</w:t>
      </w:r>
      <w:r w:rsidR="007D00F1" w:rsidRPr="007D00F1">
        <w:t>500</w:t>
      </w:r>
      <w:r w:rsidR="00AF3A07" w:rsidRPr="007D00F1">
        <w:t xml:space="preserve"> Marylanders will die from cancer in Maryland.  The Center for Cancer Prevention and Control </w:t>
      </w:r>
      <w:r w:rsidR="00AF3A07" w:rsidRPr="007D00F1">
        <w:rPr>
          <w:szCs w:val="24"/>
        </w:rPr>
        <w:t>(CCPC)</w:t>
      </w:r>
      <w:r w:rsidR="00AF3A07" w:rsidRPr="00167621">
        <w:rPr>
          <w:szCs w:val="24"/>
        </w:rPr>
        <w:t xml:space="preserve"> </w:t>
      </w:r>
      <w:r w:rsidR="00AF3A07" w:rsidRPr="00167621">
        <w:t xml:space="preserve">at </w:t>
      </w:r>
      <w:r w:rsidR="00EA2D34">
        <w:t>DHMH</w:t>
      </w:r>
      <w:r w:rsidR="00AF3A07" w:rsidRPr="00167621">
        <w:t xml:space="preserve"> directs statewide</w:t>
      </w:r>
      <w:r w:rsidR="00AF3A07" w:rsidRPr="00AF3A07">
        <w:t xml:space="preserve"> cancer activities aimed at reducing the burden of cancer within Maryland.  </w:t>
      </w:r>
      <w:r w:rsidR="00EF4E55">
        <w:t>CCPC</w:t>
      </w:r>
      <w:r w:rsidR="00AF3A07" w:rsidRPr="00AF3A07">
        <w:t xml:space="preserve"> administers the </w:t>
      </w:r>
      <w:r w:rsidR="00EA2D34">
        <w:t>MCF</w:t>
      </w:r>
      <w:r w:rsidR="00AF3A07" w:rsidRPr="00AF3A07">
        <w:t xml:space="preserve">.  </w:t>
      </w:r>
    </w:p>
    <w:p w14:paraId="627E767B" w14:textId="77777777" w:rsidR="00E147F0" w:rsidRDefault="00E147F0" w:rsidP="0027252A"/>
    <w:p w14:paraId="28943091" w14:textId="7CB48C3D" w:rsidR="0027252A" w:rsidRPr="00CE6810" w:rsidRDefault="00ED3EFD" w:rsidP="0027252A">
      <w:pPr>
        <w:rPr>
          <w:szCs w:val="24"/>
        </w:rPr>
      </w:pPr>
      <w:r>
        <w:t xml:space="preserve">The MCF is supported solely through direct donations to the fund from Maryland tax payers.  </w:t>
      </w:r>
      <w:r w:rsidR="0027252A" w:rsidRPr="00CE6810">
        <w:rPr>
          <w:szCs w:val="24"/>
        </w:rPr>
        <w:t xml:space="preserve">The MCF is a resource for </w:t>
      </w:r>
      <w:r w:rsidR="0027252A" w:rsidRPr="00D0419C">
        <w:rPr>
          <w:szCs w:val="24"/>
        </w:rPr>
        <w:t xml:space="preserve">funding for cancer </w:t>
      </w:r>
      <w:r w:rsidRPr="00D0419C">
        <w:rPr>
          <w:szCs w:val="24"/>
        </w:rPr>
        <w:t xml:space="preserve">treatment, </w:t>
      </w:r>
      <w:r w:rsidR="0027252A" w:rsidRPr="00D0419C">
        <w:rPr>
          <w:szCs w:val="24"/>
        </w:rPr>
        <w:t>prevention,</w:t>
      </w:r>
      <w:r w:rsidRPr="00D0419C">
        <w:rPr>
          <w:szCs w:val="24"/>
        </w:rPr>
        <w:t xml:space="preserve"> and</w:t>
      </w:r>
      <w:r w:rsidR="0027252A" w:rsidRPr="00D0419C">
        <w:rPr>
          <w:szCs w:val="24"/>
        </w:rPr>
        <w:t xml:space="preserve"> screening in Maryland. </w:t>
      </w:r>
      <w:r w:rsidRPr="00D0419C">
        <w:rPr>
          <w:szCs w:val="24"/>
        </w:rPr>
        <w:t xml:space="preserve">  Since the MCF was started in 2004, </w:t>
      </w:r>
      <w:r w:rsidR="00263357" w:rsidRPr="00D0419C">
        <w:rPr>
          <w:szCs w:val="24"/>
        </w:rPr>
        <w:t xml:space="preserve">over </w:t>
      </w:r>
      <w:r w:rsidR="00AF3A07" w:rsidRPr="00061556">
        <w:rPr>
          <w:szCs w:val="24"/>
        </w:rPr>
        <w:t>650</w:t>
      </w:r>
      <w:r w:rsidR="00263357" w:rsidRPr="00D0419C">
        <w:rPr>
          <w:szCs w:val="24"/>
        </w:rPr>
        <w:t xml:space="preserve"> people have received cancer screenings and over </w:t>
      </w:r>
      <w:r w:rsidR="0001560E" w:rsidRPr="0001560E">
        <w:rPr>
          <w:szCs w:val="24"/>
        </w:rPr>
        <w:t>180</w:t>
      </w:r>
      <w:r w:rsidR="00263357" w:rsidRPr="00D0419C">
        <w:rPr>
          <w:szCs w:val="24"/>
        </w:rPr>
        <w:t xml:space="preserve"> people</w:t>
      </w:r>
      <w:r w:rsidR="00263357" w:rsidRPr="00D0419C">
        <w:t xml:space="preserve"> have received cancer</w:t>
      </w:r>
      <w:r w:rsidR="00263357" w:rsidRPr="001D4C0C">
        <w:t xml:space="preserve"> diagnosis and treatment services with this funding.</w:t>
      </w:r>
    </w:p>
    <w:p w14:paraId="276D276F" w14:textId="37957BF7" w:rsidR="00263357" w:rsidRPr="00263357" w:rsidRDefault="00AF3A07" w:rsidP="0027252A">
      <w:r>
        <w:lastRenderedPageBreak/>
        <w:t xml:space="preserve">Previous </w:t>
      </w:r>
      <w:r w:rsidR="00263357">
        <w:t xml:space="preserve">media promotion has been employed to promote donations to the MCF.  DHMH believes that targeting tax payers </w:t>
      </w:r>
      <w:r w:rsidR="00E42022">
        <w:t>during</w:t>
      </w:r>
      <w:r w:rsidR="00263357">
        <w:t xml:space="preserve"> the tax season is the best method to increase the amount of money donated to the MCF</w:t>
      </w:r>
      <w:r w:rsidR="00E42022">
        <w:t>.</w:t>
      </w:r>
      <w:r w:rsidR="00263357">
        <w:t xml:space="preserve"> </w:t>
      </w:r>
      <w:r w:rsidR="004B1CC7">
        <w:t xml:space="preserve"> </w:t>
      </w:r>
      <w:r w:rsidR="00263357">
        <w:t xml:space="preserve">If every tax payer in Maryland donated even a few dollars, hundreds of Marylanders would benefit from cancer prevention, early detection, and </w:t>
      </w:r>
      <w:r w:rsidR="00CE6810">
        <w:t>cancer treatment</w:t>
      </w:r>
      <w:r w:rsidR="00263357">
        <w:t>.</w:t>
      </w:r>
    </w:p>
    <w:p w14:paraId="218EA764" w14:textId="77777777" w:rsidR="0027252A" w:rsidRPr="001741A6" w:rsidRDefault="0027252A" w:rsidP="0027252A">
      <w:pPr>
        <w:rPr>
          <w:sz w:val="21"/>
          <w:szCs w:val="21"/>
        </w:rPr>
      </w:pPr>
    </w:p>
    <w:p w14:paraId="78B8678A" w14:textId="77777777" w:rsidR="00556BFA" w:rsidRPr="001741A6" w:rsidRDefault="00556BFA" w:rsidP="00556BFA">
      <w:pPr>
        <w:pStyle w:val="Heading2"/>
        <w:jc w:val="both"/>
        <w:rPr>
          <w:szCs w:val="24"/>
          <w:u w:val="single"/>
        </w:rPr>
      </w:pPr>
      <w:r w:rsidRPr="001741A6">
        <w:rPr>
          <w:szCs w:val="24"/>
          <w:u w:val="single"/>
        </w:rPr>
        <w:t>Scope of Work</w:t>
      </w:r>
    </w:p>
    <w:p w14:paraId="692F3417" w14:textId="642F5135" w:rsidR="001121C5" w:rsidRPr="001741A6" w:rsidRDefault="001121C5" w:rsidP="00113639">
      <w:pPr>
        <w:spacing w:line="240" w:lineRule="atLeast"/>
        <w:ind w:left="720" w:hanging="360"/>
        <w:rPr>
          <w:smallCaps/>
          <w:szCs w:val="18"/>
        </w:rPr>
      </w:pPr>
      <w:r w:rsidRPr="001741A6">
        <w:t>A</w:t>
      </w:r>
      <w:r w:rsidR="00175E8C">
        <w:t>.</w:t>
      </w:r>
      <w:r w:rsidR="00175E8C">
        <w:tab/>
      </w:r>
      <w:r w:rsidR="001102BA" w:rsidRPr="001741A6">
        <w:t xml:space="preserve">Recommend to the Department </w:t>
      </w:r>
      <w:r w:rsidR="00C70F55" w:rsidRPr="001741A6">
        <w:t xml:space="preserve">a media strategy which will </w:t>
      </w:r>
      <w:r w:rsidR="001102BA" w:rsidRPr="001741A6">
        <w:t xml:space="preserve">which </w:t>
      </w:r>
      <w:r w:rsidR="00C70F55" w:rsidRPr="001741A6">
        <w:t xml:space="preserve">promote </w:t>
      </w:r>
      <w:r w:rsidR="00263357">
        <w:t xml:space="preserve">donations to </w:t>
      </w:r>
      <w:r w:rsidR="00C70F55" w:rsidRPr="001741A6">
        <w:t xml:space="preserve">the MCF during peak </w:t>
      </w:r>
      <w:r w:rsidR="00263357">
        <w:t>programming hours</w:t>
      </w:r>
      <w:r w:rsidR="00CE6810">
        <w:t>/viewership times</w:t>
      </w:r>
      <w:r w:rsidR="00263357">
        <w:t xml:space="preserve"> and with </w:t>
      </w:r>
      <w:r w:rsidR="00D7616F">
        <w:t xml:space="preserve"> </w:t>
      </w:r>
      <w:r w:rsidR="00895DED">
        <w:rPr>
          <w:szCs w:val="24"/>
        </w:rPr>
        <w:t xml:space="preserve">television and web </w:t>
      </w:r>
      <w:r w:rsidR="00D7616F">
        <w:t xml:space="preserve">media venues </w:t>
      </w:r>
      <w:r w:rsidR="001F449C" w:rsidRPr="001741A6">
        <w:t xml:space="preserve">while also maximizing the number of times the MCF message may be relayed to the </w:t>
      </w:r>
      <w:proofErr w:type="spellStart"/>
      <w:r w:rsidR="00344103">
        <w:t>O</w:t>
      </w:r>
      <w:r w:rsidR="001F449C" w:rsidRPr="001741A6">
        <w:t>fferor’s</w:t>
      </w:r>
      <w:proofErr w:type="spellEnd"/>
      <w:r w:rsidR="001F449C" w:rsidRPr="001741A6">
        <w:t xml:space="preserve"> audience.  </w:t>
      </w:r>
    </w:p>
    <w:p w14:paraId="52EE579B" w14:textId="77777777" w:rsidR="001121C5" w:rsidRPr="001741A6" w:rsidRDefault="001121C5" w:rsidP="001121C5">
      <w:pPr>
        <w:spacing w:line="240" w:lineRule="atLeast"/>
        <w:ind w:left="360"/>
        <w:rPr>
          <w:smallCaps/>
          <w:szCs w:val="18"/>
        </w:rPr>
      </w:pPr>
    </w:p>
    <w:p w14:paraId="1CA3BBD0" w14:textId="142A4DB3" w:rsidR="001121C5" w:rsidRDefault="001121C5" w:rsidP="00113639">
      <w:pPr>
        <w:spacing w:line="240" w:lineRule="atLeast"/>
        <w:ind w:left="720" w:hanging="360"/>
      </w:pPr>
      <w:r w:rsidRPr="001741A6">
        <w:rPr>
          <w:smallCaps/>
          <w:szCs w:val="18"/>
        </w:rPr>
        <w:t>B.</w:t>
      </w:r>
      <w:r w:rsidR="00175E8C">
        <w:rPr>
          <w:smallCaps/>
          <w:szCs w:val="18"/>
        </w:rPr>
        <w:tab/>
      </w:r>
      <w:r w:rsidR="001F449C" w:rsidRPr="001741A6">
        <w:t>Utiliz</w:t>
      </w:r>
      <w:r w:rsidR="00344103">
        <w:t>e</w:t>
      </w:r>
      <w:r w:rsidR="001F449C" w:rsidRPr="001741A6">
        <w:t xml:space="preserve"> the MCF logo</w:t>
      </w:r>
      <w:r w:rsidR="008902CF">
        <w:t xml:space="preserve">, </w:t>
      </w:r>
      <w:r w:rsidR="00F45F54">
        <w:t xml:space="preserve">web banner </w:t>
      </w:r>
      <w:r w:rsidR="008902CF">
        <w:t>and t</w:t>
      </w:r>
      <w:r w:rsidR="008902CF" w:rsidRPr="00A9521E">
        <w:rPr>
          <w:szCs w:val="24"/>
        </w:rPr>
        <w:t xml:space="preserve">he </w:t>
      </w:r>
      <w:r w:rsidR="008902CF">
        <w:rPr>
          <w:szCs w:val="24"/>
        </w:rPr>
        <w:t xml:space="preserve">pre-recorded </w:t>
      </w:r>
      <w:r w:rsidR="008902CF" w:rsidRPr="00A9521E">
        <w:rPr>
          <w:szCs w:val="24"/>
        </w:rPr>
        <w:t xml:space="preserve">30-second television commercial </w:t>
      </w:r>
      <w:r w:rsidR="00CE6810">
        <w:t>that will be</w:t>
      </w:r>
      <w:r w:rsidR="001F449C" w:rsidRPr="001741A6">
        <w:t xml:space="preserve"> provided</w:t>
      </w:r>
      <w:r w:rsidR="00AC2706" w:rsidRPr="001741A6">
        <w:t xml:space="preserve">, </w:t>
      </w:r>
      <w:r w:rsidR="00CE6810">
        <w:t xml:space="preserve">the </w:t>
      </w:r>
      <w:proofErr w:type="spellStart"/>
      <w:r w:rsidR="00344103">
        <w:t>O</w:t>
      </w:r>
      <w:r w:rsidR="00AC2706" w:rsidRPr="001741A6">
        <w:t>fferor</w:t>
      </w:r>
      <w:proofErr w:type="spellEnd"/>
      <w:r w:rsidR="001F449C" w:rsidRPr="001741A6">
        <w:t xml:space="preserve"> will develop appropriate </w:t>
      </w:r>
      <w:r w:rsidR="00AC2706" w:rsidRPr="001741A6">
        <w:rPr>
          <w:szCs w:val="24"/>
        </w:rPr>
        <w:t>MCF donation messaging</w:t>
      </w:r>
      <w:r w:rsidR="00AC2706" w:rsidRPr="001741A6">
        <w:t xml:space="preserve"> </w:t>
      </w:r>
      <w:r w:rsidR="001F449C" w:rsidRPr="001741A6">
        <w:t xml:space="preserve">spots for </w:t>
      </w:r>
      <w:r w:rsidR="00CE6810">
        <w:t xml:space="preserve">the </w:t>
      </w:r>
      <w:r w:rsidR="00895DED">
        <w:rPr>
          <w:szCs w:val="24"/>
        </w:rPr>
        <w:t xml:space="preserve">television </w:t>
      </w:r>
      <w:r w:rsidR="0006646A">
        <w:t xml:space="preserve">and </w:t>
      </w:r>
      <w:r w:rsidR="00263357">
        <w:t>web</w:t>
      </w:r>
      <w:r w:rsidR="0006646A">
        <w:t xml:space="preserve"> </w:t>
      </w:r>
      <w:r w:rsidR="00CE6810">
        <w:t>messages</w:t>
      </w:r>
      <w:r w:rsidR="001F449C" w:rsidRPr="001741A6">
        <w:t xml:space="preserve"> </w:t>
      </w:r>
      <w:r w:rsidR="008902CF">
        <w:t>to</w:t>
      </w:r>
      <w:r w:rsidR="000510DA" w:rsidRPr="001741A6">
        <w:t xml:space="preserve"> </w:t>
      </w:r>
      <w:r w:rsidR="001F449C" w:rsidRPr="001741A6">
        <w:t xml:space="preserve">include any required logos or tags </w:t>
      </w:r>
      <w:r w:rsidR="001102BA" w:rsidRPr="001741A6">
        <w:t>or disclaimers as needed</w:t>
      </w:r>
      <w:r w:rsidR="00CE6810">
        <w:t xml:space="preserve">.  </w:t>
      </w:r>
      <w:r w:rsidR="0089028E">
        <w:t>The pre-recorded commercial requires a minor edit</w:t>
      </w:r>
      <w:r w:rsidR="00FA39CF">
        <w:t xml:space="preserve"> and may need to be re-recorded</w:t>
      </w:r>
      <w:r w:rsidR="0089028E">
        <w:t xml:space="preserve">.  </w:t>
      </w:r>
      <w:r w:rsidR="00165A00">
        <w:t xml:space="preserve">The existing web messaging material may also require a minor edit. </w:t>
      </w:r>
      <w:r w:rsidR="00CE6810">
        <w:t xml:space="preserve">The </w:t>
      </w:r>
      <w:r w:rsidR="001F449C" w:rsidRPr="001741A6">
        <w:t>MCF will</w:t>
      </w:r>
      <w:r w:rsidR="0089028E">
        <w:t xml:space="preserve"> also </w:t>
      </w:r>
      <w:r w:rsidR="00AC2706" w:rsidRPr="001741A6">
        <w:t>provide the</w:t>
      </w:r>
      <w:r w:rsidR="001102BA" w:rsidRPr="001741A6">
        <w:t xml:space="preserve"> </w:t>
      </w:r>
      <w:r w:rsidR="001F449C" w:rsidRPr="001741A6">
        <w:t xml:space="preserve">MCF </w:t>
      </w:r>
      <w:r w:rsidR="001102BA" w:rsidRPr="001741A6">
        <w:t xml:space="preserve">and the Department’s logo and other mandatory tags or disclaimers </w:t>
      </w:r>
      <w:r w:rsidR="00E20F21" w:rsidRPr="001741A6">
        <w:t>to the selected vendor</w:t>
      </w:r>
      <w:r w:rsidR="001F449C" w:rsidRPr="001741A6">
        <w:t xml:space="preserve">. </w:t>
      </w:r>
      <w:r w:rsidR="0089028E">
        <w:t xml:space="preserve"> </w:t>
      </w:r>
      <w:r w:rsidR="001F449C" w:rsidRPr="001741A6">
        <w:t xml:space="preserve">Any cost for development of the </w:t>
      </w:r>
      <w:r w:rsidR="00AC2706" w:rsidRPr="001741A6">
        <w:rPr>
          <w:szCs w:val="24"/>
        </w:rPr>
        <w:t>MCF donation messaging</w:t>
      </w:r>
      <w:r w:rsidR="00CE6810">
        <w:t xml:space="preserve"> </w:t>
      </w:r>
      <w:r w:rsidR="001F449C" w:rsidRPr="001741A6">
        <w:t xml:space="preserve">will be </w:t>
      </w:r>
      <w:r w:rsidR="00263357">
        <w:t xml:space="preserve">included in the </w:t>
      </w:r>
      <w:proofErr w:type="spellStart"/>
      <w:r w:rsidR="00344103">
        <w:t>O</w:t>
      </w:r>
      <w:r w:rsidR="00263357">
        <w:t>fferor’s</w:t>
      </w:r>
      <w:proofErr w:type="spellEnd"/>
      <w:r w:rsidR="00263357">
        <w:t xml:space="preserve"> bid</w:t>
      </w:r>
      <w:r w:rsidR="001F449C" w:rsidRPr="001741A6">
        <w:t>.</w:t>
      </w:r>
      <w:r w:rsidR="0089028E">
        <w:t xml:space="preserve">  All produced messages/</w:t>
      </w:r>
      <w:r w:rsidR="00091F7F">
        <w:t xml:space="preserve">advertisements will be the property of DHMH.  The </w:t>
      </w:r>
      <w:proofErr w:type="spellStart"/>
      <w:r w:rsidR="00344103">
        <w:t>O</w:t>
      </w:r>
      <w:r w:rsidR="00091F7F">
        <w:t>fferor</w:t>
      </w:r>
      <w:proofErr w:type="spellEnd"/>
      <w:r w:rsidR="00091F7F">
        <w:t xml:space="preserve"> must supply DHMH with electronic copies</w:t>
      </w:r>
      <w:r w:rsidR="00767E4E">
        <w:t>, in a format usable to DHMH,</w:t>
      </w:r>
      <w:r w:rsidR="00091F7F">
        <w:t xml:space="preserve"> of all messages/advertisements produced.</w:t>
      </w:r>
    </w:p>
    <w:p w14:paraId="5068E09F" w14:textId="77777777" w:rsidR="00091F7F" w:rsidRDefault="00091F7F" w:rsidP="001121C5">
      <w:pPr>
        <w:spacing w:line="240" w:lineRule="atLeast"/>
        <w:ind w:left="360"/>
      </w:pPr>
    </w:p>
    <w:p w14:paraId="627E073B" w14:textId="35F38832" w:rsidR="00091F7F" w:rsidRPr="001741A6" w:rsidRDefault="00091F7F" w:rsidP="001121C5">
      <w:pPr>
        <w:spacing w:line="240" w:lineRule="atLeast"/>
        <w:ind w:left="360"/>
      </w:pPr>
      <w:r>
        <w:t>C.</w:t>
      </w:r>
      <w:r w:rsidR="00175E8C">
        <w:tab/>
      </w:r>
      <w:r>
        <w:t>All messages must be approved by DHMH prior to placement/airing.</w:t>
      </w:r>
    </w:p>
    <w:p w14:paraId="17E8499D" w14:textId="77777777" w:rsidR="001121C5" w:rsidRPr="001741A6" w:rsidRDefault="001121C5" w:rsidP="001121C5">
      <w:pPr>
        <w:spacing w:line="240" w:lineRule="atLeast"/>
        <w:ind w:left="360"/>
        <w:rPr>
          <w:smallCaps/>
          <w:szCs w:val="18"/>
        </w:rPr>
      </w:pPr>
    </w:p>
    <w:p w14:paraId="455CC415" w14:textId="154CE17B" w:rsidR="001121C5" w:rsidRPr="001741A6" w:rsidRDefault="00091F7F" w:rsidP="00113639">
      <w:pPr>
        <w:spacing w:line="240" w:lineRule="atLeast"/>
        <w:ind w:left="720" w:hanging="360"/>
        <w:rPr>
          <w:smallCaps/>
          <w:szCs w:val="18"/>
        </w:rPr>
      </w:pPr>
      <w:r>
        <w:rPr>
          <w:szCs w:val="24"/>
        </w:rPr>
        <w:t>D</w:t>
      </w:r>
      <w:r w:rsidR="001121C5" w:rsidRPr="001741A6">
        <w:rPr>
          <w:szCs w:val="24"/>
        </w:rPr>
        <w:t>.</w:t>
      </w:r>
      <w:r w:rsidR="00175E8C">
        <w:rPr>
          <w:szCs w:val="24"/>
        </w:rPr>
        <w:tab/>
      </w:r>
      <w:r w:rsidR="001121C5" w:rsidRPr="001741A6">
        <w:rPr>
          <w:szCs w:val="24"/>
        </w:rPr>
        <w:t xml:space="preserve">Provide a work plan outlining the sponsorship opportunity that includes a specific timeline of placement of the </w:t>
      </w:r>
      <w:r w:rsidR="00C70F55" w:rsidRPr="001741A6">
        <w:rPr>
          <w:szCs w:val="24"/>
        </w:rPr>
        <w:t>MCF messaging</w:t>
      </w:r>
      <w:r w:rsidR="00E20F21" w:rsidRPr="001741A6">
        <w:rPr>
          <w:szCs w:val="24"/>
        </w:rPr>
        <w:t xml:space="preserve">. </w:t>
      </w:r>
      <w:r w:rsidR="00CE6810">
        <w:rPr>
          <w:szCs w:val="24"/>
        </w:rPr>
        <w:t xml:space="preserve"> </w:t>
      </w:r>
      <w:proofErr w:type="spellStart"/>
      <w:r w:rsidR="001121C5" w:rsidRPr="001741A6">
        <w:rPr>
          <w:szCs w:val="24"/>
        </w:rPr>
        <w:t>Offeror</w:t>
      </w:r>
      <w:proofErr w:type="spellEnd"/>
      <w:r w:rsidR="001121C5" w:rsidRPr="001741A6">
        <w:rPr>
          <w:szCs w:val="24"/>
        </w:rPr>
        <w:t xml:space="preserve"> must be able to deliver </w:t>
      </w:r>
      <w:r w:rsidR="00C70F55" w:rsidRPr="001741A6">
        <w:rPr>
          <w:szCs w:val="24"/>
        </w:rPr>
        <w:t>a completed media schedule w</w:t>
      </w:r>
      <w:r w:rsidR="001121C5" w:rsidRPr="001741A6">
        <w:rPr>
          <w:szCs w:val="24"/>
        </w:rPr>
        <w:t>ithin five days of contract award to allow for review and approval by the Departmen</w:t>
      </w:r>
      <w:r w:rsidR="00E20F21" w:rsidRPr="001741A6">
        <w:rPr>
          <w:szCs w:val="24"/>
        </w:rPr>
        <w:t>t.</w:t>
      </w:r>
      <w:r w:rsidR="00CE6810">
        <w:rPr>
          <w:szCs w:val="24"/>
        </w:rPr>
        <w:t xml:space="preserve"> </w:t>
      </w:r>
      <w:r w:rsidR="00E20F21" w:rsidRPr="001741A6">
        <w:rPr>
          <w:szCs w:val="24"/>
        </w:rPr>
        <w:t xml:space="preserve"> If necessary, </w:t>
      </w:r>
      <w:proofErr w:type="spellStart"/>
      <w:r w:rsidR="00344103">
        <w:rPr>
          <w:szCs w:val="24"/>
        </w:rPr>
        <w:t>O</w:t>
      </w:r>
      <w:r w:rsidR="00E20F21" w:rsidRPr="001741A6">
        <w:rPr>
          <w:szCs w:val="24"/>
        </w:rPr>
        <w:t>fferor</w:t>
      </w:r>
      <w:proofErr w:type="spellEnd"/>
      <w:r w:rsidR="00E20F21" w:rsidRPr="001741A6">
        <w:rPr>
          <w:szCs w:val="24"/>
        </w:rPr>
        <w:t xml:space="preserve"> shall make edits at the Department’s request. </w:t>
      </w:r>
    </w:p>
    <w:p w14:paraId="12DB2E60" w14:textId="77777777" w:rsidR="001121C5" w:rsidRPr="001741A6" w:rsidRDefault="001121C5" w:rsidP="001121C5">
      <w:pPr>
        <w:spacing w:line="240" w:lineRule="atLeast"/>
        <w:rPr>
          <w:smallCaps/>
          <w:szCs w:val="18"/>
        </w:rPr>
      </w:pPr>
    </w:p>
    <w:p w14:paraId="7D8EDD0E" w14:textId="4172D8A4" w:rsidR="000510DA" w:rsidRDefault="00091F7F" w:rsidP="00113639">
      <w:pPr>
        <w:spacing w:line="240" w:lineRule="atLeast"/>
        <w:ind w:left="720" w:hanging="360"/>
      </w:pPr>
      <w:r>
        <w:rPr>
          <w:smallCaps/>
          <w:szCs w:val="18"/>
        </w:rPr>
        <w:t>E</w:t>
      </w:r>
      <w:r w:rsidR="001121C5" w:rsidRPr="001741A6">
        <w:rPr>
          <w:smallCaps/>
          <w:szCs w:val="18"/>
        </w:rPr>
        <w:t>.</w:t>
      </w:r>
      <w:r w:rsidR="00175E8C">
        <w:rPr>
          <w:smallCaps/>
          <w:szCs w:val="18"/>
        </w:rPr>
        <w:tab/>
      </w:r>
      <w:r w:rsidR="008F6546" w:rsidRPr="001741A6">
        <w:t xml:space="preserve">Provide a schedule </w:t>
      </w:r>
      <w:r w:rsidR="00FE137F" w:rsidRPr="001741A6">
        <w:t xml:space="preserve">including </w:t>
      </w:r>
      <w:r w:rsidR="00BC1DB9" w:rsidRPr="001741A6">
        <w:t xml:space="preserve">days and times </w:t>
      </w:r>
      <w:r w:rsidR="00B97F9B" w:rsidRPr="001741A6">
        <w:t>of where and</w:t>
      </w:r>
      <w:r w:rsidR="00BC1DB9" w:rsidRPr="001741A6">
        <w:t xml:space="preserve"> when the</w:t>
      </w:r>
      <w:r w:rsidR="00AC2706" w:rsidRPr="001741A6">
        <w:rPr>
          <w:szCs w:val="24"/>
        </w:rPr>
        <w:t xml:space="preserve"> MCF messaging</w:t>
      </w:r>
      <w:r w:rsidR="00AC2706" w:rsidRPr="001741A6">
        <w:t xml:space="preserve"> </w:t>
      </w:r>
      <w:r w:rsidR="00BC1DB9" w:rsidRPr="001741A6">
        <w:t>would air</w:t>
      </w:r>
      <w:r w:rsidR="00CE6810">
        <w:t>/appear</w:t>
      </w:r>
      <w:r w:rsidR="00BC1DB9" w:rsidRPr="001741A6">
        <w:t xml:space="preserve"> on the </w:t>
      </w:r>
      <w:r w:rsidR="00AC2706" w:rsidRPr="001741A6">
        <w:t>given medium, f</w:t>
      </w:r>
      <w:r w:rsidR="00F60D40" w:rsidRPr="001741A6">
        <w:t xml:space="preserve">ocusing on times of </w:t>
      </w:r>
      <w:r w:rsidR="00263357">
        <w:t>peak programming</w:t>
      </w:r>
      <w:r w:rsidR="00CE6810">
        <w:t>/viewership</w:t>
      </w:r>
      <w:r w:rsidR="00F60D40" w:rsidRPr="001741A6">
        <w:t xml:space="preserve">. </w:t>
      </w:r>
    </w:p>
    <w:p w14:paraId="7789D8CA" w14:textId="77777777" w:rsidR="0089028E" w:rsidRDefault="0089028E" w:rsidP="000510DA">
      <w:pPr>
        <w:spacing w:line="240" w:lineRule="atLeast"/>
        <w:ind w:left="360"/>
      </w:pPr>
    </w:p>
    <w:p w14:paraId="7E4EAB99" w14:textId="6DEDE4D1" w:rsidR="0089028E" w:rsidRPr="001741A6" w:rsidRDefault="0089028E" w:rsidP="00113639">
      <w:pPr>
        <w:spacing w:line="240" w:lineRule="atLeast"/>
        <w:ind w:left="720" w:hanging="360"/>
      </w:pPr>
      <w:r>
        <w:t>F.</w:t>
      </w:r>
      <w:r w:rsidR="00175E8C">
        <w:tab/>
      </w:r>
      <w:r w:rsidRPr="001741A6">
        <w:t xml:space="preserve">Provide a schedule including </w:t>
      </w:r>
      <w:r w:rsidR="00FA39CF">
        <w:t>dates</w:t>
      </w:r>
      <w:r w:rsidRPr="001741A6">
        <w:t xml:space="preserve"> and times of where and when the</w:t>
      </w:r>
      <w:r w:rsidR="00E33C5D">
        <w:rPr>
          <w:szCs w:val="24"/>
        </w:rPr>
        <w:t xml:space="preserve"> </w:t>
      </w:r>
      <w:r w:rsidR="00E33C5D">
        <w:t xml:space="preserve">television interviews </w:t>
      </w:r>
      <w:r w:rsidRPr="001741A6">
        <w:t xml:space="preserve">would </w:t>
      </w:r>
      <w:r w:rsidR="00E33C5D">
        <w:t xml:space="preserve">be recorded and </w:t>
      </w:r>
      <w:r w:rsidRPr="001741A6">
        <w:t>air</w:t>
      </w:r>
      <w:r>
        <w:t>/appear</w:t>
      </w:r>
      <w:r w:rsidRPr="001741A6">
        <w:t xml:space="preserve"> on the </w:t>
      </w:r>
      <w:r w:rsidR="00E33C5D">
        <w:t>given medium.</w:t>
      </w:r>
    </w:p>
    <w:p w14:paraId="6CC36D86" w14:textId="77777777" w:rsidR="001121C5" w:rsidRPr="001741A6" w:rsidRDefault="001121C5" w:rsidP="000510DA">
      <w:pPr>
        <w:spacing w:line="240" w:lineRule="atLeast"/>
        <w:ind w:firstLine="360"/>
      </w:pPr>
    </w:p>
    <w:p w14:paraId="204DAF3C" w14:textId="5A700C94" w:rsidR="00BB1D16" w:rsidRDefault="0089028E" w:rsidP="00113639">
      <w:pPr>
        <w:spacing w:line="240" w:lineRule="atLeast"/>
        <w:ind w:left="720" w:hanging="360"/>
      </w:pPr>
      <w:r>
        <w:t>G</w:t>
      </w:r>
      <w:r w:rsidR="001121C5" w:rsidRPr="001741A6">
        <w:t>.</w:t>
      </w:r>
      <w:r w:rsidR="00175E8C">
        <w:tab/>
      </w:r>
      <w:r w:rsidR="00BB1D16" w:rsidRPr="001741A6">
        <w:t>Provide</w:t>
      </w:r>
      <w:r w:rsidR="008F6546" w:rsidRPr="001741A6">
        <w:t xml:space="preserve"> a report </w:t>
      </w:r>
      <w:r w:rsidR="00BB1D16" w:rsidRPr="001741A6">
        <w:t xml:space="preserve">of </w:t>
      </w:r>
      <w:r w:rsidR="0070284E" w:rsidRPr="001741A6">
        <w:t>when</w:t>
      </w:r>
      <w:r w:rsidR="00AC2706" w:rsidRPr="001741A6">
        <w:rPr>
          <w:szCs w:val="24"/>
        </w:rPr>
        <w:t xml:space="preserve"> MCF messaging</w:t>
      </w:r>
      <w:r w:rsidR="00AC2706" w:rsidRPr="001741A6">
        <w:t xml:space="preserve"> </w:t>
      </w:r>
      <w:r w:rsidR="00AD04F8" w:rsidRPr="001741A6">
        <w:t>aired</w:t>
      </w:r>
      <w:r w:rsidR="00CE6810">
        <w:t>/</w:t>
      </w:r>
      <w:r w:rsidR="00091F7F">
        <w:t xml:space="preserve">appeared </w:t>
      </w:r>
      <w:r w:rsidR="00263357">
        <w:t xml:space="preserve">and the number of impressions </w:t>
      </w:r>
      <w:r w:rsidR="00263357" w:rsidRPr="00831EFC">
        <w:t xml:space="preserve">during the </w:t>
      </w:r>
      <w:r w:rsidR="00831EFC" w:rsidRPr="00EA2D34">
        <w:t>six</w:t>
      </w:r>
      <w:r w:rsidR="00263357" w:rsidRPr="00831EFC">
        <w:t>-week time period</w:t>
      </w:r>
      <w:r w:rsidR="00AD04F8" w:rsidRPr="00831EFC">
        <w:t>.</w:t>
      </w:r>
    </w:p>
    <w:p w14:paraId="1A077D72" w14:textId="77777777" w:rsidR="00392559" w:rsidRDefault="00392559" w:rsidP="00CE6810">
      <w:pPr>
        <w:spacing w:line="240" w:lineRule="atLeast"/>
        <w:ind w:left="360"/>
      </w:pPr>
    </w:p>
    <w:p w14:paraId="3B8558BA" w14:textId="77777777" w:rsidR="00392559" w:rsidRPr="00BB17FD" w:rsidRDefault="00392559" w:rsidP="00392559">
      <w:pPr>
        <w:overflowPunct/>
        <w:autoSpaceDE/>
        <w:autoSpaceDN/>
        <w:adjustRightInd/>
        <w:jc w:val="both"/>
        <w:textAlignment w:val="auto"/>
        <w:rPr>
          <w:b/>
          <w:snapToGrid w:val="0"/>
          <w:u w:val="single"/>
          <w:lang w:eastAsia="en-US"/>
        </w:rPr>
      </w:pPr>
      <w:r w:rsidRPr="00BB17FD">
        <w:rPr>
          <w:b/>
          <w:snapToGrid w:val="0"/>
          <w:u w:val="single"/>
          <w:lang w:eastAsia="en-US"/>
        </w:rPr>
        <w:t>Ownership and Rights of Materials</w:t>
      </w:r>
    </w:p>
    <w:p w14:paraId="05A9BD54" w14:textId="77777777" w:rsidR="00392559" w:rsidRPr="00BB17FD" w:rsidRDefault="00392559" w:rsidP="00392559">
      <w:pPr>
        <w:overflowPunct/>
        <w:autoSpaceDE/>
        <w:autoSpaceDN/>
        <w:adjustRightInd/>
        <w:jc w:val="both"/>
        <w:textAlignment w:val="auto"/>
        <w:rPr>
          <w:b/>
          <w:snapToGrid w:val="0"/>
          <w:lang w:eastAsia="en-US"/>
        </w:rPr>
      </w:pPr>
      <w:r w:rsidRPr="00BB17FD">
        <w:rPr>
          <w:snapToGrid w:val="0"/>
          <w:lang w:eastAsia="en-US"/>
        </w:rPr>
        <w:t xml:space="preserve">Work produced as a result of this solicitation is and shall remain the sole property of the Department.  The selected </w:t>
      </w:r>
      <w:proofErr w:type="spellStart"/>
      <w:r w:rsidRPr="00BB17FD">
        <w:rPr>
          <w:snapToGrid w:val="0"/>
          <w:lang w:eastAsia="en-US"/>
        </w:rPr>
        <w:t>Offeror</w:t>
      </w:r>
      <w:proofErr w:type="spellEnd"/>
      <w:r w:rsidRPr="00BB17FD">
        <w:rPr>
          <w:snapToGrid w:val="0"/>
          <w:lang w:eastAsia="en-US"/>
        </w:rPr>
        <w:t xml:space="preserve"> agrees that, at all times during the term of this contract and thereafter, the works created and services performed shall be “works made for hire” as that term is interpreted under the federal copyright law.</w:t>
      </w:r>
      <w:r w:rsidRPr="00BB17FD">
        <w:rPr>
          <w:b/>
          <w:snapToGrid w:val="0"/>
          <w:lang w:eastAsia="en-US"/>
        </w:rPr>
        <w:t xml:space="preserve"> All materials developed will remain the </w:t>
      </w:r>
      <w:r w:rsidRPr="00BB17FD">
        <w:rPr>
          <w:b/>
          <w:snapToGrid w:val="0"/>
          <w:lang w:eastAsia="en-US"/>
        </w:rPr>
        <w:lastRenderedPageBreak/>
        <w:t xml:space="preserve">property of the State of Maryland. All related fees must be included in the final proposal price. </w:t>
      </w:r>
    </w:p>
    <w:p w14:paraId="5BD0E641" w14:textId="77777777" w:rsidR="00392559" w:rsidRPr="00BB17FD" w:rsidRDefault="00392559" w:rsidP="00392559">
      <w:pPr>
        <w:overflowPunct/>
        <w:autoSpaceDE/>
        <w:autoSpaceDN/>
        <w:adjustRightInd/>
        <w:jc w:val="both"/>
        <w:textAlignment w:val="auto"/>
        <w:rPr>
          <w:b/>
          <w:snapToGrid w:val="0"/>
          <w:lang w:eastAsia="en-US"/>
        </w:rPr>
      </w:pPr>
    </w:p>
    <w:p w14:paraId="5623D912" w14:textId="77777777" w:rsidR="00392559" w:rsidRPr="002B4DBC" w:rsidRDefault="00392559" w:rsidP="00392559">
      <w:pPr>
        <w:overflowPunct/>
        <w:autoSpaceDE/>
        <w:autoSpaceDN/>
        <w:adjustRightInd/>
        <w:jc w:val="both"/>
        <w:textAlignment w:val="auto"/>
        <w:rPr>
          <w:b/>
          <w:snapToGrid w:val="0"/>
          <w:u w:val="single"/>
          <w:lang w:eastAsia="en-US"/>
        </w:rPr>
      </w:pPr>
      <w:r w:rsidRPr="00BB17FD">
        <w:rPr>
          <w:b/>
          <w:snapToGrid w:val="0"/>
          <w:u w:val="single"/>
          <w:lang w:eastAsia="en-US"/>
        </w:rPr>
        <w:t>Mandatory Requirements</w:t>
      </w:r>
    </w:p>
    <w:p w14:paraId="384B608E" w14:textId="1FD248E7" w:rsidR="00392559" w:rsidRPr="002B4DBC" w:rsidRDefault="00392559" w:rsidP="00392559">
      <w:pPr>
        <w:overflowPunct/>
        <w:autoSpaceDE/>
        <w:autoSpaceDN/>
        <w:adjustRightInd/>
        <w:jc w:val="both"/>
        <w:textAlignment w:val="auto"/>
        <w:rPr>
          <w:snapToGrid w:val="0"/>
          <w:lang w:eastAsia="en-US"/>
        </w:rPr>
      </w:pPr>
      <w:r w:rsidRPr="002B4DBC">
        <w:rPr>
          <w:snapToGrid w:val="0"/>
          <w:lang w:eastAsia="en-US"/>
        </w:rPr>
        <w:t>This solicitation has been designat</w:t>
      </w:r>
      <w:r>
        <w:rPr>
          <w:snapToGrid w:val="0"/>
          <w:lang w:eastAsia="en-US"/>
        </w:rPr>
        <w:t xml:space="preserve">ed as an </w:t>
      </w:r>
      <w:r w:rsidRPr="005E2FDE">
        <w:rPr>
          <w:snapToGrid w:val="0"/>
          <w:lang w:eastAsia="en-US"/>
        </w:rPr>
        <w:t>SBR</w:t>
      </w:r>
      <w:r w:rsidRPr="002B4DBC">
        <w:rPr>
          <w:snapToGrid w:val="0"/>
          <w:lang w:eastAsia="en-US"/>
        </w:rPr>
        <w:t xml:space="preserve">. Selected </w:t>
      </w:r>
      <w:proofErr w:type="spellStart"/>
      <w:r w:rsidRPr="002B4DBC">
        <w:rPr>
          <w:snapToGrid w:val="0"/>
          <w:lang w:eastAsia="en-US"/>
        </w:rPr>
        <w:t>Offeror</w:t>
      </w:r>
      <w:proofErr w:type="spellEnd"/>
      <w:r w:rsidRPr="002B4DBC">
        <w:rPr>
          <w:snapToGrid w:val="0"/>
          <w:lang w:eastAsia="en-US"/>
        </w:rPr>
        <w:t xml:space="preserve"> </w:t>
      </w:r>
      <w:r w:rsidRPr="002B4DBC">
        <w:rPr>
          <w:b/>
          <w:snapToGrid w:val="0"/>
          <w:u w:val="single"/>
          <w:lang w:eastAsia="en-US"/>
        </w:rPr>
        <w:t>must</w:t>
      </w:r>
      <w:r w:rsidRPr="002B4DBC">
        <w:rPr>
          <w:snapToGrid w:val="0"/>
          <w:lang w:eastAsia="en-US"/>
        </w:rPr>
        <w:t xml:space="preserve"> be registered </w:t>
      </w:r>
      <w:r>
        <w:rPr>
          <w:snapToGrid w:val="0"/>
          <w:lang w:eastAsia="en-US"/>
        </w:rPr>
        <w:t>as an SBR in order to submit a P</w:t>
      </w:r>
      <w:r w:rsidRPr="002B4DBC">
        <w:rPr>
          <w:snapToGrid w:val="0"/>
          <w:lang w:eastAsia="en-US"/>
        </w:rPr>
        <w:t xml:space="preserve">roposal.  </w:t>
      </w:r>
    </w:p>
    <w:p w14:paraId="51416DF3" w14:textId="77777777" w:rsidR="00392559" w:rsidRDefault="00392559" w:rsidP="004E38F5">
      <w:pPr>
        <w:pStyle w:val="Level2"/>
        <w:ind w:left="0"/>
        <w:rPr>
          <w:b/>
          <w:szCs w:val="24"/>
          <w:u w:val="single"/>
        </w:rPr>
      </w:pPr>
    </w:p>
    <w:p w14:paraId="3A743E8E" w14:textId="7F41123C" w:rsidR="00556BFA" w:rsidRPr="001741A6" w:rsidRDefault="00392559" w:rsidP="004E38F5">
      <w:pPr>
        <w:pStyle w:val="Level2"/>
        <w:ind w:left="0"/>
        <w:rPr>
          <w:b/>
          <w:szCs w:val="24"/>
          <w:u w:val="single"/>
        </w:rPr>
      </w:pPr>
      <w:r>
        <w:rPr>
          <w:b/>
          <w:szCs w:val="24"/>
          <w:u w:val="single"/>
        </w:rPr>
        <w:t xml:space="preserve">Technical </w:t>
      </w:r>
      <w:r w:rsidR="00556BFA" w:rsidRPr="001741A6">
        <w:rPr>
          <w:b/>
          <w:szCs w:val="24"/>
          <w:u w:val="single"/>
        </w:rPr>
        <w:t>Proposal Submissions</w:t>
      </w:r>
    </w:p>
    <w:p w14:paraId="13348288" w14:textId="00418BEA" w:rsidR="00E034FB" w:rsidRPr="002B4DBC" w:rsidRDefault="00556BFA" w:rsidP="00E034FB">
      <w:pPr>
        <w:jc w:val="both"/>
        <w:rPr>
          <w:szCs w:val="24"/>
        </w:rPr>
      </w:pPr>
      <w:r w:rsidRPr="001741A6">
        <w:rPr>
          <w:szCs w:val="24"/>
        </w:rPr>
        <w:t xml:space="preserve">The </w:t>
      </w:r>
      <w:proofErr w:type="spellStart"/>
      <w:r w:rsidR="00DD10B2">
        <w:rPr>
          <w:szCs w:val="24"/>
        </w:rPr>
        <w:t>O</w:t>
      </w:r>
      <w:r w:rsidRPr="001741A6">
        <w:rPr>
          <w:szCs w:val="24"/>
        </w:rPr>
        <w:t>fferor</w:t>
      </w:r>
      <w:proofErr w:type="spellEnd"/>
      <w:r w:rsidRPr="001741A6">
        <w:rPr>
          <w:szCs w:val="24"/>
        </w:rPr>
        <w:t xml:space="preserve"> shall send a proposal that must be no smaller than 12-point font, double-spaced, with one-inch margins. Technical proposals shall be no longer than </w:t>
      </w:r>
      <w:r w:rsidR="00F60D40" w:rsidRPr="001741A6">
        <w:rPr>
          <w:szCs w:val="24"/>
        </w:rPr>
        <w:t>six</w:t>
      </w:r>
      <w:r w:rsidRPr="001741A6">
        <w:rPr>
          <w:szCs w:val="24"/>
        </w:rPr>
        <w:t xml:space="preserve"> (</w:t>
      </w:r>
      <w:r w:rsidR="00F60D40" w:rsidRPr="001741A6">
        <w:rPr>
          <w:szCs w:val="24"/>
        </w:rPr>
        <w:t>6</w:t>
      </w:r>
      <w:r w:rsidRPr="001741A6">
        <w:rPr>
          <w:szCs w:val="24"/>
        </w:rPr>
        <w:t>) pages (this excludes budget</w:t>
      </w:r>
      <w:r w:rsidR="00F60D40" w:rsidRPr="001741A6">
        <w:rPr>
          <w:szCs w:val="24"/>
        </w:rPr>
        <w:t xml:space="preserve">, </w:t>
      </w:r>
      <w:r w:rsidRPr="001741A6">
        <w:rPr>
          <w:szCs w:val="24"/>
        </w:rPr>
        <w:t>budget narrative</w:t>
      </w:r>
      <w:r w:rsidR="00F60D40" w:rsidRPr="001741A6">
        <w:rPr>
          <w:szCs w:val="24"/>
        </w:rPr>
        <w:t xml:space="preserve">, and any attachments </w:t>
      </w:r>
      <w:r w:rsidR="00BB583C" w:rsidRPr="001741A6">
        <w:rPr>
          <w:szCs w:val="24"/>
        </w:rPr>
        <w:t>regarding</w:t>
      </w:r>
      <w:r w:rsidR="00F60D40" w:rsidRPr="001741A6">
        <w:rPr>
          <w:szCs w:val="24"/>
        </w:rPr>
        <w:t xml:space="preserve"> </w:t>
      </w:r>
      <w:r w:rsidR="008414FB" w:rsidRPr="001741A6">
        <w:rPr>
          <w:szCs w:val="24"/>
        </w:rPr>
        <w:t>station</w:t>
      </w:r>
      <w:r w:rsidR="00F60D40" w:rsidRPr="001741A6">
        <w:rPr>
          <w:szCs w:val="24"/>
        </w:rPr>
        <w:t xml:space="preserve"> reach and </w:t>
      </w:r>
      <w:r w:rsidR="008414FB" w:rsidRPr="001741A6">
        <w:rPr>
          <w:szCs w:val="24"/>
        </w:rPr>
        <w:t>viewership</w:t>
      </w:r>
      <w:r w:rsidRPr="001741A6">
        <w:rPr>
          <w:szCs w:val="24"/>
        </w:rPr>
        <w:t xml:space="preserve">). </w:t>
      </w:r>
      <w:r w:rsidR="00373A63" w:rsidRPr="001741A6">
        <w:rPr>
          <w:szCs w:val="24"/>
        </w:rPr>
        <w:t xml:space="preserve"> </w:t>
      </w:r>
      <w:r w:rsidR="00091F7F">
        <w:rPr>
          <w:szCs w:val="24"/>
        </w:rPr>
        <w:t xml:space="preserve">In addition, the </w:t>
      </w:r>
      <w:proofErr w:type="spellStart"/>
      <w:r w:rsidR="00DD10B2">
        <w:rPr>
          <w:szCs w:val="24"/>
        </w:rPr>
        <w:t>O</w:t>
      </w:r>
      <w:r w:rsidR="00091F7F">
        <w:rPr>
          <w:szCs w:val="24"/>
        </w:rPr>
        <w:t>fferor</w:t>
      </w:r>
      <w:proofErr w:type="spellEnd"/>
      <w:r w:rsidR="00091F7F">
        <w:rPr>
          <w:szCs w:val="24"/>
        </w:rPr>
        <w:t xml:space="preserve"> shall send samples of previously produced advertisements for review</w:t>
      </w:r>
      <w:r w:rsidR="00344103">
        <w:rPr>
          <w:szCs w:val="24"/>
        </w:rPr>
        <w:t>.</w:t>
      </w:r>
      <w:r w:rsidR="00091F7F">
        <w:rPr>
          <w:szCs w:val="24"/>
        </w:rPr>
        <w:t xml:space="preserve"> (</w:t>
      </w:r>
      <w:r w:rsidR="00344103">
        <w:rPr>
          <w:szCs w:val="24"/>
        </w:rPr>
        <w:t>S</w:t>
      </w:r>
      <w:r w:rsidR="00091F7F">
        <w:rPr>
          <w:szCs w:val="24"/>
        </w:rPr>
        <w:t xml:space="preserve">amples </w:t>
      </w:r>
      <w:r w:rsidR="00175E8C">
        <w:rPr>
          <w:szCs w:val="24"/>
        </w:rPr>
        <w:t xml:space="preserve">shall </w:t>
      </w:r>
      <w:proofErr w:type="gramStart"/>
      <w:r w:rsidR="00175E8C">
        <w:rPr>
          <w:szCs w:val="24"/>
        </w:rPr>
        <w:t>returned</w:t>
      </w:r>
      <w:proofErr w:type="gramEnd"/>
      <w:r w:rsidR="00175E8C">
        <w:rPr>
          <w:szCs w:val="24"/>
        </w:rPr>
        <w:t xml:space="preserve"> to </w:t>
      </w:r>
      <w:proofErr w:type="spellStart"/>
      <w:r w:rsidR="00175E8C">
        <w:rPr>
          <w:szCs w:val="24"/>
        </w:rPr>
        <w:t>Offeror</w:t>
      </w:r>
      <w:proofErr w:type="spellEnd"/>
      <w:r w:rsidR="00175E8C">
        <w:rPr>
          <w:szCs w:val="24"/>
        </w:rPr>
        <w:t xml:space="preserve"> upon request following the selection of a vendor.)</w:t>
      </w:r>
      <w:r w:rsidR="00091F7F">
        <w:rPr>
          <w:szCs w:val="24"/>
        </w:rPr>
        <w:t xml:space="preserve"> </w:t>
      </w:r>
      <w:r w:rsidR="00373A63" w:rsidRPr="001741A6">
        <w:rPr>
          <w:szCs w:val="24"/>
        </w:rPr>
        <w:t>One original and t</w:t>
      </w:r>
      <w:r w:rsidR="00104CE1">
        <w:rPr>
          <w:szCs w:val="24"/>
        </w:rPr>
        <w:t>hree</w:t>
      </w:r>
      <w:r w:rsidR="00373A63" w:rsidRPr="001741A6">
        <w:rPr>
          <w:szCs w:val="24"/>
        </w:rPr>
        <w:t xml:space="preserve"> (</w:t>
      </w:r>
      <w:r w:rsidR="00104CE1">
        <w:rPr>
          <w:szCs w:val="24"/>
        </w:rPr>
        <w:t>3</w:t>
      </w:r>
      <w:r w:rsidR="00373A63" w:rsidRPr="001741A6">
        <w:rPr>
          <w:szCs w:val="24"/>
        </w:rPr>
        <w:t xml:space="preserve">) copies should be </w:t>
      </w:r>
      <w:r w:rsidR="00E034FB" w:rsidRPr="002B4DBC">
        <w:rPr>
          <w:szCs w:val="24"/>
        </w:rPr>
        <w:t>placed in a sealed envelope labeled “Technical Pro</w:t>
      </w:r>
      <w:r w:rsidR="00E034FB">
        <w:rPr>
          <w:szCs w:val="24"/>
        </w:rPr>
        <w:t xml:space="preserve">posal.” </w:t>
      </w:r>
    </w:p>
    <w:p w14:paraId="006852CA" w14:textId="621C1C45" w:rsidR="004E38F5" w:rsidRDefault="004E38F5" w:rsidP="004E38F5">
      <w:pPr>
        <w:pStyle w:val="BodyTextIndent3"/>
        <w:ind w:left="-90" w:firstLine="0"/>
        <w:rPr>
          <w:szCs w:val="24"/>
        </w:rPr>
      </w:pPr>
    </w:p>
    <w:p w14:paraId="617367EB" w14:textId="5D92CA22" w:rsidR="00556BFA" w:rsidRPr="001741A6" w:rsidRDefault="00556BFA" w:rsidP="004E38F5">
      <w:pPr>
        <w:pStyle w:val="BodyTextIndent3"/>
        <w:ind w:left="-90" w:firstLine="0"/>
        <w:rPr>
          <w:b/>
          <w:szCs w:val="24"/>
          <w:u w:val="single"/>
        </w:rPr>
      </w:pPr>
      <w:r w:rsidRPr="001741A6">
        <w:rPr>
          <w:b/>
          <w:szCs w:val="24"/>
          <w:u w:val="single"/>
        </w:rPr>
        <w:t xml:space="preserve">Technical </w:t>
      </w:r>
      <w:r w:rsidR="00DD10B2">
        <w:rPr>
          <w:b/>
          <w:szCs w:val="24"/>
          <w:u w:val="single"/>
        </w:rPr>
        <w:t>P</w:t>
      </w:r>
      <w:r w:rsidRPr="001741A6">
        <w:rPr>
          <w:b/>
          <w:szCs w:val="24"/>
          <w:u w:val="single"/>
        </w:rPr>
        <w:t xml:space="preserve">roposals shall </w:t>
      </w:r>
      <w:proofErr w:type="spellStart"/>
      <w:r w:rsidRPr="001741A6">
        <w:rPr>
          <w:b/>
          <w:szCs w:val="24"/>
          <w:u w:val="single"/>
        </w:rPr>
        <w:t>include</w:t>
      </w:r>
      <w:r w:rsidR="00E034FB">
        <w:rPr>
          <w:b/>
          <w:szCs w:val="24"/>
          <w:u w:val="single"/>
        </w:rPr>
        <w:t>the</w:t>
      </w:r>
      <w:proofErr w:type="spellEnd"/>
      <w:r w:rsidR="00E034FB">
        <w:rPr>
          <w:b/>
          <w:szCs w:val="24"/>
          <w:u w:val="single"/>
        </w:rPr>
        <w:t xml:space="preserve"> following mandatory submissions:</w:t>
      </w:r>
    </w:p>
    <w:p w14:paraId="2FDFDC76" w14:textId="77777777" w:rsidR="00556BFA" w:rsidRPr="001741A6" w:rsidRDefault="00556BFA" w:rsidP="00556BFA">
      <w:pPr>
        <w:pStyle w:val="BodyTextIndent3"/>
        <w:numPr>
          <w:ilvl w:val="0"/>
          <w:numId w:val="20"/>
        </w:numPr>
        <w:overflowPunct/>
        <w:autoSpaceDE/>
        <w:autoSpaceDN/>
        <w:adjustRightInd/>
        <w:textAlignment w:val="auto"/>
        <w:rPr>
          <w:szCs w:val="24"/>
        </w:rPr>
      </w:pPr>
      <w:r w:rsidRPr="001741A6">
        <w:rPr>
          <w:szCs w:val="24"/>
        </w:rPr>
        <w:t>Background Information</w:t>
      </w:r>
      <w:r w:rsidR="008B10DF" w:rsidRPr="001741A6">
        <w:rPr>
          <w:szCs w:val="24"/>
        </w:rPr>
        <w:t>:</w:t>
      </w:r>
    </w:p>
    <w:p w14:paraId="3A195C48" w14:textId="77777777" w:rsidR="00556BFA" w:rsidRPr="001741A6" w:rsidRDefault="00556BFA" w:rsidP="00F60D40">
      <w:pPr>
        <w:pStyle w:val="BodyTextIndent3"/>
        <w:numPr>
          <w:ilvl w:val="0"/>
          <w:numId w:val="21"/>
        </w:numPr>
        <w:overflowPunct/>
        <w:autoSpaceDE/>
        <w:autoSpaceDN/>
        <w:adjustRightInd/>
        <w:textAlignment w:val="auto"/>
        <w:rPr>
          <w:szCs w:val="24"/>
        </w:rPr>
      </w:pPr>
      <w:r w:rsidRPr="001741A6">
        <w:rPr>
          <w:szCs w:val="24"/>
        </w:rPr>
        <w:t>Organization Name</w:t>
      </w:r>
    </w:p>
    <w:p w14:paraId="79F5FF95" w14:textId="77777777" w:rsidR="00556BFA" w:rsidRPr="001741A6" w:rsidRDefault="00556BFA" w:rsidP="00556BFA">
      <w:pPr>
        <w:pStyle w:val="BodyTextIndent3"/>
        <w:numPr>
          <w:ilvl w:val="0"/>
          <w:numId w:val="21"/>
        </w:numPr>
        <w:overflowPunct/>
        <w:autoSpaceDE/>
        <w:autoSpaceDN/>
        <w:adjustRightInd/>
        <w:textAlignment w:val="auto"/>
        <w:rPr>
          <w:szCs w:val="24"/>
        </w:rPr>
      </w:pPr>
      <w:r w:rsidRPr="001741A6">
        <w:rPr>
          <w:szCs w:val="24"/>
        </w:rPr>
        <w:t>Name, address, telephone number, e-mail address, fax number, and position/title of the individual who will serve as the primary contact for this contract.</w:t>
      </w:r>
    </w:p>
    <w:p w14:paraId="6D5AF7A1" w14:textId="76618EB6" w:rsidR="00556BFA" w:rsidRPr="001741A6" w:rsidRDefault="00556BFA" w:rsidP="00556BFA">
      <w:pPr>
        <w:pStyle w:val="BodyTextIndent3"/>
        <w:numPr>
          <w:ilvl w:val="0"/>
          <w:numId w:val="21"/>
        </w:numPr>
        <w:overflowPunct/>
        <w:autoSpaceDE/>
        <w:autoSpaceDN/>
        <w:adjustRightInd/>
        <w:textAlignment w:val="auto"/>
        <w:rPr>
          <w:szCs w:val="24"/>
        </w:rPr>
      </w:pPr>
      <w:r w:rsidRPr="001741A6">
        <w:rPr>
          <w:szCs w:val="24"/>
        </w:rPr>
        <w:t xml:space="preserve">The </w:t>
      </w:r>
      <w:proofErr w:type="spellStart"/>
      <w:r w:rsidR="00344103">
        <w:rPr>
          <w:szCs w:val="24"/>
        </w:rPr>
        <w:t>O</w:t>
      </w:r>
      <w:r w:rsidRPr="001741A6">
        <w:rPr>
          <w:szCs w:val="24"/>
        </w:rPr>
        <w:t>fferor’s</w:t>
      </w:r>
      <w:proofErr w:type="spellEnd"/>
      <w:r w:rsidRPr="001741A6">
        <w:rPr>
          <w:szCs w:val="24"/>
        </w:rPr>
        <w:t xml:space="preserve"> </w:t>
      </w:r>
      <w:r w:rsidR="00E034FB">
        <w:rPr>
          <w:szCs w:val="24"/>
        </w:rPr>
        <w:t>SBR Number and F</w:t>
      </w:r>
      <w:r w:rsidRPr="001741A6">
        <w:rPr>
          <w:szCs w:val="24"/>
        </w:rPr>
        <w:t xml:space="preserve">ederal </w:t>
      </w:r>
      <w:r w:rsidR="00E034FB">
        <w:rPr>
          <w:szCs w:val="24"/>
        </w:rPr>
        <w:t>I</w:t>
      </w:r>
      <w:r w:rsidRPr="001741A6">
        <w:rPr>
          <w:szCs w:val="24"/>
        </w:rPr>
        <w:t xml:space="preserve">dentification </w:t>
      </w:r>
      <w:r w:rsidR="00E034FB">
        <w:rPr>
          <w:szCs w:val="24"/>
        </w:rPr>
        <w:t>N</w:t>
      </w:r>
      <w:r w:rsidRPr="001741A6">
        <w:rPr>
          <w:szCs w:val="24"/>
        </w:rPr>
        <w:t>umber.</w:t>
      </w:r>
    </w:p>
    <w:p w14:paraId="55DAC91B" w14:textId="77777777" w:rsidR="009953DC" w:rsidRPr="001741A6" w:rsidRDefault="009953DC" w:rsidP="009953DC">
      <w:pPr>
        <w:pStyle w:val="BodyTextIndent3"/>
        <w:overflowPunct/>
        <w:autoSpaceDE/>
        <w:autoSpaceDN/>
        <w:adjustRightInd/>
        <w:textAlignment w:val="auto"/>
        <w:rPr>
          <w:szCs w:val="24"/>
        </w:rPr>
      </w:pPr>
    </w:p>
    <w:p w14:paraId="4562071F" w14:textId="17ACD761" w:rsidR="009953DC" w:rsidRPr="001741A6" w:rsidRDefault="009953DC" w:rsidP="009953DC">
      <w:pPr>
        <w:pStyle w:val="BodyTextIndent3"/>
        <w:overflowPunct/>
        <w:autoSpaceDE/>
        <w:autoSpaceDN/>
        <w:adjustRightInd/>
        <w:ind w:left="1080"/>
        <w:textAlignment w:val="auto"/>
        <w:rPr>
          <w:szCs w:val="24"/>
        </w:rPr>
      </w:pPr>
      <w:r w:rsidRPr="001741A6">
        <w:rPr>
          <w:szCs w:val="24"/>
        </w:rPr>
        <w:t>B.</w:t>
      </w:r>
      <w:r w:rsidRPr="001741A6">
        <w:rPr>
          <w:szCs w:val="24"/>
        </w:rPr>
        <w:tab/>
        <w:t xml:space="preserve">The proposed station(s) </w:t>
      </w:r>
      <w:r w:rsidR="001F449C" w:rsidRPr="001741A6">
        <w:rPr>
          <w:szCs w:val="24"/>
        </w:rPr>
        <w:t xml:space="preserve">and </w:t>
      </w:r>
      <w:r w:rsidR="00895DED">
        <w:rPr>
          <w:szCs w:val="24"/>
        </w:rPr>
        <w:t xml:space="preserve">television and web </w:t>
      </w:r>
      <w:r w:rsidR="001F449C" w:rsidRPr="001741A6">
        <w:rPr>
          <w:szCs w:val="24"/>
        </w:rPr>
        <w:t>venue</w:t>
      </w:r>
      <w:r w:rsidR="00775A89">
        <w:rPr>
          <w:szCs w:val="24"/>
        </w:rPr>
        <w:t>s</w:t>
      </w:r>
      <w:r w:rsidR="001F449C" w:rsidRPr="001741A6">
        <w:rPr>
          <w:szCs w:val="24"/>
        </w:rPr>
        <w:t xml:space="preserve"> </w:t>
      </w:r>
      <w:r w:rsidRPr="001741A6">
        <w:rPr>
          <w:szCs w:val="24"/>
        </w:rPr>
        <w:t xml:space="preserve">on which the </w:t>
      </w:r>
      <w:r w:rsidR="001F449C" w:rsidRPr="001741A6">
        <w:rPr>
          <w:szCs w:val="24"/>
        </w:rPr>
        <w:t>MCF messaging will air</w:t>
      </w:r>
      <w:r w:rsidR="00CE6810">
        <w:rPr>
          <w:szCs w:val="24"/>
        </w:rPr>
        <w:t>/appear</w:t>
      </w:r>
      <w:r w:rsidR="001F449C" w:rsidRPr="001741A6">
        <w:rPr>
          <w:szCs w:val="24"/>
        </w:rPr>
        <w:t xml:space="preserve"> including</w:t>
      </w:r>
      <w:r w:rsidRPr="001741A6">
        <w:rPr>
          <w:szCs w:val="24"/>
        </w:rPr>
        <w:t xml:space="preserve"> the geographic coverage and listener</w:t>
      </w:r>
      <w:r w:rsidR="00CE6810">
        <w:rPr>
          <w:szCs w:val="24"/>
        </w:rPr>
        <w:t>/reader/viewer</w:t>
      </w:r>
      <w:r w:rsidRPr="001741A6">
        <w:rPr>
          <w:szCs w:val="24"/>
        </w:rPr>
        <w:t xml:space="preserve"> profile and reach of the </w:t>
      </w:r>
      <w:r w:rsidR="001F449C" w:rsidRPr="001741A6">
        <w:rPr>
          <w:szCs w:val="24"/>
        </w:rPr>
        <w:t>venue(s)</w:t>
      </w:r>
      <w:r w:rsidRPr="001741A6">
        <w:rPr>
          <w:szCs w:val="24"/>
        </w:rPr>
        <w:t>.</w:t>
      </w:r>
      <w:r w:rsidRPr="001741A6">
        <w:t xml:space="preserve"> The </w:t>
      </w:r>
      <w:proofErr w:type="spellStart"/>
      <w:r w:rsidR="00344103">
        <w:t>O</w:t>
      </w:r>
      <w:r w:rsidRPr="001741A6">
        <w:t>fferor</w:t>
      </w:r>
      <w:proofErr w:type="spellEnd"/>
      <w:r w:rsidRPr="001741A6">
        <w:t xml:space="preserve"> shall identify why the</w:t>
      </w:r>
      <w:r w:rsidR="00CE6810">
        <w:t xml:space="preserve"> </w:t>
      </w:r>
      <w:r w:rsidRPr="001741A6">
        <w:t xml:space="preserve">particular </w:t>
      </w:r>
      <w:r w:rsidR="00CE6810">
        <w:t>venue</w:t>
      </w:r>
      <w:r w:rsidRPr="001741A6">
        <w:t xml:space="preserve"> captures the Department’s target audience.</w:t>
      </w:r>
    </w:p>
    <w:p w14:paraId="5CB802D5" w14:textId="77777777" w:rsidR="00556BFA" w:rsidRPr="001741A6" w:rsidRDefault="00556BFA" w:rsidP="00556BFA">
      <w:pPr>
        <w:ind w:left="360"/>
        <w:rPr>
          <w:szCs w:val="24"/>
        </w:rPr>
      </w:pPr>
    </w:p>
    <w:p w14:paraId="1A5185AA" w14:textId="5CCF5012" w:rsidR="000510DA" w:rsidRPr="001741A6" w:rsidRDefault="009953DC" w:rsidP="009953DC">
      <w:pPr>
        <w:ind w:left="1170" w:hanging="450"/>
        <w:rPr>
          <w:szCs w:val="24"/>
        </w:rPr>
      </w:pPr>
      <w:r w:rsidRPr="001741A6">
        <w:rPr>
          <w:szCs w:val="24"/>
        </w:rPr>
        <w:t>C.</w:t>
      </w:r>
      <w:r w:rsidRPr="001741A6">
        <w:rPr>
          <w:szCs w:val="24"/>
        </w:rPr>
        <w:tab/>
      </w:r>
      <w:r w:rsidR="000510DA" w:rsidRPr="001741A6">
        <w:rPr>
          <w:szCs w:val="24"/>
        </w:rPr>
        <w:t xml:space="preserve">A work plan outlining the sponsorship opportunity that includes a specific timeline of </w:t>
      </w:r>
      <w:r w:rsidR="00E20F21" w:rsidRPr="001741A6">
        <w:rPr>
          <w:szCs w:val="24"/>
        </w:rPr>
        <w:t>the</w:t>
      </w:r>
      <w:r w:rsidR="000510DA" w:rsidRPr="001741A6">
        <w:rPr>
          <w:szCs w:val="24"/>
        </w:rPr>
        <w:t xml:space="preserve"> placement of the </w:t>
      </w:r>
      <w:r w:rsidR="00F87588" w:rsidRPr="001741A6">
        <w:rPr>
          <w:szCs w:val="24"/>
        </w:rPr>
        <w:t>MCF donation messaging</w:t>
      </w:r>
      <w:r w:rsidR="000510DA" w:rsidRPr="001741A6">
        <w:rPr>
          <w:szCs w:val="24"/>
        </w:rPr>
        <w:t xml:space="preserve"> and the</w:t>
      </w:r>
      <w:r w:rsidR="00E20F21" w:rsidRPr="001741A6">
        <w:rPr>
          <w:szCs w:val="24"/>
        </w:rPr>
        <w:t xml:space="preserve"> </w:t>
      </w:r>
      <w:proofErr w:type="spellStart"/>
      <w:r w:rsidR="00175E8C">
        <w:rPr>
          <w:szCs w:val="24"/>
        </w:rPr>
        <w:t>O</w:t>
      </w:r>
      <w:r w:rsidR="00E20F21" w:rsidRPr="001741A6">
        <w:rPr>
          <w:szCs w:val="24"/>
        </w:rPr>
        <w:t>fferor's</w:t>
      </w:r>
      <w:proofErr w:type="spellEnd"/>
      <w:r w:rsidR="000510DA" w:rsidRPr="001741A6">
        <w:rPr>
          <w:szCs w:val="24"/>
        </w:rPr>
        <w:t xml:space="preserve"> </w:t>
      </w:r>
      <w:r w:rsidR="000D23D2" w:rsidRPr="001741A6">
        <w:rPr>
          <w:szCs w:val="24"/>
        </w:rPr>
        <w:t>ability</w:t>
      </w:r>
      <w:r w:rsidR="000510DA" w:rsidRPr="001741A6">
        <w:rPr>
          <w:szCs w:val="24"/>
        </w:rPr>
        <w:t xml:space="preserve"> to deliver </w:t>
      </w:r>
      <w:r w:rsidR="00CE6810">
        <w:rPr>
          <w:szCs w:val="24"/>
        </w:rPr>
        <w:t xml:space="preserve">the </w:t>
      </w:r>
      <w:r w:rsidR="000561CB" w:rsidRPr="001741A6">
        <w:rPr>
          <w:szCs w:val="24"/>
        </w:rPr>
        <w:t xml:space="preserve">MCF donation messaging </w:t>
      </w:r>
      <w:r w:rsidR="000510DA" w:rsidRPr="001741A6">
        <w:rPr>
          <w:szCs w:val="24"/>
        </w:rPr>
        <w:t xml:space="preserve">within </w:t>
      </w:r>
      <w:r w:rsidR="00567DA9">
        <w:rPr>
          <w:szCs w:val="24"/>
        </w:rPr>
        <w:t>fifteen (</w:t>
      </w:r>
      <w:r w:rsidR="00091F7F">
        <w:rPr>
          <w:szCs w:val="24"/>
        </w:rPr>
        <w:t>15</w:t>
      </w:r>
      <w:r w:rsidR="00567DA9">
        <w:rPr>
          <w:szCs w:val="24"/>
        </w:rPr>
        <w:t>)</w:t>
      </w:r>
      <w:r w:rsidR="00091F7F" w:rsidRPr="001741A6">
        <w:rPr>
          <w:szCs w:val="24"/>
        </w:rPr>
        <w:t xml:space="preserve"> </w:t>
      </w:r>
      <w:r w:rsidR="000510DA" w:rsidRPr="001741A6">
        <w:rPr>
          <w:szCs w:val="24"/>
        </w:rPr>
        <w:t xml:space="preserve">days of contract award to allow for review and approval by the Department. </w:t>
      </w:r>
    </w:p>
    <w:p w14:paraId="44818DE5" w14:textId="77777777" w:rsidR="005F6653" w:rsidRPr="001741A6" w:rsidRDefault="005F6653" w:rsidP="000510DA">
      <w:pPr>
        <w:ind w:left="720"/>
        <w:rPr>
          <w:szCs w:val="24"/>
        </w:rPr>
      </w:pPr>
    </w:p>
    <w:p w14:paraId="392D5A71" w14:textId="5CDD55B5" w:rsidR="00F831F8" w:rsidRDefault="009953DC" w:rsidP="00F831F8">
      <w:pPr>
        <w:ind w:left="1170" w:hanging="450"/>
      </w:pPr>
      <w:r w:rsidRPr="001741A6">
        <w:t>D.</w:t>
      </w:r>
      <w:r w:rsidRPr="001741A6">
        <w:tab/>
      </w:r>
      <w:r w:rsidR="0070284E" w:rsidRPr="001741A6">
        <w:t xml:space="preserve">The </w:t>
      </w:r>
      <w:proofErr w:type="spellStart"/>
      <w:r w:rsidR="00175E8C">
        <w:t>O</w:t>
      </w:r>
      <w:r w:rsidR="0070284E" w:rsidRPr="001741A6">
        <w:t>fferor</w:t>
      </w:r>
      <w:proofErr w:type="spellEnd"/>
      <w:r w:rsidR="0070284E" w:rsidRPr="001741A6">
        <w:t xml:space="preserve"> shall submit</w:t>
      </w:r>
      <w:r w:rsidR="00F60D40" w:rsidRPr="001741A6">
        <w:t xml:space="preserve"> a</w:t>
      </w:r>
      <w:r w:rsidR="0070284E" w:rsidRPr="001741A6">
        <w:t xml:space="preserve"> media</w:t>
      </w:r>
      <w:r w:rsidR="000D23D2" w:rsidRPr="001741A6">
        <w:t xml:space="preserve"> buying</w:t>
      </w:r>
      <w:r w:rsidR="0070284E" w:rsidRPr="001741A6">
        <w:t xml:space="preserve"> schedule </w:t>
      </w:r>
      <w:r w:rsidR="005052A5" w:rsidRPr="001741A6">
        <w:t>that maximizes viewership</w:t>
      </w:r>
      <w:r w:rsidR="00263357">
        <w:t>/</w:t>
      </w:r>
      <w:r w:rsidR="00D7616F">
        <w:t xml:space="preserve"> </w:t>
      </w:r>
      <w:r w:rsidR="00263357">
        <w:t>airtime</w:t>
      </w:r>
      <w:r w:rsidR="00CE6810">
        <w:t>/readership</w:t>
      </w:r>
      <w:r w:rsidR="005052A5" w:rsidRPr="001741A6">
        <w:t xml:space="preserve"> and </w:t>
      </w:r>
      <w:r w:rsidR="0070284E" w:rsidRPr="001741A6">
        <w:t xml:space="preserve">reflects </w:t>
      </w:r>
      <w:r w:rsidR="00263357">
        <w:t>the</w:t>
      </w:r>
      <w:r w:rsidR="009C4A8C" w:rsidRPr="001741A6">
        <w:t xml:space="preserve"> times</w:t>
      </w:r>
      <w:r w:rsidR="00263357">
        <w:t xml:space="preserve"> and where</w:t>
      </w:r>
      <w:r w:rsidR="009C4A8C" w:rsidRPr="001741A6">
        <w:t xml:space="preserve"> the</w:t>
      </w:r>
      <w:r w:rsidR="001F449C" w:rsidRPr="001741A6">
        <w:t xml:space="preserve"> </w:t>
      </w:r>
      <w:r w:rsidR="000561CB" w:rsidRPr="001741A6">
        <w:rPr>
          <w:szCs w:val="24"/>
        </w:rPr>
        <w:t>MCF messaging</w:t>
      </w:r>
      <w:r w:rsidR="001F449C" w:rsidRPr="001741A6">
        <w:t xml:space="preserve"> </w:t>
      </w:r>
      <w:r w:rsidR="005052A5" w:rsidRPr="001741A6">
        <w:t xml:space="preserve">will </w:t>
      </w:r>
      <w:r w:rsidR="0070284E" w:rsidRPr="001741A6">
        <w:t>air</w:t>
      </w:r>
      <w:r w:rsidR="00CE6810">
        <w:t xml:space="preserve">/appear </w:t>
      </w:r>
      <w:r w:rsidR="00F60D40" w:rsidRPr="001741A6">
        <w:t xml:space="preserve">for </w:t>
      </w:r>
      <w:r w:rsidR="00F60D40" w:rsidRPr="00D0419C">
        <w:t xml:space="preserve">the </w:t>
      </w:r>
      <w:r w:rsidR="00D0419C">
        <w:t xml:space="preserve">following </w:t>
      </w:r>
      <w:r w:rsidR="00D0419C" w:rsidRPr="004E4CC8">
        <w:t xml:space="preserve">selected </w:t>
      </w:r>
      <w:r w:rsidR="00831EFC" w:rsidRPr="004E4CC8">
        <w:t xml:space="preserve">six </w:t>
      </w:r>
      <w:r w:rsidR="0070284E" w:rsidRPr="00D0419C">
        <w:t>(</w:t>
      </w:r>
      <w:r w:rsidR="00831EFC" w:rsidRPr="004E4CC8">
        <w:t>6</w:t>
      </w:r>
      <w:r w:rsidR="0070284E" w:rsidRPr="00D0419C">
        <w:t>) week</w:t>
      </w:r>
      <w:r w:rsidR="00F60D40" w:rsidRPr="00D0419C">
        <w:t xml:space="preserve"> period</w:t>
      </w:r>
      <w:r w:rsidR="00D0419C">
        <w:t xml:space="preserve">.  </w:t>
      </w:r>
      <w:r w:rsidR="00F831F8" w:rsidRPr="001741A6">
        <w:t xml:space="preserve">The </w:t>
      </w:r>
      <w:proofErr w:type="spellStart"/>
      <w:r w:rsidR="00175E8C">
        <w:t>O</w:t>
      </w:r>
      <w:r w:rsidR="00F831F8" w:rsidRPr="001741A6">
        <w:t>fferor</w:t>
      </w:r>
      <w:proofErr w:type="spellEnd"/>
      <w:r w:rsidR="00F831F8" w:rsidRPr="001741A6">
        <w:t xml:space="preserve"> shall identify the total number of times that the MCF messaging shall be aired</w:t>
      </w:r>
      <w:r w:rsidR="00F831F8">
        <w:t>/appear</w:t>
      </w:r>
      <w:r w:rsidR="00F831F8" w:rsidRPr="001741A6">
        <w:t xml:space="preserve"> </w:t>
      </w:r>
      <w:r w:rsidR="00F831F8" w:rsidRPr="00831EFC">
        <w:t xml:space="preserve">during the </w:t>
      </w:r>
      <w:r w:rsidR="00F831F8" w:rsidRPr="00692C23">
        <w:t>six</w:t>
      </w:r>
      <w:r w:rsidR="00F831F8" w:rsidRPr="00831EFC">
        <w:t>-week period.</w:t>
      </w:r>
      <w:r w:rsidR="002069D5">
        <w:t xml:space="preserve">  </w:t>
      </w:r>
      <w:r w:rsidR="002069D5">
        <w:rPr>
          <w:szCs w:val="24"/>
        </w:rPr>
        <w:t>The television commercial is pre-recorded and will be provided.</w:t>
      </w:r>
    </w:p>
    <w:p w14:paraId="1BF36922" w14:textId="77777777" w:rsidR="00F831F8" w:rsidRPr="001741A6" w:rsidRDefault="00F831F8" w:rsidP="00F831F8">
      <w:pPr>
        <w:ind w:left="1170" w:hanging="450"/>
      </w:pPr>
    </w:p>
    <w:p w14:paraId="64150D26" w14:textId="0B70408B" w:rsidR="00F831F8" w:rsidRPr="00FA39CF" w:rsidRDefault="00F831F8" w:rsidP="0046591C">
      <w:pPr>
        <w:ind w:left="1170" w:hanging="450"/>
        <w:rPr>
          <w:b/>
        </w:rPr>
      </w:pPr>
      <w:r>
        <w:tab/>
      </w:r>
      <w:r w:rsidRPr="00FA39CF">
        <w:rPr>
          <w:b/>
        </w:rPr>
        <w:t xml:space="preserve">Week 1:  </w:t>
      </w:r>
      <w:r w:rsidR="004E4CC8" w:rsidRPr="00FA39CF">
        <w:rPr>
          <w:b/>
        </w:rPr>
        <w:t xml:space="preserve">February </w:t>
      </w:r>
      <w:r w:rsidR="002876B4" w:rsidRPr="00FA39CF">
        <w:rPr>
          <w:b/>
        </w:rPr>
        <w:t>1</w:t>
      </w:r>
      <w:r w:rsidR="00D0419C" w:rsidRPr="00FA39CF">
        <w:rPr>
          <w:b/>
        </w:rPr>
        <w:t xml:space="preserve">, </w:t>
      </w:r>
      <w:r w:rsidR="00B65311" w:rsidRPr="00FA39CF">
        <w:rPr>
          <w:b/>
        </w:rPr>
        <w:t>2015</w:t>
      </w:r>
      <w:r w:rsidR="00D0419C" w:rsidRPr="00FA39CF">
        <w:rPr>
          <w:b/>
        </w:rPr>
        <w:t xml:space="preserve"> – February </w:t>
      </w:r>
      <w:r w:rsidR="002876B4" w:rsidRPr="00FA39CF">
        <w:rPr>
          <w:b/>
        </w:rPr>
        <w:t>7</w:t>
      </w:r>
      <w:r w:rsidR="00D0419C" w:rsidRPr="00FA39CF">
        <w:rPr>
          <w:b/>
        </w:rPr>
        <w:t>,</w:t>
      </w:r>
      <w:r w:rsidRPr="00FA39CF">
        <w:rPr>
          <w:b/>
        </w:rPr>
        <w:t xml:space="preserve"> </w:t>
      </w:r>
      <w:r w:rsidR="00B65311" w:rsidRPr="00FA39CF">
        <w:rPr>
          <w:b/>
        </w:rPr>
        <w:t>2015</w:t>
      </w:r>
    </w:p>
    <w:p w14:paraId="16A655CE" w14:textId="568D7B6D" w:rsidR="00F831F8" w:rsidRPr="00FA39CF" w:rsidRDefault="00F831F8" w:rsidP="0046591C">
      <w:pPr>
        <w:ind w:left="1170" w:hanging="450"/>
        <w:rPr>
          <w:b/>
        </w:rPr>
      </w:pPr>
      <w:r w:rsidRPr="00FA39CF">
        <w:rPr>
          <w:b/>
        </w:rPr>
        <w:tab/>
        <w:t xml:space="preserve">Week 2: </w:t>
      </w:r>
      <w:r w:rsidR="00D0419C" w:rsidRPr="00FA39CF">
        <w:rPr>
          <w:b/>
        </w:rPr>
        <w:t xml:space="preserve"> February </w:t>
      </w:r>
      <w:r w:rsidR="004E4CC8" w:rsidRPr="00FA39CF">
        <w:rPr>
          <w:b/>
        </w:rPr>
        <w:t>1</w:t>
      </w:r>
      <w:r w:rsidR="002876B4" w:rsidRPr="00FA39CF">
        <w:rPr>
          <w:b/>
        </w:rPr>
        <w:t>5</w:t>
      </w:r>
      <w:r w:rsidR="00D0419C" w:rsidRPr="00FA39CF">
        <w:rPr>
          <w:b/>
        </w:rPr>
        <w:t xml:space="preserve">, </w:t>
      </w:r>
      <w:r w:rsidR="00B65311" w:rsidRPr="00FA39CF">
        <w:rPr>
          <w:b/>
        </w:rPr>
        <w:t>2015</w:t>
      </w:r>
      <w:r w:rsidR="00D0419C" w:rsidRPr="00FA39CF">
        <w:rPr>
          <w:b/>
        </w:rPr>
        <w:t xml:space="preserve"> – February </w:t>
      </w:r>
      <w:r w:rsidR="004E4CC8" w:rsidRPr="00FA39CF">
        <w:rPr>
          <w:b/>
        </w:rPr>
        <w:t>2</w:t>
      </w:r>
      <w:r w:rsidR="002876B4" w:rsidRPr="00FA39CF">
        <w:rPr>
          <w:b/>
        </w:rPr>
        <w:t>1</w:t>
      </w:r>
      <w:r w:rsidR="00D0419C" w:rsidRPr="00FA39CF">
        <w:rPr>
          <w:b/>
        </w:rPr>
        <w:t xml:space="preserve">, </w:t>
      </w:r>
      <w:r w:rsidR="00B65311" w:rsidRPr="00FA39CF">
        <w:rPr>
          <w:b/>
        </w:rPr>
        <w:t>2015</w:t>
      </w:r>
    </w:p>
    <w:p w14:paraId="06368200" w14:textId="7770FB91" w:rsidR="00F831F8" w:rsidRPr="00FA39CF" w:rsidRDefault="00F831F8" w:rsidP="0046591C">
      <w:pPr>
        <w:ind w:left="1170" w:hanging="450"/>
        <w:rPr>
          <w:b/>
        </w:rPr>
      </w:pPr>
      <w:r w:rsidRPr="00FA39CF">
        <w:rPr>
          <w:b/>
        </w:rPr>
        <w:tab/>
        <w:t xml:space="preserve">Week 3:  </w:t>
      </w:r>
      <w:r w:rsidR="004E4CC8" w:rsidRPr="00FA39CF">
        <w:rPr>
          <w:b/>
        </w:rPr>
        <w:t xml:space="preserve">March </w:t>
      </w:r>
      <w:r w:rsidR="002876B4" w:rsidRPr="00FA39CF">
        <w:rPr>
          <w:b/>
        </w:rPr>
        <w:t>1</w:t>
      </w:r>
      <w:r w:rsidR="00D0419C" w:rsidRPr="00FA39CF">
        <w:rPr>
          <w:b/>
        </w:rPr>
        <w:t xml:space="preserve">, </w:t>
      </w:r>
      <w:r w:rsidR="00B65311" w:rsidRPr="00FA39CF">
        <w:rPr>
          <w:b/>
        </w:rPr>
        <w:t>2015</w:t>
      </w:r>
      <w:r w:rsidR="00D0419C" w:rsidRPr="00FA39CF">
        <w:rPr>
          <w:b/>
        </w:rPr>
        <w:t xml:space="preserve"> - </w:t>
      </w:r>
      <w:r w:rsidR="00D7616F" w:rsidRPr="00FA39CF">
        <w:rPr>
          <w:b/>
        </w:rPr>
        <w:t xml:space="preserve">March </w:t>
      </w:r>
      <w:r w:rsidR="002876B4" w:rsidRPr="00FA39CF">
        <w:rPr>
          <w:b/>
        </w:rPr>
        <w:t>7</w:t>
      </w:r>
      <w:r w:rsidR="00D7616F" w:rsidRPr="00FA39CF">
        <w:rPr>
          <w:b/>
        </w:rPr>
        <w:t xml:space="preserve">, </w:t>
      </w:r>
      <w:r w:rsidR="00B65311" w:rsidRPr="00FA39CF">
        <w:rPr>
          <w:b/>
        </w:rPr>
        <w:t>2015</w:t>
      </w:r>
    </w:p>
    <w:p w14:paraId="7425FC62" w14:textId="2AE21EA4" w:rsidR="00F831F8" w:rsidRPr="00FA39CF" w:rsidRDefault="00F831F8" w:rsidP="004E4CC8">
      <w:pPr>
        <w:tabs>
          <w:tab w:val="left" w:pos="720"/>
          <w:tab w:val="left" w:pos="1440"/>
          <w:tab w:val="left" w:pos="2160"/>
          <w:tab w:val="left" w:pos="2880"/>
          <w:tab w:val="left" w:pos="3600"/>
          <w:tab w:val="left" w:pos="4320"/>
          <w:tab w:val="left" w:pos="5040"/>
          <w:tab w:val="left" w:pos="5868"/>
        </w:tabs>
        <w:ind w:left="1170" w:hanging="450"/>
        <w:rPr>
          <w:b/>
        </w:rPr>
      </w:pPr>
      <w:r w:rsidRPr="00FA39CF">
        <w:rPr>
          <w:b/>
        </w:rPr>
        <w:tab/>
        <w:t xml:space="preserve">Week 4: </w:t>
      </w:r>
      <w:r w:rsidR="00D0419C" w:rsidRPr="00FA39CF">
        <w:rPr>
          <w:b/>
        </w:rPr>
        <w:t xml:space="preserve"> March </w:t>
      </w:r>
      <w:r w:rsidR="004E4CC8" w:rsidRPr="00FA39CF">
        <w:rPr>
          <w:b/>
        </w:rPr>
        <w:t>1</w:t>
      </w:r>
      <w:r w:rsidR="002876B4" w:rsidRPr="00FA39CF">
        <w:rPr>
          <w:b/>
        </w:rPr>
        <w:t>5</w:t>
      </w:r>
      <w:r w:rsidR="00D0419C" w:rsidRPr="00FA39CF">
        <w:rPr>
          <w:b/>
        </w:rPr>
        <w:t xml:space="preserve">, </w:t>
      </w:r>
      <w:r w:rsidR="00B65311" w:rsidRPr="00FA39CF">
        <w:rPr>
          <w:b/>
        </w:rPr>
        <w:t>2015</w:t>
      </w:r>
      <w:r w:rsidR="00D0419C" w:rsidRPr="00FA39CF">
        <w:rPr>
          <w:b/>
        </w:rPr>
        <w:t xml:space="preserve"> – March </w:t>
      </w:r>
      <w:r w:rsidR="004E4CC8" w:rsidRPr="00FA39CF">
        <w:rPr>
          <w:b/>
        </w:rPr>
        <w:t>2</w:t>
      </w:r>
      <w:r w:rsidR="00EF4E55">
        <w:rPr>
          <w:b/>
        </w:rPr>
        <w:t>1</w:t>
      </w:r>
      <w:r w:rsidR="00D0419C" w:rsidRPr="00FA39CF">
        <w:rPr>
          <w:b/>
        </w:rPr>
        <w:t xml:space="preserve">, </w:t>
      </w:r>
      <w:r w:rsidR="00B65311" w:rsidRPr="00FA39CF">
        <w:rPr>
          <w:b/>
        </w:rPr>
        <w:t>2015</w:t>
      </w:r>
      <w:r w:rsidRPr="00FA39CF">
        <w:rPr>
          <w:b/>
        </w:rPr>
        <w:tab/>
      </w:r>
    </w:p>
    <w:p w14:paraId="70503941" w14:textId="4B2091FA" w:rsidR="00F831F8" w:rsidRPr="00FA39CF" w:rsidRDefault="00F831F8" w:rsidP="0046591C">
      <w:pPr>
        <w:ind w:left="1170" w:hanging="450"/>
        <w:rPr>
          <w:b/>
        </w:rPr>
      </w:pPr>
      <w:r w:rsidRPr="00FA39CF">
        <w:rPr>
          <w:b/>
        </w:rPr>
        <w:tab/>
        <w:t xml:space="preserve">Week 5:  </w:t>
      </w:r>
      <w:r w:rsidR="004E4CC8" w:rsidRPr="00FA39CF">
        <w:rPr>
          <w:b/>
        </w:rPr>
        <w:t xml:space="preserve">March </w:t>
      </w:r>
      <w:r w:rsidR="00B65311" w:rsidRPr="00FA39CF">
        <w:rPr>
          <w:b/>
        </w:rPr>
        <w:t>29</w:t>
      </w:r>
      <w:r w:rsidR="00D0419C" w:rsidRPr="00FA39CF">
        <w:rPr>
          <w:b/>
        </w:rPr>
        <w:t xml:space="preserve">, </w:t>
      </w:r>
      <w:r w:rsidR="00B65311" w:rsidRPr="00FA39CF">
        <w:rPr>
          <w:b/>
        </w:rPr>
        <w:t>2015</w:t>
      </w:r>
      <w:r w:rsidR="00D0419C" w:rsidRPr="00FA39CF">
        <w:rPr>
          <w:b/>
        </w:rPr>
        <w:t xml:space="preserve"> – April </w:t>
      </w:r>
      <w:r w:rsidR="00B65311" w:rsidRPr="00FA39CF">
        <w:rPr>
          <w:b/>
        </w:rPr>
        <w:t>4</w:t>
      </w:r>
      <w:r w:rsidR="00D0419C" w:rsidRPr="00FA39CF">
        <w:rPr>
          <w:b/>
        </w:rPr>
        <w:t xml:space="preserve">, </w:t>
      </w:r>
      <w:r w:rsidR="00B65311" w:rsidRPr="00FA39CF">
        <w:rPr>
          <w:b/>
        </w:rPr>
        <w:t>2015</w:t>
      </w:r>
    </w:p>
    <w:p w14:paraId="50B163FB" w14:textId="7155A3B7" w:rsidR="00605340" w:rsidRPr="001741A6" w:rsidRDefault="00F831F8" w:rsidP="0046591C">
      <w:pPr>
        <w:ind w:left="1170" w:hanging="450"/>
      </w:pPr>
      <w:r w:rsidRPr="00FA39CF">
        <w:rPr>
          <w:b/>
        </w:rPr>
        <w:tab/>
        <w:t xml:space="preserve">Week 6:  </w:t>
      </w:r>
      <w:r w:rsidR="00D0419C" w:rsidRPr="00FA39CF">
        <w:rPr>
          <w:b/>
        </w:rPr>
        <w:t xml:space="preserve">April </w:t>
      </w:r>
      <w:r w:rsidR="00B65311" w:rsidRPr="00FA39CF">
        <w:rPr>
          <w:b/>
        </w:rPr>
        <w:t>9</w:t>
      </w:r>
      <w:r w:rsidR="00D0419C" w:rsidRPr="00FA39CF">
        <w:rPr>
          <w:b/>
        </w:rPr>
        <w:t xml:space="preserve">, </w:t>
      </w:r>
      <w:r w:rsidR="00B65311" w:rsidRPr="00FA39CF">
        <w:rPr>
          <w:b/>
        </w:rPr>
        <w:t>2015</w:t>
      </w:r>
      <w:r w:rsidR="00D0419C" w:rsidRPr="00FA39CF">
        <w:rPr>
          <w:b/>
        </w:rPr>
        <w:t xml:space="preserve"> – April </w:t>
      </w:r>
      <w:r w:rsidR="004E4CC8" w:rsidRPr="00FA39CF">
        <w:rPr>
          <w:b/>
        </w:rPr>
        <w:t>1</w:t>
      </w:r>
      <w:r w:rsidR="00B65311" w:rsidRPr="00FA39CF">
        <w:rPr>
          <w:b/>
        </w:rPr>
        <w:t>5</w:t>
      </w:r>
      <w:r w:rsidR="00D0419C" w:rsidRPr="00FA39CF">
        <w:rPr>
          <w:b/>
        </w:rPr>
        <w:t xml:space="preserve">, </w:t>
      </w:r>
      <w:r w:rsidR="00B65311" w:rsidRPr="00FA39CF">
        <w:rPr>
          <w:b/>
        </w:rPr>
        <w:t>2015</w:t>
      </w:r>
      <w:r w:rsidR="00831EFC" w:rsidRPr="00FA39CF">
        <w:t xml:space="preserve">  </w:t>
      </w:r>
    </w:p>
    <w:p w14:paraId="40556748" w14:textId="77777777" w:rsidR="00605340" w:rsidRPr="001741A6" w:rsidRDefault="00605340" w:rsidP="00605340">
      <w:pPr>
        <w:ind w:left="720"/>
      </w:pPr>
    </w:p>
    <w:p w14:paraId="68D3CB41" w14:textId="322DF57E" w:rsidR="00E33C5D" w:rsidRDefault="00E33C5D" w:rsidP="009953DC">
      <w:pPr>
        <w:ind w:left="1170" w:hanging="450"/>
      </w:pPr>
      <w:r>
        <w:t>E.</w:t>
      </w:r>
      <w:r>
        <w:tab/>
      </w:r>
      <w:r w:rsidRPr="001741A6">
        <w:t xml:space="preserve">The </w:t>
      </w:r>
      <w:proofErr w:type="spellStart"/>
      <w:r w:rsidR="00175E8C">
        <w:t>O</w:t>
      </w:r>
      <w:r w:rsidRPr="001741A6">
        <w:t>fferor</w:t>
      </w:r>
      <w:proofErr w:type="spellEnd"/>
      <w:r w:rsidRPr="001741A6">
        <w:t xml:space="preserve"> shall submit a schedule that reflects </w:t>
      </w:r>
      <w:r>
        <w:t>the</w:t>
      </w:r>
      <w:r w:rsidR="00FA39CF">
        <w:t xml:space="preserve"> dates and</w:t>
      </w:r>
      <w:r w:rsidRPr="001741A6">
        <w:t xml:space="preserve"> times</w:t>
      </w:r>
      <w:r>
        <w:t xml:space="preserve"> </w:t>
      </w:r>
      <w:r w:rsidR="00FA39CF">
        <w:t xml:space="preserve">of when </w:t>
      </w:r>
      <w:r>
        <w:t>and where</w:t>
      </w:r>
      <w:r w:rsidRPr="001741A6">
        <w:t xml:space="preserve"> the </w:t>
      </w:r>
      <w:r>
        <w:t xml:space="preserve">television interviews </w:t>
      </w:r>
      <w:r w:rsidRPr="001741A6">
        <w:t xml:space="preserve">will </w:t>
      </w:r>
      <w:r>
        <w:t xml:space="preserve">be recorded and </w:t>
      </w:r>
      <w:r w:rsidRPr="001741A6">
        <w:t>air</w:t>
      </w:r>
      <w:r>
        <w:t>/appear.</w:t>
      </w:r>
    </w:p>
    <w:p w14:paraId="2767F97E" w14:textId="71E0D720" w:rsidR="0070284E" w:rsidRDefault="00E33C5D" w:rsidP="009953DC">
      <w:pPr>
        <w:ind w:left="1170" w:hanging="450"/>
      </w:pPr>
      <w:r>
        <w:t>F</w:t>
      </w:r>
      <w:r w:rsidR="009953DC" w:rsidRPr="001741A6">
        <w:t>.</w:t>
      </w:r>
      <w:r w:rsidR="009953DC" w:rsidRPr="001741A6">
        <w:tab/>
      </w:r>
      <w:r w:rsidR="002302E8" w:rsidRPr="00564FC9">
        <w:t xml:space="preserve">The </w:t>
      </w:r>
      <w:proofErr w:type="spellStart"/>
      <w:r w:rsidR="002302E8" w:rsidRPr="00564FC9">
        <w:t>Offeror</w:t>
      </w:r>
      <w:proofErr w:type="spellEnd"/>
      <w:r w:rsidR="002302E8" w:rsidRPr="00564FC9">
        <w:t xml:space="preserve"> shall discus</w:t>
      </w:r>
      <w:r w:rsidR="002302E8">
        <w:t>s all value-added components – e</w:t>
      </w:r>
      <w:r w:rsidR="002302E8" w:rsidRPr="00564FC9">
        <w:t>.g., bonus buys, news stories, interviews, affiliate coverage, web banner placement on affiliated station website, etc. – offered to the Department above and beyond the spots purchased.  Please include dollar amount of the value-added item(s)</w:t>
      </w:r>
      <w:r w:rsidR="002302E8">
        <w:t xml:space="preserve"> and potential value to the campaign</w:t>
      </w:r>
      <w:r w:rsidR="002302E8" w:rsidRPr="00564FC9">
        <w:t>.  Any materials developed as a result of the added-value component, will become the property of the Department in appropriate file formats for view and</w:t>
      </w:r>
      <w:r w:rsidR="002302E8">
        <w:t xml:space="preserve"> future use by the Department.</w:t>
      </w:r>
    </w:p>
    <w:p w14:paraId="5ADB236C" w14:textId="77777777" w:rsidR="000143A3" w:rsidRDefault="000143A3" w:rsidP="009953DC">
      <w:pPr>
        <w:ind w:left="1170" w:hanging="450"/>
      </w:pPr>
    </w:p>
    <w:p w14:paraId="23EADF78" w14:textId="59A9CE40" w:rsidR="000143A3" w:rsidRPr="001741A6" w:rsidRDefault="00E33C5D" w:rsidP="009953DC">
      <w:pPr>
        <w:ind w:left="1170" w:hanging="450"/>
      </w:pPr>
      <w:r>
        <w:t>G</w:t>
      </w:r>
      <w:r w:rsidR="000143A3">
        <w:t>.</w:t>
      </w:r>
      <w:r w:rsidR="000143A3">
        <w:tab/>
        <w:t xml:space="preserve">Samples of previously produced web/print advertisements shall be submitted for review.  DHMH shall return samples to </w:t>
      </w:r>
      <w:proofErr w:type="spellStart"/>
      <w:r w:rsidR="00175E8C">
        <w:t>O</w:t>
      </w:r>
      <w:r w:rsidR="000143A3">
        <w:t>fferor</w:t>
      </w:r>
      <w:proofErr w:type="spellEnd"/>
      <w:r w:rsidR="000143A3">
        <w:t xml:space="preserve"> upon request following the selection of a vendor.</w:t>
      </w:r>
    </w:p>
    <w:p w14:paraId="048BD464" w14:textId="77777777" w:rsidR="00605340" w:rsidRPr="001741A6" w:rsidRDefault="00605340" w:rsidP="00605340">
      <w:pPr>
        <w:ind w:left="720"/>
      </w:pPr>
    </w:p>
    <w:p w14:paraId="62073C64" w14:textId="4931E5BC" w:rsidR="0070284E" w:rsidRPr="001741A6" w:rsidRDefault="002302E8" w:rsidP="009953DC">
      <w:pPr>
        <w:ind w:left="1170" w:hanging="450"/>
      </w:pPr>
      <w:r>
        <w:t>H</w:t>
      </w:r>
      <w:r w:rsidR="0064198F">
        <w:t>.</w:t>
      </w:r>
      <w:r w:rsidR="0064198F">
        <w:tab/>
      </w:r>
      <w:proofErr w:type="spellStart"/>
      <w:r w:rsidR="00B0022E" w:rsidRPr="001741A6">
        <w:t>Offerors</w:t>
      </w:r>
      <w:proofErr w:type="spellEnd"/>
      <w:r w:rsidR="00B0022E" w:rsidRPr="001741A6">
        <w:t xml:space="preserve"> shall disclose all conflicts of interest (obvious and non-obvious), if any, and describe in detail how the conflicts of interest will be ameliorated. If </w:t>
      </w:r>
      <w:proofErr w:type="spellStart"/>
      <w:r w:rsidR="00175E8C">
        <w:t>O</w:t>
      </w:r>
      <w:r w:rsidR="00B0022E" w:rsidRPr="001741A6">
        <w:t>fferor</w:t>
      </w:r>
      <w:proofErr w:type="spellEnd"/>
      <w:r w:rsidR="00B0022E" w:rsidRPr="001741A6">
        <w:t xml:space="preserve"> is receiving other funding for </w:t>
      </w:r>
      <w:r w:rsidR="00C70F55" w:rsidRPr="001741A6">
        <w:t xml:space="preserve">other cancer control fundraising </w:t>
      </w:r>
      <w:r w:rsidR="00B0022E" w:rsidRPr="001741A6">
        <w:t>efforts, p</w:t>
      </w:r>
      <w:r w:rsidR="00605340" w:rsidRPr="001741A6">
        <w:t xml:space="preserve">lease describe how this funding </w:t>
      </w:r>
      <w:r w:rsidR="00B0022E" w:rsidRPr="001741A6">
        <w:t>is being used and the source of the funding.</w:t>
      </w:r>
    </w:p>
    <w:p w14:paraId="0A64B5AB" w14:textId="77777777" w:rsidR="004E38F5" w:rsidRPr="001741A6" w:rsidRDefault="004E38F5" w:rsidP="004E38F5">
      <w:pPr>
        <w:pStyle w:val="BodyText2"/>
        <w:ind w:left="0"/>
        <w:rPr>
          <w:szCs w:val="24"/>
        </w:rPr>
      </w:pPr>
    </w:p>
    <w:p w14:paraId="1EDA15BA" w14:textId="6145EA31" w:rsidR="002302E8" w:rsidRPr="0085480A" w:rsidRDefault="002302E8" w:rsidP="00113639">
      <w:pPr>
        <w:jc w:val="center"/>
        <w:rPr>
          <w:b/>
        </w:rPr>
      </w:pPr>
      <w:r>
        <w:rPr>
          <w:b/>
        </w:rPr>
        <w:t xml:space="preserve">Failure to include all the mandatory submissions shall deem your </w:t>
      </w:r>
      <w:r w:rsidR="00567DA9">
        <w:rPr>
          <w:b/>
        </w:rPr>
        <w:t>p</w:t>
      </w:r>
      <w:r>
        <w:rPr>
          <w:b/>
        </w:rPr>
        <w:t>roposal non-responsive.</w:t>
      </w:r>
    </w:p>
    <w:p w14:paraId="2F8032C6" w14:textId="77777777" w:rsidR="002302E8" w:rsidRPr="002B4DBC" w:rsidRDefault="002302E8" w:rsidP="002302E8">
      <w:pPr>
        <w:ind w:left="1170" w:hanging="450"/>
        <w:jc w:val="both"/>
      </w:pPr>
    </w:p>
    <w:p w14:paraId="6428A43A" w14:textId="77777777" w:rsidR="002302E8" w:rsidRPr="002B4DBC" w:rsidRDefault="002302E8" w:rsidP="002302E8">
      <w:pPr>
        <w:jc w:val="both"/>
        <w:rPr>
          <w:b/>
          <w:szCs w:val="24"/>
          <w:u w:val="single"/>
        </w:rPr>
      </w:pPr>
      <w:r w:rsidRPr="002B4DBC">
        <w:rPr>
          <w:b/>
          <w:szCs w:val="24"/>
          <w:u w:val="single"/>
        </w:rPr>
        <w:t>Financial Proposal Submissions</w:t>
      </w:r>
    </w:p>
    <w:p w14:paraId="06313E29" w14:textId="77777777" w:rsidR="002302E8" w:rsidRPr="002B4DBC" w:rsidRDefault="002302E8" w:rsidP="002302E8">
      <w:pPr>
        <w:jc w:val="both"/>
        <w:textAlignment w:val="auto"/>
      </w:pPr>
      <w:proofErr w:type="spellStart"/>
      <w:r w:rsidRPr="002B4DBC">
        <w:t>Offerors</w:t>
      </w:r>
      <w:proofErr w:type="spellEnd"/>
      <w:r w:rsidRPr="002B4DBC">
        <w:t xml:space="preserve"> shall submit an original signed completed Financial Proposal Form </w:t>
      </w:r>
      <w:r w:rsidRPr="00BB17FD">
        <w:t>(page 7),</w:t>
      </w:r>
      <w:r w:rsidRPr="002B4DBC">
        <w:t xml:space="preserve"> and provide an original </w:t>
      </w:r>
      <w:r w:rsidRPr="00BB17FD">
        <w:t>signed separate line item budget and narrative</w:t>
      </w:r>
      <w:r w:rsidRPr="002B4DBC">
        <w:t xml:space="preserve">.  </w:t>
      </w:r>
      <w:r>
        <w:t>One original and three (3) copies shall be placed in a sealed envelope labeled “Financial Proposal.”</w:t>
      </w:r>
    </w:p>
    <w:p w14:paraId="2A2A4C64" w14:textId="77777777" w:rsidR="002302E8" w:rsidRPr="002B4DBC" w:rsidRDefault="002302E8" w:rsidP="002302E8">
      <w:pPr>
        <w:ind w:left="720"/>
        <w:jc w:val="both"/>
      </w:pPr>
    </w:p>
    <w:p w14:paraId="549A1126" w14:textId="77777777" w:rsidR="004E38F5" w:rsidRPr="001741A6" w:rsidRDefault="004E38F5" w:rsidP="004E38F5">
      <w:pPr>
        <w:numPr>
          <w:ilvl w:val="12"/>
          <w:numId w:val="0"/>
        </w:numPr>
        <w:rPr>
          <w:szCs w:val="24"/>
          <w:u w:val="single"/>
        </w:rPr>
      </w:pPr>
      <w:r w:rsidRPr="001741A6">
        <w:rPr>
          <w:b/>
          <w:szCs w:val="24"/>
          <w:u w:val="single"/>
        </w:rPr>
        <w:t>Award</w:t>
      </w:r>
    </w:p>
    <w:p w14:paraId="4A42D311" w14:textId="523645B2" w:rsidR="00C74B0C" w:rsidRPr="002B4DBC" w:rsidRDefault="00C74B0C" w:rsidP="00113639">
      <w:pPr>
        <w:pStyle w:val="BodyTextIndent3"/>
        <w:ind w:left="0" w:firstLine="0"/>
        <w:rPr>
          <w:szCs w:val="24"/>
        </w:rPr>
      </w:pPr>
      <w:r w:rsidRPr="002B4DBC">
        <w:rPr>
          <w:szCs w:val="24"/>
        </w:rPr>
        <w:t xml:space="preserve">An award will be made on the basis of the most advantageous offer to the State of Maryland considering price </w:t>
      </w:r>
      <w:r w:rsidRPr="002B4DBC">
        <w:rPr>
          <w:i/>
          <w:szCs w:val="24"/>
        </w:rPr>
        <w:t>and</w:t>
      </w:r>
      <w:r w:rsidRPr="002B4DBC">
        <w:rPr>
          <w:szCs w:val="24"/>
        </w:rPr>
        <w:t xml:space="preserve"> the evaluation criteria found in this solicitation.   The technical component and financial component are given equal weight. </w:t>
      </w:r>
    </w:p>
    <w:p w14:paraId="6BABC142" w14:textId="77777777" w:rsidR="00D530A0" w:rsidRDefault="00D530A0" w:rsidP="004E38F5">
      <w:pPr>
        <w:pStyle w:val="BodyTextIndent3"/>
        <w:rPr>
          <w:b/>
          <w:bCs/>
          <w:szCs w:val="24"/>
          <w:u w:val="single"/>
        </w:rPr>
      </w:pPr>
    </w:p>
    <w:p w14:paraId="3721FBA3" w14:textId="007030E8" w:rsidR="004E38F5" w:rsidRPr="001741A6" w:rsidRDefault="00C74B0C" w:rsidP="004E38F5">
      <w:pPr>
        <w:pStyle w:val="BodyTextIndent3"/>
        <w:rPr>
          <w:szCs w:val="24"/>
          <w:u w:val="single"/>
        </w:rPr>
      </w:pPr>
      <w:r>
        <w:rPr>
          <w:b/>
          <w:bCs/>
          <w:szCs w:val="24"/>
          <w:u w:val="single"/>
        </w:rPr>
        <w:t xml:space="preserve">Technical </w:t>
      </w:r>
      <w:r w:rsidR="004E38F5" w:rsidRPr="001741A6">
        <w:rPr>
          <w:b/>
          <w:bCs/>
          <w:szCs w:val="24"/>
          <w:u w:val="single"/>
        </w:rPr>
        <w:t>Evaluation Criteria of Proposal</w:t>
      </w:r>
    </w:p>
    <w:p w14:paraId="2160B3F4" w14:textId="77777777" w:rsidR="004E38F5" w:rsidRPr="001741A6" w:rsidRDefault="004E38F5" w:rsidP="004E38F5">
      <w:pPr>
        <w:pStyle w:val="BodyTextIndent3"/>
        <w:ind w:left="0" w:firstLine="0"/>
        <w:rPr>
          <w:szCs w:val="24"/>
        </w:rPr>
      </w:pPr>
      <w:r w:rsidRPr="001741A6">
        <w:rPr>
          <w:szCs w:val="24"/>
        </w:rPr>
        <w:t xml:space="preserve">The State will evaluate proposals based on the following evaluation criteria.  These are listed in descending order of importance.    </w:t>
      </w:r>
    </w:p>
    <w:p w14:paraId="15E46C63" w14:textId="77777777" w:rsidR="004E38F5" w:rsidRPr="001741A6" w:rsidRDefault="004E38F5" w:rsidP="004E38F5">
      <w:pPr>
        <w:pStyle w:val="BodyTextIndent3"/>
        <w:rPr>
          <w:szCs w:val="24"/>
        </w:rPr>
      </w:pPr>
    </w:p>
    <w:p w14:paraId="771ED626" w14:textId="071CAD16" w:rsidR="00E80594" w:rsidRPr="001741A6" w:rsidRDefault="00E80594" w:rsidP="00E80594">
      <w:pPr>
        <w:pStyle w:val="BodyTextIndent3"/>
        <w:numPr>
          <w:ilvl w:val="0"/>
          <w:numId w:val="23"/>
        </w:numPr>
        <w:overflowPunct/>
        <w:autoSpaceDE/>
        <w:autoSpaceDN/>
        <w:adjustRightInd/>
        <w:textAlignment w:val="auto"/>
        <w:rPr>
          <w:szCs w:val="24"/>
        </w:rPr>
      </w:pPr>
      <w:r w:rsidRPr="001741A6">
        <w:t xml:space="preserve">How clear and relevant is the </w:t>
      </w:r>
      <w:proofErr w:type="spellStart"/>
      <w:r w:rsidR="00C74B0C">
        <w:t>O</w:t>
      </w:r>
      <w:r w:rsidRPr="001741A6">
        <w:t>fferor’s</w:t>
      </w:r>
      <w:proofErr w:type="spellEnd"/>
      <w:r w:rsidRPr="001741A6">
        <w:t xml:space="preserve"> described listener</w:t>
      </w:r>
      <w:r w:rsidR="00D530A0">
        <w:t>/viewer/reader</w:t>
      </w:r>
      <w:r w:rsidRPr="001741A6">
        <w:t xml:space="preserve"> profile and how well does the </w:t>
      </w:r>
      <w:r w:rsidR="00D530A0">
        <w:t>venue</w:t>
      </w:r>
      <w:r w:rsidRPr="001741A6">
        <w:t xml:space="preserve"> </w:t>
      </w:r>
      <w:r w:rsidR="00C74B0C">
        <w:t xml:space="preserve">suggested by the </w:t>
      </w:r>
      <w:proofErr w:type="spellStart"/>
      <w:r w:rsidR="00C74B0C">
        <w:t>Offeror</w:t>
      </w:r>
      <w:proofErr w:type="spellEnd"/>
      <w:r w:rsidR="00C74B0C">
        <w:t xml:space="preserve"> </w:t>
      </w:r>
      <w:r w:rsidRPr="001741A6">
        <w:t>capture the Department’s target audience?</w:t>
      </w:r>
    </w:p>
    <w:p w14:paraId="0A638CB0" w14:textId="2818F09D" w:rsidR="006E1BA9" w:rsidRPr="002B4DBC" w:rsidRDefault="006E1BA9" w:rsidP="006E1BA9">
      <w:pPr>
        <w:numPr>
          <w:ilvl w:val="0"/>
          <w:numId w:val="23"/>
        </w:numPr>
        <w:jc w:val="both"/>
        <w:rPr>
          <w:szCs w:val="24"/>
        </w:rPr>
      </w:pPr>
      <w:r w:rsidRPr="002B4DBC">
        <w:rPr>
          <w:szCs w:val="24"/>
        </w:rPr>
        <w:t xml:space="preserve">To what extent does the </w:t>
      </w:r>
      <w:proofErr w:type="spellStart"/>
      <w:r w:rsidRPr="002B4DBC">
        <w:rPr>
          <w:szCs w:val="24"/>
        </w:rPr>
        <w:t>Offeror’s</w:t>
      </w:r>
      <w:proofErr w:type="spellEnd"/>
      <w:r w:rsidRPr="002B4DBC">
        <w:rPr>
          <w:szCs w:val="24"/>
        </w:rPr>
        <w:t xml:space="preserve"> proposal provide a work plan that includes a realistic timeli</w:t>
      </w:r>
      <w:r>
        <w:rPr>
          <w:szCs w:val="24"/>
        </w:rPr>
        <w:t xml:space="preserve">ne and cost effective plan for placement of the media </w:t>
      </w:r>
      <w:r w:rsidRPr="002B4DBC">
        <w:rPr>
          <w:szCs w:val="24"/>
        </w:rPr>
        <w:t>ads?</w:t>
      </w:r>
    </w:p>
    <w:p w14:paraId="28673D4B" w14:textId="74CDBCA5" w:rsidR="00F85C2A" w:rsidRPr="001741A6" w:rsidRDefault="005052A5" w:rsidP="004E38F5">
      <w:pPr>
        <w:numPr>
          <w:ilvl w:val="0"/>
          <w:numId w:val="23"/>
        </w:numPr>
        <w:jc w:val="both"/>
        <w:rPr>
          <w:szCs w:val="24"/>
        </w:rPr>
      </w:pPr>
      <w:r w:rsidRPr="001741A6">
        <w:rPr>
          <w:szCs w:val="24"/>
        </w:rPr>
        <w:t xml:space="preserve">How clear is the </w:t>
      </w:r>
      <w:proofErr w:type="spellStart"/>
      <w:r w:rsidR="00966EE3">
        <w:rPr>
          <w:szCs w:val="24"/>
        </w:rPr>
        <w:t>O</w:t>
      </w:r>
      <w:r w:rsidR="004E38F5" w:rsidRPr="001741A6">
        <w:rPr>
          <w:szCs w:val="24"/>
        </w:rPr>
        <w:t>fferor</w:t>
      </w:r>
      <w:r w:rsidR="009C4A8C" w:rsidRPr="001741A6">
        <w:rPr>
          <w:szCs w:val="24"/>
        </w:rPr>
        <w:t>’s</w:t>
      </w:r>
      <w:proofErr w:type="spellEnd"/>
      <w:r w:rsidR="004E38F5" w:rsidRPr="001741A6">
        <w:rPr>
          <w:szCs w:val="24"/>
        </w:rPr>
        <w:t xml:space="preserve"> </w:t>
      </w:r>
      <w:r w:rsidR="00F85C2A" w:rsidRPr="001741A6">
        <w:rPr>
          <w:szCs w:val="24"/>
        </w:rPr>
        <w:t>schedule of when the</w:t>
      </w:r>
      <w:r w:rsidR="00206549" w:rsidRPr="001741A6">
        <w:rPr>
          <w:szCs w:val="24"/>
        </w:rPr>
        <w:t xml:space="preserve"> </w:t>
      </w:r>
      <w:r w:rsidR="00C70F55" w:rsidRPr="001741A6">
        <w:rPr>
          <w:szCs w:val="24"/>
        </w:rPr>
        <w:t xml:space="preserve">MCF messaging </w:t>
      </w:r>
      <w:r w:rsidR="00F85C2A" w:rsidRPr="001741A6">
        <w:rPr>
          <w:szCs w:val="24"/>
        </w:rPr>
        <w:t xml:space="preserve">shall </w:t>
      </w:r>
      <w:r w:rsidR="00206549" w:rsidRPr="001741A6">
        <w:rPr>
          <w:szCs w:val="24"/>
        </w:rPr>
        <w:t>air</w:t>
      </w:r>
      <w:r w:rsidR="00D530A0">
        <w:rPr>
          <w:szCs w:val="24"/>
        </w:rPr>
        <w:t>/appear</w:t>
      </w:r>
      <w:r w:rsidR="009C4A8C" w:rsidRPr="001741A6">
        <w:rPr>
          <w:szCs w:val="24"/>
        </w:rPr>
        <w:t xml:space="preserve"> and are the proposed times </w:t>
      </w:r>
      <w:r w:rsidR="00966EE3">
        <w:rPr>
          <w:szCs w:val="24"/>
        </w:rPr>
        <w:t xml:space="preserve">and justification </w:t>
      </w:r>
      <w:r w:rsidR="009C4A8C" w:rsidRPr="001741A6">
        <w:rPr>
          <w:szCs w:val="24"/>
        </w:rPr>
        <w:t xml:space="preserve">sufficient to reach the </w:t>
      </w:r>
      <w:r w:rsidR="00966EE3">
        <w:rPr>
          <w:szCs w:val="24"/>
        </w:rPr>
        <w:t>targeted</w:t>
      </w:r>
      <w:r w:rsidR="00966EE3" w:rsidRPr="001741A6">
        <w:rPr>
          <w:szCs w:val="24"/>
        </w:rPr>
        <w:t xml:space="preserve"> </w:t>
      </w:r>
      <w:r w:rsidR="009C4A8C" w:rsidRPr="001741A6">
        <w:rPr>
          <w:szCs w:val="24"/>
        </w:rPr>
        <w:t>audiences</w:t>
      </w:r>
      <w:r w:rsidRPr="001741A6">
        <w:rPr>
          <w:szCs w:val="24"/>
        </w:rPr>
        <w:t xml:space="preserve"> with maximum viewership</w:t>
      </w:r>
      <w:r w:rsidR="00D530A0">
        <w:rPr>
          <w:szCs w:val="24"/>
        </w:rPr>
        <w:t>/readership</w:t>
      </w:r>
      <w:r w:rsidR="00F85C2A" w:rsidRPr="001741A6">
        <w:rPr>
          <w:szCs w:val="24"/>
        </w:rPr>
        <w:t>?</w:t>
      </w:r>
    </w:p>
    <w:p w14:paraId="1BA71BF9" w14:textId="11C26CEE" w:rsidR="004E38F5" w:rsidRPr="001741A6" w:rsidRDefault="005052A5" w:rsidP="004E38F5">
      <w:pPr>
        <w:numPr>
          <w:ilvl w:val="0"/>
          <w:numId w:val="23"/>
        </w:numPr>
        <w:jc w:val="both"/>
        <w:rPr>
          <w:szCs w:val="24"/>
        </w:rPr>
      </w:pPr>
      <w:r w:rsidRPr="001741A6">
        <w:rPr>
          <w:szCs w:val="24"/>
        </w:rPr>
        <w:t>How well d</w:t>
      </w:r>
      <w:r w:rsidR="00F85C2A" w:rsidRPr="001741A6">
        <w:rPr>
          <w:szCs w:val="24"/>
        </w:rPr>
        <w:t xml:space="preserve">oes the </w:t>
      </w:r>
      <w:proofErr w:type="spellStart"/>
      <w:r w:rsidR="00966EE3">
        <w:rPr>
          <w:szCs w:val="24"/>
        </w:rPr>
        <w:t>O</w:t>
      </w:r>
      <w:r w:rsidR="00F85C2A" w:rsidRPr="001741A6">
        <w:rPr>
          <w:szCs w:val="24"/>
        </w:rPr>
        <w:t>fferor</w:t>
      </w:r>
      <w:r w:rsidR="009C4A8C" w:rsidRPr="001741A6">
        <w:rPr>
          <w:szCs w:val="24"/>
        </w:rPr>
        <w:t>’s</w:t>
      </w:r>
      <w:proofErr w:type="spellEnd"/>
      <w:r w:rsidR="00F85C2A" w:rsidRPr="001741A6">
        <w:rPr>
          <w:szCs w:val="24"/>
        </w:rPr>
        <w:t xml:space="preserve"> proposal provide</w:t>
      </w:r>
      <w:r w:rsidR="004E38F5" w:rsidRPr="001741A6">
        <w:rPr>
          <w:szCs w:val="24"/>
        </w:rPr>
        <w:t xml:space="preserve"> </w:t>
      </w:r>
      <w:r w:rsidR="00206549" w:rsidRPr="001741A6">
        <w:rPr>
          <w:szCs w:val="24"/>
        </w:rPr>
        <w:t>airtime</w:t>
      </w:r>
      <w:r w:rsidR="00D530A0">
        <w:rPr>
          <w:szCs w:val="24"/>
        </w:rPr>
        <w:t>/</w:t>
      </w:r>
      <w:proofErr w:type="spellStart"/>
      <w:r w:rsidR="00D530A0">
        <w:rPr>
          <w:szCs w:val="24"/>
        </w:rPr>
        <w:t>viewtime</w:t>
      </w:r>
      <w:proofErr w:type="spellEnd"/>
      <w:r w:rsidR="0095649E" w:rsidRPr="001741A6">
        <w:rPr>
          <w:szCs w:val="24"/>
        </w:rPr>
        <w:t xml:space="preserve"> </w:t>
      </w:r>
      <w:r w:rsidRPr="001741A6">
        <w:rPr>
          <w:szCs w:val="24"/>
        </w:rPr>
        <w:t>and number</w:t>
      </w:r>
      <w:r w:rsidR="00D530A0">
        <w:rPr>
          <w:szCs w:val="24"/>
        </w:rPr>
        <w:t>s</w:t>
      </w:r>
      <w:r w:rsidRPr="001741A6">
        <w:rPr>
          <w:szCs w:val="24"/>
        </w:rPr>
        <w:t xml:space="preserve"> </w:t>
      </w:r>
      <w:proofErr w:type="gramStart"/>
      <w:r w:rsidR="00D530A0">
        <w:rPr>
          <w:szCs w:val="24"/>
        </w:rPr>
        <w:t xml:space="preserve">of </w:t>
      </w:r>
      <w:r w:rsidR="00966EE3">
        <w:rPr>
          <w:szCs w:val="24"/>
        </w:rPr>
        <w:t xml:space="preserve"> spots</w:t>
      </w:r>
      <w:proofErr w:type="gramEnd"/>
      <w:r w:rsidRPr="001741A6">
        <w:rPr>
          <w:szCs w:val="24"/>
        </w:rPr>
        <w:t xml:space="preserve"> </w:t>
      </w:r>
      <w:r w:rsidR="006E1BA9">
        <w:rPr>
          <w:szCs w:val="24"/>
        </w:rPr>
        <w:t xml:space="preserve">to </w:t>
      </w:r>
      <w:r w:rsidR="0095649E" w:rsidRPr="001741A6">
        <w:rPr>
          <w:szCs w:val="24"/>
        </w:rPr>
        <w:t xml:space="preserve">maximize </w:t>
      </w:r>
      <w:r w:rsidR="00377EEE" w:rsidRPr="001741A6">
        <w:rPr>
          <w:szCs w:val="24"/>
        </w:rPr>
        <w:t>State resources</w:t>
      </w:r>
      <w:r w:rsidR="00966EE3">
        <w:rPr>
          <w:szCs w:val="24"/>
        </w:rPr>
        <w:t xml:space="preserve"> and viewership/listenership</w:t>
      </w:r>
      <w:r w:rsidR="004E38F5" w:rsidRPr="001741A6">
        <w:rPr>
          <w:szCs w:val="24"/>
        </w:rPr>
        <w:t>?</w:t>
      </w:r>
    </w:p>
    <w:p w14:paraId="74E8DBFF" w14:textId="6AD9A878" w:rsidR="009A549C" w:rsidRPr="001741A6" w:rsidRDefault="005052A5" w:rsidP="009A549C">
      <w:pPr>
        <w:pStyle w:val="BodyTextIndent3"/>
        <w:numPr>
          <w:ilvl w:val="0"/>
          <w:numId w:val="23"/>
        </w:numPr>
        <w:overflowPunct/>
        <w:autoSpaceDE/>
        <w:autoSpaceDN/>
        <w:adjustRightInd/>
        <w:textAlignment w:val="auto"/>
        <w:rPr>
          <w:szCs w:val="24"/>
        </w:rPr>
      </w:pPr>
      <w:r w:rsidRPr="001741A6">
        <w:rPr>
          <w:szCs w:val="24"/>
        </w:rPr>
        <w:t xml:space="preserve">How strong </w:t>
      </w:r>
      <w:proofErr w:type="gramStart"/>
      <w:r w:rsidRPr="001741A6">
        <w:rPr>
          <w:szCs w:val="24"/>
        </w:rPr>
        <w:t xml:space="preserve">is the </w:t>
      </w:r>
      <w:proofErr w:type="spellStart"/>
      <w:r w:rsidR="00966EE3">
        <w:rPr>
          <w:szCs w:val="24"/>
        </w:rPr>
        <w:t>O</w:t>
      </w:r>
      <w:r w:rsidR="009A549C" w:rsidRPr="001741A6">
        <w:rPr>
          <w:szCs w:val="24"/>
        </w:rPr>
        <w:t>fferor’s</w:t>
      </w:r>
      <w:proofErr w:type="spellEnd"/>
      <w:proofErr w:type="gramEnd"/>
      <w:r w:rsidR="009A549C" w:rsidRPr="001741A6">
        <w:rPr>
          <w:szCs w:val="24"/>
        </w:rPr>
        <w:t xml:space="preserve"> </w:t>
      </w:r>
      <w:r w:rsidRPr="001741A6">
        <w:rPr>
          <w:szCs w:val="24"/>
        </w:rPr>
        <w:t>proposed</w:t>
      </w:r>
      <w:r w:rsidR="009A549C" w:rsidRPr="001741A6">
        <w:rPr>
          <w:szCs w:val="24"/>
        </w:rPr>
        <w:t xml:space="preserve"> value-added component?</w:t>
      </w:r>
    </w:p>
    <w:p w14:paraId="244CBCDA" w14:textId="3B2104C5" w:rsidR="00CE1D1D" w:rsidRPr="001741A6" w:rsidRDefault="00CE1D1D" w:rsidP="009A549C">
      <w:pPr>
        <w:pStyle w:val="BodyTextIndent3"/>
        <w:numPr>
          <w:ilvl w:val="0"/>
          <w:numId w:val="23"/>
        </w:numPr>
        <w:overflowPunct/>
        <w:autoSpaceDE/>
        <w:autoSpaceDN/>
        <w:adjustRightInd/>
        <w:textAlignment w:val="auto"/>
        <w:rPr>
          <w:szCs w:val="24"/>
        </w:rPr>
      </w:pPr>
      <w:r w:rsidRPr="001741A6">
        <w:rPr>
          <w:szCs w:val="24"/>
        </w:rPr>
        <w:t xml:space="preserve">Does the </w:t>
      </w:r>
      <w:proofErr w:type="spellStart"/>
      <w:r w:rsidR="00966EE3">
        <w:rPr>
          <w:szCs w:val="24"/>
        </w:rPr>
        <w:t>O</w:t>
      </w:r>
      <w:r w:rsidRPr="001741A6">
        <w:rPr>
          <w:szCs w:val="24"/>
        </w:rPr>
        <w:t>fferor</w:t>
      </w:r>
      <w:proofErr w:type="spellEnd"/>
      <w:r w:rsidRPr="001741A6">
        <w:rPr>
          <w:szCs w:val="24"/>
        </w:rPr>
        <w:t xml:space="preserve"> have </w:t>
      </w:r>
      <w:r w:rsidR="00373A63" w:rsidRPr="001741A6">
        <w:rPr>
          <w:szCs w:val="24"/>
        </w:rPr>
        <w:t>an</w:t>
      </w:r>
      <w:r w:rsidRPr="001741A6">
        <w:rPr>
          <w:szCs w:val="24"/>
        </w:rPr>
        <w:t>y conflicts of interest?</w:t>
      </w:r>
    </w:p>
    <w:p w14:paraId="2EF5AA5F" w14:textId="77777777" w:rsidR="004E38F5" w:rsidRDefault="004E38F5" w:rsidP="009A549C">
      <w:pPr>
        <w:tabs>
          <w:tab w:val="left" w:pos="720"/>
        </w:tabs>
        <w:jc w:val="both"/>
        <w:rPr>
          <w:szCs w:val="24"/>
        </w:rPr>
      </w:pPr>
    </w:p>
    <w:p w14:paraId="4EFE2AB5" w14:textId="77777777" w:rsidR="00175E8C" w:rsidRPr="001741A6" w:rsidRDefault="00175E8C" w:rsidP="009A549C">
      <w:pPr>
        <w:tabs>
          <w:tab w:val="left" w:pos="720"/>
        </w:tabs>
        <w:jc w:val="both"/>
        <w:rPr>
          <w:szCs w:val="24"/>
        </w:rPr>
      </w:pPr>
    </w:p>
    <w:p w14:paraId="2F835CEF" w14:textId="77777777" w:rsidR="006E1BA9" w:rsidRPr="002B4DBC" w:rsidRDefault="006E1BA9" w:rsidP="006E1BA9">
      <w:pPr>
        <w:ind w:left="360" w:hanging="360"/>
        <w:jc w:val="both"/>
        <w:rPr>
          <w:b/>
          <w:bCs/>
          <w:szCs w:val="24"/>
          <w:u w:val="single"/>
        </w:rPr>
      </w:pPr>
      <w:r w:rsidRPr="002B4DBC">
        <w:rPr>
          <w:b/>
          <w:bCs/>
          <w:szCs w:val="24"/>
          <w:u w:val="single"/>
        </w:rPr>
        <w:t>Financial Evaluation Criteria of Proposal</w:t>
      </w:r>
    </w:p>
    <w:p w14:paraId="1E11981E" w14:textId="77777777" w:rsidR="006E1BA9" w:rsidRPr="002B4DBC" w:rsidRDefault="006E1BA9" w:rsidP="006E1BA9">
      <w:pPr>
        <w:jc w:val="both"/>
        <w:rPr>
          <w:szCs w:val="24"/>
        </w:rPr>
      </w:pPr>
      <w:r w:rsidRPr="002B4DBC">
        <w:rPr>
          <w:szCs w:val="24"/>
        </w:rPr>
        <w:t xml:space="preserve">The State will evaluate financial proposals based on the following evaluation </w:t>
      </w:r>
      <w:r>
        <w:rPr>
          <w:szCs w:val="24"/>
        </w:rPr>
        <w:t>criteria:</w:t>
      </w:r>
    </w:p>
    <w:p w14:paraId="240587D3" w14:textId="77777777" w:rsidR="006E1BA9" w:rsidRPr="002B4DBC" w:rsidRDefault="006E1BA9" w:rsidP="006E1BA9">
      <w:pPr>
        <w:jc w:val="both"/>
        <w:rPr>
          <w:szCs w:val="24"/>
        </w:rPr>
      </w:pPr>
      <w:r w:rsidRPr="002B4DBC">
        <w:rPr>
          <w:szCs w:val="24"/>
        </w:rPr>
        <w:t xml:space="preserve">    </w:t>
      </w:r>
    </w:p>
    <w:p w14:paraId="033863BA" w14:textId="2220BCB3" w:rsidR="006E1BA9" w:rsidRDefault="006E1BA9" w:rsidP="006E1BA9">
      <w:pPr>
        <w:numPr>
          <w:ilvl w:val="0"/>
          <w:numId w:val="38"/>
        </w:numPr>
        <w:jc w:val="both"/>
      </w:pPr>
      <w:r w:rsidRPr="002B4DBC">
        <w:t xml:space="preserve">To what extent does the </w:t>
      </w:r>
      <w:proofErr w:type="spellStart"/>
      <w:r w:rsidRPr="002B4DBC">
        <w:t>Offeror</w:t>
      </w:r>
      <w:proofErr w:type="spellEnd"/>
      <w:r w:rsidRPr="002B4DBC">
        <w:t xml:space="preserve"> provide a clear and rational budget that is all inclusive of proposed services?</w:t>
      </w:r>
    </w:p>
    <w:p w14:paraId="253EF07D" w14:textId="60CE17A3" w:rsidR="006E1BA9" w:rsidRDefault="006E1BA9" w:rsidP="006E1BA9">
      <w:pPr>
        <w:numPr>
          <w:ilvl w:val="0"/>
          <w:numId w:val="38"/>
        </w:numPr>
        <w:jc w:val="both"/>
      </w:pPr>
      <w:r w:rsidRPr="002B4DBC">
        <w:t xml:space="preserve">To what extent does the </w:t>
      </w:r>
      <w:proofErr w:type="spellStart"/>
      <w:r w:rsidRPr="002B4DBC">
        <w:t>Offeror</w:t>
      </w:r>
      <w:proofErr w:type="spellEnd"/>
      <w:r w:rsidRPr="002B4DBC">
        <w:t xml:space="preserve"> provide a clear and rational budget </w:t>
      </w:r>
      <w:r>
        <w:t xml:space="preserve">narrative </w:t>
      </w:r>
      <w:r w:rsidRPr="002B4DBC">
        <w:t>that is all inclusive of proposed services?</w:t>
      </w:r>
    </w:p>
    <w:p w14:paraId="476602B9" w14:textId="77777777" w:rsidR="006E1BA9" w:rsidRDefault="006E1BA9" w:rsidP="008B10DF">
      <w:pPr>
        <w:jc w:val="both"/>
        <w:rPr>
          <w:b/>
          <w:szCs w:val="24"/>
          <w:u w:val="single"/>
        </w:rPr>
      </w:pPr>
    </w:p>
    <w:p w14:paraId="2195DAAD" w14:textId="77777777" w:rsidR="001A1154" w:rsidRPr="001741A6" w:rsidRDefault="00CE1D1D" w:rsidP="008B10DF">
      <w:pPr>
        <w:jc w:val="both"/>
        <w:rPr>
          <w:b/>
          <w:szCs w:val="24"/>
          <w:u w:val="single"/>
        </w:rPr>
      </w:pPr>
      <w:r w:rsidRPr="001741A6">
        <w:rPr>
          <w:b/>
          <w:szCs w:val="24"/>
          <w:u w:val="single"/>
        </w:rPr>
        <w:t>Contract Term</w:t>
      </w:r>
    </w:p>
    <w:p w14:paraId="5CE2B026" w14:textId="53F0BC83" w:rsidR="001A1154" w:rsidRPr="001741A6" w:rsidRDefault="001A1154">
      <w:pPr>
        <w:jc w:val="both"/>
        <w:rPr>
          <w:szCs w:val="24"/>
        </w:rPr>
      </w:pPr>
      <w:r w:rsidRPr="001741A6">
        <w:rPr>
          <w:szCs w:val="24"/>
        </w:rPr>
        <w:t xml:space="preserve">The term of this contract shall be </w:t>
      </w:r>
      <w:r w:rsidR="005052A5" w:rsidRPr="001741A6">
        <w:rPr>
          <w:szCs w:val="24"/>
        </w:rPr>
        <w:t xml:space="preserve">on or </w:t>
      </w:r>
      <w:r w:rsidR="005052A5" w:rsidRPr="00DC7B22">
        <w:rPr>
          <w:szCs w:val="24"/>
        </w:rPr>
        <w:t xml:space="preserve">about </w:t>
      </w:r>
      <w:r w:rsidR="00EF4E55">
        <w:rPr>
          <w:szCs w:val="24"/>
        </w:rPr>
        <w:t>November 17</w:t>
      </w:r>
      <w:r w:rsidR="001275A7" w:rsidRPr="00DC7B22">
        <w:rPr>
          <w:szCs w:val="24"/>
        </w:rPr>
        <w:t>, 201</w:t>
      </w:r>
      <w:r w:rsidR="00E33C5D">
        <w:rPr>
          <w:szCs w:val="24"/>
        </w:rPr>
        <w:t>4</w:t>
      </w:r>
      <w:r w:rsidR="001275A7" w:rsidRPr="00DC7B22">
        <w:rPr>
          <w:szCs w:val="24"/>
        </w:rPr>
        <w:t xml:space="preserve"> through </w:t>
      </w:r>
      <w:r w:rsidR="0006646A" w:rsidRPr="00DC7B22">
        <w:rPr>
          <w:szCs w:val="24"/>
        </w:rPr>
        <w:t xml:space="preserve">April </w:t>
      </w:r>
      <w:r w:rsidR="00E33C5D">
        <w:rPr>
          <w:szCs w:val="24"/>
        </w:rPr>
        <w:t>15</w:t>
      </w:r>
      <w:r w:rsidR="001275A7" w:rsidRPr="00DC7B22">
        <w:rPr>
          <w:szCs w:val="24"/>
        </w:rPr>
        <w:t>, 201</w:t>
      </w:r>
      <w:r w:rsidR="00E33C5D">
        <w:rPr>
          <w:szCs w:val="24"/>
        </w:rPr>
        <w:t>5</w:t>
      </w:r>
      <w:r w:rsidR="00985CF6" w:rsidRPr="00DC7B22">
        <w:rPr>
          <w:szCs w:val="24"/>
        </w:rPr>
        <w:t>.</w:t>
      </w:r>
    </w:p>
    <w:p w14:paraId="28E25269" w14:textId="77777777" w:rsidR="00061556" w:rsidRDefault="00061556">
      <w:pPr>
        <w:pStyle w:val="Heading2"/>
        <w:jc w:val="both"/>
        <w:rPr>
          <w:szCs w:val="24"/>
          <w:u w:val="single"/>
        </w:rPr>
      </w:pPr>
    </w:p>
    <w:p w14:paraId="4B703A9D" w14:textId="77777777" w:rsidR="001A1154" w:rsidRPr="001741A6" w:rsidRDefault="001A1154">
      <w:pPr>
        <w:pStyle w:val="Heading2"/>
        <w:jc w:val="both"/>
        <w:rPr>
          <w:szCs w:val="24"/>
          <w:u w:val="single"/>
        </w:rPr>
      </w:pPr>
      <w:r w:rsidRPr="001741A6">
        <w:rPr>
          <w:szCs w:val="24"/>
          <w:u w:val="single"/>
        </w:rPr>
        <w:t>B</w:t>
      </w:r>
      <w:r w:rsidR="00CE1D1D" w:rsidRPr="001741A6">
        <w:rPr>
          <w:szCs w:val="24"/>
          <w:u w:val="single"/>
        </w:rPr>
        <w:t>illing</w:t>
      </w:r>
    </w:p>
    <w:p w14:paraId="39894D91" w14:textId="7CC0D919" w:rsidR="00F94FA3" w:rsidRPr="001741A6" w:rsidRDefault="008414FB" w:rsidP="00F94FA3">
      <w:pPr>
        <w:tabs>
          <w:tab w:val="left" w:pos="6426"/>
        </w:tabs>
        <w:rPr>
          <w:bCs/>
          <w:szCs w:val="24"/>
        </w:rPr>
      </w:pPr>
      <w:r w:rsidRPr="001741A6">
        <w:t xml:space="preserve">Payment will be made upon receipt of acceptable deliverables and invoices from the contractor.  The selected </w:t>
      </w:r>
      <w:proofErr w:type="spellStart"/>
      <w:r w:rsidR="00DD10B2">
        <w:t>O</w:t>
      </w:r>
      <w:r w:rsidRPr="001741A6">
        <w:t>fferor</w:t>
      </w:r>
      <w:proofErr w:type="spellEnd"/>
      <w:r w:rsidRPr="001741A6">
        <w:t xml:space="preserve"> shall bill the Department 50% upon receipt of the contract.  The remaining 50% will be billed upon satisfactory completion of project deliverables and receipt of a final itemized invoice from the Contractor. </w:t>
      </w:r>
      <w:r w:rsidR="00F94FA3" w:rsidRPr="001741A6">
        <w:rPr>
          <w:bCs/>
          <w:szCs w:val="24"/>
        </w:rPr>
        <w:t xml:space="preserve">A final invoice for services rendered </w:t>
      </w:r>
      <w:r w:rsidR="00634315" w:rsidRPr="001741A6">
        <w:rPr>
          <w:bCs/>
          <w:szCs w:val="24"/>
        </w:rPr>
        <w:t xml:space="preserve">along with a report of all media activities </w:t>
      </w:r>
      <w:r w:rsidR="00F94FA3" w:rsidRPr="001741A6">
        <w:rPr>
          <w:bCs/>
          <w:szCs w:val="24"/>
        </w:rPr>
        <w:t xml:space="preserve">must be submitted </w:t>
      </w:r>
      <w:r w:rsidR="001B5D3C">
        <w:rPr>
          <w:bCs/>
          <w:szCs w:val="24"/>
        </w:rPr>
        <w:t>no later than</w:t>
      </w:r>
      <w:r w:rsidR="00F94FA3" w:rsidRPr="001741A6">
        <w:rPr>
          <w:bCs/>
          <w:szCs w:val="24"/>
        </w:rPr>
        <w:t xml:space="preserve"> </w:t>
      </w:r>
      <w:r w:rsidR="002353FE">
        <w:rPr>
          <w:bCs/>
          <w:szCs w:val="24"/>
        </w:rPr>
        <w:t>May 1</w:t>
      </w:r>
      <w:r w:rsidR="00F94FA3" w:rsidRPr="001741A6">
        <w:rPr>
          <w:bCs/>
          <w:szCs w:val="24"/>
        </w:rPr>
        <w:t xml:space="preserve">, </w:t>
      </w:r>
      <w:r w:rsidR="001275A7" w:rsidRPr="001741A6">
        <w:rPr>
          <w:bCs/>
          <w:szCs w:val="24"/>
        </w:rPr>
        <w:t>20</w:t>
      </w:r>
      <w:r w:rsidR="001275A7">
        <w:rPr>
          <w:bCs/>
          <w:szCs w:val="24"/>
        </w:rPr>
        <w:t>1</w:t>
      </w:r>
      <w:r w:rsidR="002353FE">
        <w:rPr>
          <w:bCs/>
          <w:szCs w:val="24"/>
        </w:rPr>
        <w:t>5</w:t>
      </w:r>
      <w:r w:rsidR="00F94FA3" w:rsidRPr="001741A6">
        <w:rPr>
          <w:bCs/>
          <w:szCs w:val="24"/>
        </w:rPr>
        <w:t xml:space="preserve">. </w:t>
      </w:r>
    </w:p>
    <w:p w14:paraId="6371772F" w14:textId="77777777" w:rsidR="00F94FA3" w:rsidRPr="001741A6" w:rsidRDefault="00F94FA3" w:rsidP="008414FB">
      <w:pPr>
        <w:tabs>
          <w:tab w:val="left" w:pos="6426"/>
        </w:tabs>
      </w:pPr>
    </w:p>
    <w:p w14:paraId="12F6392B" w14:textId="2653A254" w:rsidR="00F94FA3" w:rsidRDefault="003B27CC" w:rsidP="008414FB">
      <w:pPr>
        <w:tabs>
          <w:tab w:val="left" w:pos="6426"/>
        </w:tabs>
        <w:rPr>
          <w:b/>
          <w:bCs/>
          <w:szCs w:val="24"/>
        </w:rPr>
      </w:pPr>
      <w:r w:rsidRPr="001741A6">
        <w:rPr>
          <w:b/>
          <w:szCs w:val="24"/>
        </w:rPr>
        <w:t xml:space="preserve">Invoices must be on company letterhead and include contractor’s name, address, </w:t>
      </w:r>
      <w:r w:rsidRPr="001741A6">
        <w:rPr>
          <w:b/>
          <w:bCs/>
          <w:szCs w:val="24"/>
        </w:rPr>
        <w:t xml:space="preserve">date, line item breakdown, Tax ID #, contract number, Blanket Purchase Order (BPO) number, </w:t>
      </w:r>
      <w:r w:rsidR="002120EB">
        <w:rPr>
          <w:b/>
          <w:bCs/>
          <w:szCs w:val="24"/>
        </w:rPr>
        <w:t xml:space="preserve">invoice number </w:t>
      </w:r>
      <w:r w:rsidRPr="001741A6">
        <w:rPr>
          <w:b/>
          <w:bCs/>
          <w:szCs w:val="24"/>
        </w:rPr>
        <w:t>and signature in order to be processed.</w:t>
      </w:r>
      <w:r w:rsidR="00F94FA3" w:rsidRPr="001741A6">
        <w:rPr>
          <w:b/>
          <w:bCs/>
          <w:szCs w:val="24"/>
        </w:rPr>
        <w:t xml:space="preserve">  </w:t>
      </w:r>
    </w:p>
    <w:p w14:paraId="08CE23DB" w14:textId="77777777" w:rsidR="005514A2" w:rsidRPr="001741A6" w:rsidRDefault="005514A2" w:rsidP="008414FB">
      <w:pPr>
        <w:tabs>
          <w:tab w:val="left" w:pos="6426"/>
        </w:tabs>
      </w:pPr>
    </w:p>
    <w:p w14:paraId="0AFBDA1A" w14:textId="441C826E" w:rsidR="001A1154" w:rsidRPr="001741A6" w:rsidRDefault="001A1154">
      <w:pPr>
        <w:pStyle w:val="Heading3"/>
        <w:rPr>
          <w:szCs w:val="24"/>
        </w:rPr>
      </w:pPr>
      <w:r w:rsidRPr="001741A6">
        <w:rPr>
          <w:szCs w:val="24"/>
        </w:rPr>
        <w:t>B</w:t>
      </w:r>
      <w:r w:rsidR="00DD10B2">
        <w:rPr>
          <w:szCs w:val="24"/>
        </w:rPr>
        <w:t>id</w:t>
      </w:r>
      <w:r w:rsidR="00783F68">
        <w:rPr>
          <w:szCs w:val="24"/>
        </w:rPr>
        <w:t xml:space="preserve"> S</w:t>
      </w:r>
      <w:r w:rsidR="00DD10B2">
        <w:rPr>
          <w:szCs w:val="24"/>
        </w:rPr>
        <w:t>ubmission</w:t>
      </w:r>
      <w:r w:rsidR="00783F68">
        <w:rPr>
          <w:szCs w:val="24"/>
        </w:rPr>
        <w:t xml:space="preserve"> I</w:t>
      </w:r>
      <w:r w:rsidR="00DD10B2">
        <w:rPr>
          <w:szCs w:val="24"/>
        </w:rPr>
        <w:t>nformation</w:t>
      </w:r>
    </w:p>
    <w:p w14:paraId="5BAB63BF" w14:textId="4C7278E8" w:rsidR="00F7768B" w:rsidRPr="002B4DBC" w:rsidRDefault="00F7768B" w:rsidP="00F7768B">
      <w:pPr>
        <w:jc w:val="both"/>
        <w:rPr>
          <w:szCs w:val="24"/>
        </w:rPr>
      </w:pPr>
      <w:r w:rsidRPr="002B4DBC">
        <w:rPr>
          <w:szCs w:val="24"/>
        </w:rPr>
        <w:t xml:space="preserve">Interested parties should place both their sealed Financial Proposal envelope and sealed Technical Proposal envelope into a single submission envelope with the Procurement Officer information and the Procurement ID clearly marked.  The </w:t>
      </w:r>
      <w:r w:rsidR="00567DA9">
        <w:rPr>
          <w:szCs w:val="24"/>
        </w:rPr>
        <w:t>F</w:t>
      </w:r>
      <w:r w:rsidRPr="002B4DBC">
        <w:rPr>
          <w:szCs w:val="24"/>
        </w:rPr>
        <w:t xml:space="preserve">inancial </w:t>
      </w:r>
      <w:r w:rsidR="00567DA9">
        <w:rPr>
          <w:szCs w:val="24"/>
        </w:rPr>
        <w:t>P</w:t>
      </w:r>
      <w:r w:rsidRPr="002B4DBC">
        <w:rPr>
          <w:szCs w:val="24"/>
        </w:rPr>
        <w:t>roposal must include ALL final costs for completing the project.</w:t>
      </w:r>
    </w:p>
    <w:p w14:paraId="3E17062A" w14:textId="77777777" w:rsidR="00783F68" w:rsidRPr="001741A6" w:rsidRDefault="00783F68">
      <w:pPr>
        <w:jc w:val="both"/>
        <w:rPr>
          <w:szCs w:val="24"/>
        </w:rPr>
      </w:pPr>
    </w:p>
    <w:p w14:paraId="14544BFB" w14:textId="77777777" w:rsidR="001A1154" w:rsidRPr="001741A6" w:rsidRDefault="001A1154">
      <w:pPr>
        <w:pStyle w:val="Heading3"/>
        <w:rPr>
          <w:szCs w:val="24"/>
        </w:rPr>
      </w:pPr>
      <w:r w:rsidRPr="001741A6">
        <w:rPr>
          <w:szCs w:val="24"/>
        </w:rPr>
        <w:t>SUBMISSION DEA</w:t>
      </w:r>
      <w:r w:rsidR="00373A63" w:rsidRPr="001741A6">
        <w:rPr>
          <w:szCs w:val="24"/>
        </w:rPr>
        <w:t>D</w:t>
      </w:r>
      <w:r w:rsidRPr="001741A6">
        <w:rPr>
          <w:szCs w:val="24"/>
        </w:rPr>
        <w:t xml:space="preserve">LINE </w:t>
      </w:r>
    </w:p>
    <w:p w14:paraId="66227521" w14:textId="52DD5A06" w:rsidR="00DD10B2" w:rsidRPr="00113639" w:rsidRDefault="00DD10B2" w:rsidP="00DD10B2">
      <w:pPr>
        <w:overflowPunct/>
        <w:autoSpaceDE/>
        <w:autoSpaceDN/>
        <w:adjustRightInd/>
        <w:jc w:val="both"/>
        <w:textAlignment w:val="auto"/>
        <w:rPr>
          <w:b/>
          <w:snapToGrid w:val="0"/>
          <w:szCs w:val="24"/>
          <w:lang w:eastAsia="en-US"/>
        </w:rPr>
      </w:pPr>
      <w:r w:rsidRPr="002B4DBC">
        <w:rPr>
          <w:snapToGrid w:val="0"/>
          <w:szCs w:val="24"/>
          <w:lang w:eastAsia="en-US"/>
        </w:rPr>
        <w:t xml:space="preserve">Proposals must be mailed or hand-delivered and must be received by the </w:t>
      </w:r>
      <w:r w:rsidRPr="002B4DBC">
        <w:rPr>
          <w:b/>
          <w:snapToGrid w:val="0"/>
          <w:szCs w:val="24"/>
          <w:lang w:eastAsia="en-US"/>
        </w:rPr>
        <w:t>Procurement Officer NO LATER</w:t>
      </w:r>
      <w:r w:rsidRPr="002B4DBC">
        <w:rPr>
          <w:snapToGrid w:val="0"/>
          <w:szCs w:val="24"/>
          <w:lang w:eastAsia="en-US"/>
        </w:rPr>
        <w:t xml:space="preserve"> </w:t>
      </w:r>
      <w:r w:rsidRPr="002B4DBC">
        <w:rPr>
          <w:b/>
          <w:snapToGrid w:val="0"/>
          <w:szCs w:val="24"/>
          <w:lang w:eastAsia="en-US"/>
        </w:rPr>
        <w:t xml:space="preserve">than </w:t>
      </w:r>
      <w:r w:rsidRPr="00060CA1">
        <w:rPr>
          <w:b/>
          <w:snapToGrid w:val="0"/>
          <w:szCs w:val="24"/>
          <w:lang w:eastAsia="en-US"/>
        </w:rPr>
        <w:t xml:space="preserve">10:00 a.m. on </w:t>
      </w:r>
      <w:r>
        <w:rPr>
          <w:b/>
          <w:snapToGrid w:val="0"/>
          <w:szCs w:val="24"/>
          <w:lang w:eastAsia="en-US"/>
        </w:rPr>
        <w:t>Fri</w:t>
      </w:r>
      <w:r w:rsidRPr="00060CA1">
        <w:rPr>
          <w:b/>
          <w:snapToGrid w:val="0"/>
          <w:szCs w:val="24"/>
          <w:lang w:eastAsia="en-US"/>
        </w:rPr>
        <w:t>day</w:t>
      </w:r>
      <w:r w:rsidR="000F6809">
        <w:rPr>
          <w:b/>
          <w:snapToGrid w:val="0"/>
          <w:szCs w:val="24"/>
          <w:lang w:eastAsia="en-US"/>
        </w:rPr>
        <w:t>,</w:t>
      </w:r>
      <w:r w:rsidRPr="00060CA1">
        <w:rPr>
          <w:b/>
          <w:snapToGrid w:val="0"/>
          <w:szCs w:val="24"/>
          <w:lang w:eastAsia="en-US"/>
        </w:rPr>
        <w:t xml:space="preserve"> </w:t>
      </w:r>
      <w:r>
        <w:rPr>
          <w:b/>
          <w:snapToGrid w:val="0"/>
          <w:szCs w:val="24"/>
          <w:lang w:eastAsia="en-US"/>
        </w:rPr>
        <w:t>October 17</w:t>
      </w:r>
      <w:r w:rsidRPr="00060CA1">
        <w:rPr>
          <w:b/>
          <w:snapToGrid w:val="0"/>
          <w:szCs w:val="24"/>
          <w:lang w:eastAsia="en-US"/>
        </w:rPr>
        <w:t>, 2014</w:t>
      </w:r>
      <w:r w:rsidRPr="002B4DBC">
        <w:rPr>
          <w:b/>
          <w:snapToGrid w:val="0"/>
          <w:szCs w:val="24"/>
          <w:lang w:eastAsia="en-US"/>
        </w:rPr>
        <w:t xml:space="preserve"> </w:t>
      </w:r>
      <w:r w:rsidRPr="002B4DBC">
        <w:rPr>
          <w:snapToGrid w:val="0"/>
          <w:szCs w:val="24"/>
          <w:lang w:eastAsia="en-US"/>
        </w:rPr>
        <w:t>in order to be considered.  Submission envelop</w:t>
      </w:r>
      <w:r>
        <w:rPr>
          <w:snapToGrid w:val="0"/>
          <w:szCs w:val="24"/>
          <w:lang w:eastAsia="en-US"/>
        </w:rPr>
        <w:t>e must show the Procurement ID N</w:t>
      </w:r>
      <w:r w:rsidRPr="002B4DBC">
        <w:rPr>
          <w:snapToGrid w:val="0"/>
          <w:szCs w:val="24"/>
          <w:lang w:eastAsia="en-US"/>
        </w:rPr>
        <w:t xml:space="preserve">umber. </w:t>
      </w:r>
      <w:proofErr w:type="spellStart"/>
      <w:r w:rsidRPr="00113639">
        <w:rPr>
          <w:b/>
          <w:snapToGrid w:val="0"/>
          <w:szCs w:val="24"/>
          <w:lang w:eastAsia="en-US"/>
        </w:rPr>
        <w:t>Offerors</w:t>
      </w:r>
      <w:proofErr w:type="spellEnd"/>
      <w:r w:rsidRPr="00113639">
        <w:rPr>
          <w:b/>
          <w:snapToGrid w:val="0"/>
          <w:szCs w:val="24"/>
          <w:lang w:eastAsia="en-US"/>
        </w:rPr>
        <w:t xml:space="preserve"> cannot submit multiple responses and only one Proposal </w:t>
      </w:r>
      <w:proofErr w:type="gramStart"/>
      <w:r w:rsidRPr="00113639">
        <w:rPr>
          <w:b/>
          <w:snapToGrid w:val="0"/>
          <w:szCs w:val="24"/>
          <w:lang w:eastAsia="en-US"/>
        </w:rPr>
        <w:t>is</w:t>
      </w:r>
      <w:proofErr w:type="gramEnd"/>
      <w:r w:rsidRPr="00113639">
        <w:rPr>
          <w:b/>
          <w:snapToGrid w:val="0"/>
          <w:szCs w:val="24"/>
          <w:lang w:eastAsia="en-US"/>
        </w:rPr>
        <w:t xml:space="preserve"> permitted per envelope.</w:t>
      </w:r>
    </w:p>
    <w:p w14:paraId="52F4604F" w14:textId="77777777" w:rsidR="00DD10B2" w:rsidRPr="002B4DBC" w:rsidRDefault="00DD10B2" w:rsidP="00DD10B2">
      <w:pPr>
        <w:jc w:val="both"/>
        <w:rPr>
          <w:szCs w:val="24"/>
        </w:rPr>
      </w:pPr>
    </w:p>
    <w:p w14:paraId="041F9111" w14:textId="77777777" w:rsidR="00DD10B2" w:rsidRPr="002B4DBC" w:rsidRDefault="00DD10B2" w:rsidP="00DD10B2">
      <w:pPr>
        <w:jc w:val="both"/>
      </w:pPr>
      <w:proofErr w:type="spellStart"/>
      <w:r w:rsidRPr="002B4DBC">
        <w:t>Offerors</w:t>
      </w:r>
      <w:proofErr w:type="spellEnd"/>
      <w:r w:rsidRPr="002B4DBC">
        <w:t xml:space="preserve"> who hand-deliver proposals are requested to please ask the building’s security desk for</w:t>
      </w:r>
      <w:r>
        <w:t xml:space="preserve"> a visiting pass and go to the </w:t>
      </w:r>
      <w:r w:rsidRPr="00060CA1">
        <w:t>Third (3</w:t>
      </w:r>
      <w:r w:rsidRPr="00060CA1">
        <w:rPr>
          <w:vertAlign w:val="superscript"/>
        </w:rPr>
        <w:t>rd</w:t>
      </w:r>
      <w:r w:rsidRPr="00060CA1">
        <w:t>) Floor, Room 306 and ask for Chuck Bailey</w:t>
      </w:r>
      <w:r w:rsidRPr="002B4DBC">
        <w:t>. *NOTE: When dropping off the proposal, please obtain a receipt.</w:t>
      </w:r>
    </w:p>
    <w:p w14:paraId="4A0CEEE6" w14:textId="77777777" w:rsidR="00DD10B2" w:rsidRPr="002B4DBC" w:rsidRDefault="00DD10B2" w:rsidP="00DD10B2">
      <w:pPr>
        <w:ind w:firstLine="720"/>
        <w:jc w:val="both"/>
      </w:pPr>
    </w:p>
    <w:p w14:paraId="6D35D075" w14:textId="77777777" w:rsidR="00DD10B2" w:rsidRPr="002B4DBC" w:rsidRDefault="00DD10B2" w:rsidP="00DD10B2">
      <w:pPr>
        <w:jc w:val="both"/>
      </w:pPr>
      <w:proofErr w:type="spellStart"/>
      <w:r>
        <w:t>Offerors</w:t>
      </w:r>
      <w:proofErr w:type="spellEnd"/>
      <w:r>
        <w:t xml:space="preserve"> that</w:t>
      </w:r>
      <w:r w:rsidRPr="002B4DBC">
        <w:t xml:space="preserve"> have a courier deliver proposals are requested to please ask the building’s security desk to telephone the P</w:t>
      </w:r>
      <w:r>
        <w:t>rocurement</w:t>
      </w:r>
      <w:r w:rsidRPr="002B4DBC">
        <w:t xml:space="preserve"> O</w:t>
      </w:r>
      <w:r>
        <w:t>fficer</w:t>
      </w:r>
      <w:r w:rsidRPr="002B4DBC">
        <w:t xml:space="preserve"> (</w:t>
      </w:r>
      <w:r w:rsidRPr="00060CA1">
        <w:t>Chuck Bailey, 410-767-5601</w:t>
      </w:r>
      <w:r w:rsidRPr="002B4DBC">
        <w:t>). *NOTE: When dropping off the proposal, please obtain a receipt.</w:t>
      </w:r>
    </w:p>
    <w:p w14:paraId="448B0FB7" w14:textId="77777777" w:rsidR="00DD10B2" w:rsidRPr="002B4DBC" w:rsidRDefault="00DD10B2" w:rsidP="00DD10B2">
      <w:pPr>
        <w:jc w:val="both"/>
      </w:pPr>
    </w:p>
    <w:p w14:paraId="25E6B906" w14:textId="77777777" w:rsidR="00DD10B2" w:rsidRPr="002B4DBC" w:rsidRDefault="00DD10B2" w:rsidP="00DD10B2">
      <w:pPr>
        <w:jc w:val="both"/>
      </w:pPr>
      <w:proofErr w:type="spellStart"/>
      <w:r w:rsidRPr="002B4DBC">
        <w:t>Offerors</w:t>
      </w:r>
      <w:proofErr w:type="spellEnd"/>
      <w:r w:rsidRPr="002B4DBC">
        <w:t xml:space="preserve"> who mail proposals should allow sufficient mail transit time to ensure timely receipt by the P</w:t>
      </w:r>
      <w:r>
        <w:t>rocurement</w:t>
      </w:r>
      <w:r w:rsidRPr="002B4DBC">
        <w:t xml:space="preserve"> O</w:t>
      </w:r>
      <w:r>
        <w:t>fficer</w:t>
      </w:r>
      <w:r w:rsidRPr="002B4DBC">
        <w:t>. Proposals and/or unsolicited amendments to proposals arriving after the closing hour and date noted above will not be considered.  For any response t</w:t>
      </w:r>
      <w:r>
        <w:t>hat is not hand-delivered, the O</w:t>
      </w:r>
      <w:r w:rsidRPr="002B4DBC">
        <w:t xml:space="preserve">ffers must confirm, at least </w:t>
      </w:r>
      <w:r>
        <w:t>sixty (</w:t>
      </w:r>
      <w:r w:rsidRPr="002B4DBC">
        <w:t>60</w:t>
      </w:r>
      <w:r>
        <w:t>)</w:t>
      </w:r>
      <w:r w:rsidRPr="002B4DBC">
        <w:t xml:space="preserve"> minutes before the deadline, that the proposals were received in PHPA Procurement.  </w:t>
      </w:r>
      <w:r w:rsidRPr="002B4DBC">
        <w:rPr>
          <w:b/>
          <w:u w:val="single"/>
        </w:rPr>
        <w:t>PHPA is not responsible for proposals dropped off in the mailroom.</w:t>
      </w:r>
      <w:r w:rsidRPr="002B4DBC">
        <w:t xml:space="preserve">  Questions regarding this solicitation should be directed (</w:t>
      </w:r>
      <w:r w:rsidRPr="002B4DBC">
        <w:rPr>
          <w:b/>
        </w:rPr>
        <w:t>By e-mail only</w:t>
      </w:r>
      <w:r w:rsidRPr="00B04DC9">
        <w:rPr>
          <w:b/>
        </w:rPr>
        <w:t xml:space="preserve">, </w:t>
      </w:r>
      <w:r w:rsidRPr="00B04DC9">
        <w:rPr>
          <w:b/>
          <w:u w:val="single"/>
        </w:rPr>
        <w:t>no phone calls will be accepted</w:t>
      </w:r>
      <w:r w:rsidRPr="002B4DBC">
        <w:t xml:space="preserve">) to the PROCUREMENT OFFICER.  </w:t>
      </w:r>
    </w:p>
    <w:p w14:paraId="1F54D0FB" w14:textId="77777777" w:rsidR="00DD10B2" w:rsidRPr="002B4DBC" w:rsidRDefault="00DD10B2" w:rsidP="00DD10B2">
      <w:pPr>
        <w:rPr>
          <w:b/>
          <w:u w:val="single"/>
        </w:rPr>
      </w:pPr>
    </w:p>
    <w:p w14:paraId="13E1F0B2" w14:textId="77777777" w:rsidR="00DD10B2" w:rsidRPr="00F90A4F" w:rsidRDefault="00DD10B2" w:rsidP="00DD10B2">
      <w:pPr>
        <w:rPr>
          <w:b/>
          <w:u w:val="single"/>
        </w:rPr>
      </w:pPr>
      <w:r w:rsidRPr="00F90A4F">
        <w:rPr>
          <w:b/>
          <w:u w:val="single"/>
        </w:rPr>
        <w:t xml:space="preserve">NO FAX OR EMAIL </w:t>
      </w:r>
      <w:r>
        <w:rPr>
          <w:b/>
          <w:u w:val="single"/>
        </w:rPr>
        <w:t>PROPOSALS</w:t>
      </w:r>
      <w:r w:rsidRPr="00F90A4F">
        <w:rPr>
          <w:b/>
          <w:u w:val="single"/>
        </w:rPr>
        <w:t xml:space="preserve"> WILL BE ACCEPTED.</w:t>
      </w:r>
    </w:p>
    <w:p w14:paraId="10D374CB" w14:textId="77777777" w:rsidR="000F6809" w:rsidRDefault="000F6809">
      <w:pPr>
        <w:rPr>
          <w:szCs w:val="24"/>
        </w:rPr>
      </w:pPr>
    </w:p>
    <w:p w14:paraId="45B4B146" w14:textId="77777777" w:rsidR="001A1154" w:rsidRPr="001741A6" w:rsidRDefault="001A1154">
      <w:pPr>
        <w:rPr>
          <w:szCs w:val="24"/>
        </w:rPr>
      </w:pPr>
    </w:p>
    <w:p w14:paraId="4001B01C" w14:textId="77777777" w:rsidR="001A1154" w:rsidRPr="001741A6" w:rsidRDefault="001A1154">
      <w:pPr>
        <w:pStyle w:val="Heading2"/>
        <w:rPr>
          <w:szCs w:val="24"/>
        </w:rPr>
      </w:pPr>
      <w:r w:rsidRPr="001741A6">
        <w:rPr>
          <w:szCs w:val="24"/>
        </w:rPr>
        <w:t>PROCUREMENT OFFICER:</w:t>
      </w:r>
    </w:p>
    <w:p w14:paraId="05682F3E" w14:textId="38165515" w:rsidR="000204D4" w:rsidRPr="00113639" w:rsidRDefault="002876B4" w:rsidP="000204D4">
      <w:pPr>
        <w:rPr>
          <w:b/>
          <w:szCs w:val="24"/>
        </w:rPr>
      </w:pPr>
      <w:r w:rsidRPr="00113639">
        <w:rPr>
          <w:b/>
          <w:szCs w:val="24"/>
        </w:rPr>
        <w:t>Chuck</w:t>
      </w:r>
      <w:r w:rsidR="002353FE" w:rsidRPr="00113639">
        <w:rPr>
          <w:b/>
          <w:szCs w:val="24"/>
        </w:rPr>
        <w:t xml:space="preserve"> Bailey</w:t>
      </w:r>
      <w:r w:rsidR="000204D4" w:rsidRPr="00113639">
        <w:rPr>
          <w:b/>
          <w:szCs w:val="24"/>
        </w:rPr>
        <w:tab/>
      </w:r>
      <w:r w:rsidR="000204D4" w:rsidRPr="00113639">
        <w:rPr>
          <w:b/>
          <w:szCs w:val="24"/>
        </w:rPr>
        <w:tab/>
      </w:r>
      <w:r w:rsidR="000204D4" w:rsidRPr="00113639">
        <w:rPr>
          <w:b/>
          <w:szCs w:val="24"/>
        </w:rPr>
        <w:tab/>
      </w:r>
      <w:r w:rsidR="000204D4" w:rsidRPr="00113639">
        <w:rPr>
          <w:b/>
          <w:szCs w:val="24"/>
        </w:rPr>
        <w:tab/>
      </w:r>
      <w:r w:rsidR="000204D4" w:rsidRPr="00113639">
        <w:rPr>
          <w:b/>
          <w:szCs w:val="24"/>
        </w:rPr>
        <w:tab/>
      </w:r>
      <w:r w:rsidR="000204D4" w:rsidRPr="00113639">
        <w:rPr>
          <w:b/>
          <w:szCs w:val="24"/>
        </w:rPr>
        <w:tab/>
      </w:r>
      <w:r w:rsidR="000204D4" w:rsidRPr="00113639">
        <w:rPr>
          <w:b/>
          <w:szCs w:val="24"/>
        </w:rPr>
        <w:tab/>
      </w:r>
    </w:p>
    <w:p w14:paraId="05676C00" w14:textId="7EEDD9C0" w:rsidR="000204D4" w:rsidRPr="002876B4" w:rsidRDefault="00AB00B8" w:rsidP="000204D4">
      <w:pPr>
        <w:rPr>
          <w:szCs w:val="24"/>
        </w:rPr>
      </w:pPr>
      <w:r w:rsidRPr="00AB00B8">
        <w:rPr>
          <w:szCs w:val="24"/>
        </w:rPr>
        <w:t xml:space="preserve">Procurement </w:t>
      </w:r>
      <w:r w:rsidR="00525490">
        <w:rPr>
          <w:szCs w:val="24"/>
        </w:rPr>
        <w:t>Specialist</w:t>
      </w:r>
      <w:r w:rsidR="000204D4">
        <w:rPr>
          <w:szCs w:val="24"/>
        </w:rPr>
        <w:tab/>
      </w:r>
      <w:r w:rsidR="000204D4">
        <w:rPr>
          <w:szCs w:val="24"/>
        </w:rPr>
        <w:tab/>
      </w:r>
      <w:r w:rsidR="000204D4">
        <w:rPr>
          <w:szCs w:val="24"/>
        </w:rPr>
        <w:tab/>
      </w:r>
      <w:r w:rsidR="000204D4">
        <w:rPr>
          <w:szCs w:val="24"/>
        </w:rPr>
        <w:tab/>
      </w:r>
      <w:r w:rsidR="000204D4">
        <w:rPr>
          <w:szCs w:val="24"/>
        </w:rPr>
        <w:tab/>
      </w:r>
      <w:r w:rsidR="000204D4">
        <w:rPr>
          <w:szCs w:val="24"/>
        </w:rPr>
        <w:tab/>
      </w:r>
    </w:p>
    <w:p w14:paraId="399AAF1A" w14:textId="54EC7BD5" w:rsidR="0005014F" w:rsidRDefault="00AB00B8" w:rsidP="0005014F">
      <w:pPr>
        <w:rPr>
          <w:szCs w:val="24"/>
        </w:rPr>
      </w:pPr>
      <w:r w:rsidRPr="00AB00B8">
        <w:rPr>
          <w:szCs w:val="24"/>
        </w:rPr>
        <w:t>Prevention and Health Promotion Administration</w:t>
      </w:r>
      <w:r w:rsidR="0005014F">
        <w:rPr>
          <w:szCs w:val="24"/>
        </w:rPr>
        <w:tab/>
      </w:r>
      <w:r w:rsidR="0005014F">
        <w:rPr>
          <w:szCs w:val="24"/>
        </w:rPr>
        <w:tab/>
      </w:r>
    </w:p>
    <w:p w14:paraId="45281A55" w14:textId="77777777" w:rsidR="00AB00B8" w:rsidRPr="00AB00B8" w:rsidRDefault="00AB00B8" w:rsidP="00AB00B8">
      <w:pPr>
        <w:rPr>
          <w:szCs w:val="24"/>
        </w:rPr>
      </w:pPr>
      <w:r w:rsidRPr="00AB00B8">
        <w:rPr>
          <w:szCs w:val="24"/>
        </w:rPr>
        <w:t>Department of Health and Mental Hygiene</w:t>
      </w:r>
    </w:p>
    <w:p w14:paraId="2E87001A" w14:textId="6DB08DF7" w:rsidR="00AB00B8" w:rsidRPr="00AB00B8" w:rsidRDefault="00AB00B8" w:rsidP="00AB00B8">
      <w:pPr>
        <w:rPr>
          <w:szCs w:val="24"/>
        </w:rPr>
      </w:pPr>
      <w:r w:rsidRPr="00AB00B8">
        <w:rPr>
          <w:szCs w:val="24"/>
        </w:rPr>
        <w:t>201 W. Preston St</w:t>
      </w:r>
      <w:r>
        <w:rPr>
          <w:szCs w:val="24"/>
        </w:rPr>
        <w:t>reet</w:t>
      </w:r>
      <w:r w:rsidR="00525490">
        <w:rPr>
          <w:szCs w:val="24"/>
        </w:rPr>
        <w:t>,</w:t>
      </w:r>
      <w:r w:rsidRPr="00AB00B8">
        <w:rPr>
          <w:szCs w:val="24"/>
        </w:rPr>
        <w:t xml:space="preserve"> Room 306</w:t>
      </w:r>
    </w:p>
    <w:p w14:paraId="0C1BBB64" w14:textId="77777777" w:rsidR="00AB00B8" w:rsidRPr="00AB00B8" w:rsidRDefault="00AB00B8" w:rsidP="00AB00B8">
      <w:pPr>
        <w:rPr>
          <w:szCs w:val="24"/>
        </w:rPr>
      </w:pPr>
      <w:r w:rsidRPr="00AB00B8">
        <w:rPr>
          <w:szCs w:val="24"/>
        </w:rPr>
        <w:t>Baltimore, MD 21201</w:t>
      </w:r>
    </w:p>
    <w:p w14:paraId="59FC10DB" w14:textId="77777777" w:rsidR="00DD10B2" w:rsidRPr="002876B4" w:rsidRDefault="00DD10B2" w:rsidP="00DD10B2">
      <w:pPr>
        <w:rPr>
          <w:szCs w:val="24"/>
        </w:rPr>
      </w:pPr>
      <w:r w:rsidRPr="002876B4">
        <w:rPr>
          <w:szCs w:val="24"/>
        </w:rPr>
        <w:t>Phone: </w:t>
      </w:r>
      <w:hyperlink r:id="rId10" w:tgtFrame="_blank" w:history="1">
        <w:r w:rsidRPr="002876B4">
          <w:rPr>
            <w:rStyle w:val="Hyperlink"/>
            <w:szCs w:val="24"/>
          </w:rPr>
          <w:t>410-767-5601</w:t>
        </w:r>
      </w:hyperlink>
    </w:p>
    <w:p w14:paraId="19D6A28E" w14:textId="77777777" w:rsidR="00525490" w:rsidRPr="00113639" w:rsidRDefault="00525490" w:rsidP="00525490">
      <w:pPr>
        <w:rPr>
          <w:b/>
          <w:szCs w:val="24"/>
        </w:rPr>
      </w:pPr>
      <w:r w:rsidRPr="00113639">
        <w:rPr>
          <w:b/>
          <w:szCs w:val="24"/>
        </w:rPr>
        <w:t>E-Mail: </w:t>
      </w:r>
      <w:hyperlink r:id="rId11" w:history="1">
        <w:r w:rsidRPr="00113639">
          <w:rPr>
            <w:rStyle w:val="Hyperlink"/>
            <w:b/>
            <w:szCs w:val="24"/>
          </w:rPr>
          <w:t>chuck.bailey@maryland.gov</w:t>
        </w:r>
      </w:hyperlink>
    </w:p>
    <w:p w14:paraId="1EF0ABEB" w14:textId="7C25A9BA" w:rsidR="00AB00B8" w:rsidRPr="00AB00B8" w:rsidRDefault="00AB00B8" w:rsidP="00AB00B8">
      <w:pPr>
        <w:rPr>
          <w:szCs w:val="24"/>
        </w:rPr>
      </w:pPr>
    </w:p>
    <w:p w14:paraId="6B912788" w14:textId="77777777" w:rsidR="002876B4" w:rsidRDefault="002876B4" w:rsidP="00AB00B8">
      <w:pPr>
        <w:rPr>
          <w:szCs w:val="24"/>
        </w:rPr>
      </w:pPr>
    </w:p>
    <w:p w14:paraId="5965FBD9" w14:textId="77777777" w:rsidR="001A1154" w:rsidRPr="001741A6" w:rsidRDefault="001A1154">
      <w:pPr>
        <w:pStyle w:val="Heading2"/>
        <w:rPr>
          <w:szCs w:val="24"/>
        </w:rPr>
      </w:pPr>
      <w:r w:rsidRPr="001741A6">
        <w:rPr>
          <w:szCs w:val="24"/>
        </w:rPr>
        <w:t>ISSUING OFFICE:</w:t>
      </w:r>
    </w:p>
    <w:p w14:paraId="387B8AAD" w14:textId="77777777" w:rsidR="00F94FA3" w:rsidRPr="00113639" w:rsidRDefault="00DE1743" w:rsidP="00F94FA3">
      <w:pPr>
        <w:rPr>
          <w:b/>
        </w:rPr>
      </w:pPr>
      <w:r w:rsidRPr="00113639">
        <w:rPr>
          <w:b/>
        </w:rPr>
        <w:t xml:space="preserve">Courtney Lewis, </w:t>
      </w:r>
      <w:r w:rsidR="00C801A5" w:rsidRPr="00113639">
        <w:rPr>
          <w:b/>
        </w:rPr>
        <w:t>M.P.H., C.H.E.S.</w:t>
      </w:r>
    </w:p>
    <w:p w14:paraId="7683D654" w14:textId="77777777" w:rsidR="001275A7" w:rsidRDefault="001275A7" w:rsidP="00F94FA3">
      <w:r>
        <w:t xml:space="preserve">Director, Center for Cancer </w:t>
      </w:r>
      <w:r w:rsidR="00DE1743">
        <w:t>Prevention</w:t>
      </w:r>
      <w:r>
        <w:t xml:space="preserve"> and Control</w:t>
      </w:r>
    </w:p>
    <w:p w14:paraId="3AC2394B" w14:textId="77777777" w:rsidR="00AB00B8" w:rsidRPr="00AB00B8" w:rsidRDefault="00AB00B8" w:rsidP="00AB00B8">
      <w:pPr>
        <w:rPr>
          <w:szCs w:val="24"/>
        </w:rPr>
      </w:pPr>
      <w:r w:rsidRPr="00AB00B8">
        <w:rPr>
          <w:szCs w:val="24"/>
        </w:rPr>
        <w:t>Prevention and Health Promotion Administration</w:t>
      </w:r>
    </w:p>
    <w:p w14:paraId="481CD7EC" w14:textId="77777777" w:rsidR="00F94FA3" w:rsidRPr="001741A6" w:rsidRDefault="00F94FA3" w:rsidP="00F94FA3">
      <w:r w:rsidRPr="001741A6">
        <w:t xml:space="preserve">201 West Preston Street, </w:t>
      </w:r>
      <w:r w:rsidR="001275A7">
        <w:t>3</w:t>
      </w:r>
      <w:r w:rsidR="001275A7" w:rsidRPr="001D4C0C">
        <w:rPr>
          <w:vertAlign w:val="superscript"/>
        </w:rPr>
        <w:t>rd</w:t>
      </w:r>
      <w:r w:rsidR="001275A7">
        <w:t xml:space="preserve"> Floor</w:t>
      </w:r>
    </w:p>
    <w:p w14:paraId="1594653C" w14:textId="77777777" w:rsidR="00F94FA3" w:rsidRPr="001741A6" w:rsidRDefault="00F94FA3" w:rsidP="00F94FA3">
      <w:r w:rsidRPr="001741A6">
        <w:t>Baltimore, MD  21201</w:t>
      </w:r>
    </w:p>
    <w:p w14:paraId="78FC62DE" w14:textId="77777777" w:rsidR="00CC5EC3" w:rsidRDefault="00CC5EC3">
      <w:pPr>
        <w:rPr>
          <w:b/>
          <w:szCs w:val="24"/>
        </w:rPr>
      </w:pPr>
    </w:p>
    <w:p w14:paraId="6ABFA1FF" w14:textId="77777777" w:rsidR="00567DA9" w:rsidRDefault="001A1154" w:rsidP="00E8213E">
      <w:pPr>
        <w:jc w:val="center"/>
        <w:rPr>
          <w:b/>
          <w:szCs w:val="24"/>
        </w:rPr>
      </w:pPr>
      <w:r w:rsidRPr="001741A6">
        <w:rPr>
          <w:b/>
          <w:szCs w:val="24"/>
        </w:rPr>
        <w:t xml:space="preserve">MINORITY BUSINESS ENTERPRISES ARE STRONGLY ENCOURAGED </w:t>
      </w:r>
    </w:p>
    <w:p w14:paraId="4AF8B31C" w14:textId="0F57866E" w:rsidR="001A1154" w:rsidRPr="001741A6" w:rsidRDefault="001A1154" w:rsidP="00E8213E">
      <w:pPr>
        <w:jc w:val="center"/>
        <w:rPr>
          <w:b/>
          <w:szCs w:val="24"/>
        </w:rPr>
      </w:pPr>
      <w:r w:rsidRPr="001741A6">
        <w:rPr>
          <w:b/>
          <w:szCs w:val="24"/>
        </w:rPr>
        <w:t>TO</w:t>
      </w:r>
      <w:r w:rsidR="00567DA9">
        <w:rPr>
          <w:b/>
          <w:szCs w:val="24"/>
        </w:rPr>
        <w:t xml:space="preserve"> </w:t>
      </w:r>
      <w:r w:rsidRPr="001741A6">
        <w:rPr>
          <w:b/>
          <w:szCs w:val="24"/>
        </w:rPr>
        <w:t>RESPOND TO THIS SOLICITATION</w:t>
      </w:r>
    </w:p>
    <w:p w14:paraId="7CF4B4DC" w14:textId="4FE6B7E0" w:rsidR="002302E8" w:rsidRPr="002B4DBC" w:rsidRDefault="00D530A0" w:rsidP="002302E8">
      <w:pPr>
        <w:rPr>
          <w:b/>
          <w:szCs w:val="24"/>
        </w:rPr>
      </w:pPr>
      <w:r>
        <w:rPr>
          <w:szCs w:val="24"/>
        </w:rPr>
        <w:br w:type="page"/>
      </w:r>
      <w:r w:rsidR="002302E8" w:rsidRPr="00AC6F18">
        <w:rPr>
          <w:b/>
          <w:szCs w:val="24"/>
        </w:rPr>
        <w:t>Financial Proposal Form</w:t>
      </w:r>
    </w:p>
    <w:p w14:paraId="52CB50F6" w14:textId="77777777" w:rsidR="002302E8" w:rsidRPr="002B4DBC" w:rsidRDefault="002302E8" w:rsidP="002302E8">
      <w:pPr>
        <w:rPr>
          <w:sz w:val="20"/>
        </w:rPr>
      </w:pPr>
    </w:p>
    <w:p w14:paraId="5CEDBCB7" w14:textId="4BFC9D32" w:rsidR="002302E8" w:rsidRPr="00776DD4" w:rsidRDefault="002302E8" w:rsidP="002302E8">
      <w:pPr>
        <w:rPr>
          <w:bCs/>
          <w:sz w:val="20"/>
        </w:rPr>
      </w:pPr>
      <w:r w:rsidRPr="002B4DBC">
        <w:rPr>
          <w:b/>
          <w:sz w:val="20"/>
        </w:rPr>
        <w:t>PROCUREMENT</w:t>
      </w:r>
      <w:r>
        <w:rPr>
          <w:b/>
          <w:sz w:val="20"/>
        </w:rPr>
        <w:t xml:space="preserve"> ID NUMBER: </w:t>
      </w:r>
      <w:r w:rsidRPr="00060CA1">
        <w:rPr>
          <w:b/>
          <w:sz w:val="20"/>
        </w:rPr>
        <w:t>PHPA-S1</w:t>
      </w:r>
      <w:r w:rsidR="00C74B0C">
        <w:rPr>
          <w:b/>
          <w:sz w:val="20"/>
        </w:rPr>
        <w:t>673</w:t>
      </w:r>
      <w:r w:rsidRPr="002B4DBC">
        <w:rPr>
          <w:b/>
          <w:sz w:val="20"/>
        </w:rPr>
        <w:br/>
      </w:r>
    </w:p>
    <w:p w14:paraId="276DA008" w14:textId="2AA0546F" w:rsidR="002302E8" w:rsidRPr="002B4DBC" w:rsidRDefault="002302E8" w:rsidP="002302E8">
      <w:pPr>
        <w:tabs>
          <w:tab w:val="left" w:pos="720"/>
          <w:tab w:val="left" w:pos="1440"/>
          <w:tab w:val="left" w:pos="2160"/>
          <w:tab w:val="left" w:pos="2880"/>
          <w:tab w:val="left" w:pos="3600"/>
        </w:tabs>
        <w:ind w:left="3600" w:hanging="3600"/>
        <w:rPr>
          <w:b/>
          <w:sz w:val="20"/>
        </w:rPr>
      </w:pPr>
      <w:r w:rsidRPr="002B4DBC">
        <w:rPr>
          <w:b/>
          <w:sz w:val="20"/>
        </w:rPr>
        <w:t xml:space="preserve">ISSUE DATE:  </w:t>
      </w:r>
      <w:r w:rsidR="00C74B0C">
        <w:rPr>
          <w:b/>
          <w:sz w:val="20"/>
        </w:rPr>
        <w:t>September 12</w:t>
      </w:r>
      <w:r w:rsidRPr="00060CA1">
        <w:rPr>
          <w:b/>
          <w:sz w:val="20"/>
        </w:rPr>
        <w:t>, 2014</w:t>
      </w:r>
    </w:p>
    <w:p w14:paraId="33A12DCC" w14:textId="77777777" w:rsidR="002302E8" w:rsidRPr="002B4DBC" w:rsidRDefault="002302E8" w:rsidP="002302E8">
      <w:pPr>
        <w:rPr>
          <w:b/>
          <w:sz w:val="20"/>
        </w:rPr>
      </w:pPr>
    </w:p>
    <w:p w14:paraId="4966AB3F" w14:textId="686EC5D7" w:rsidR="002302E8" w:rsidRDefault="002302E8" w:rsidP="002302E8">
      <w:pPr>
        <w:pStyle w:val="Heading7"/>
        <w:ind w:left="1440" w:hanging="1440"/>
        <w:rPr>
          <w:i/>
          <w:sz w:val="20"/>
        </w:rPr>
      </w:pPr>
      <w:r w:rsidRPr="002B4DBC">
        <w:rPr>
          <w:sz w:val="20"/>
        </w:rPr>
        <w:t xml:space="preserve">TITLE: </w:t>
      </w:r>
      <w:r w:rsidRPr="00AC6F18">
        <w:rPr>
          <w:i/>
          <w:sz w:val="20"/>
        </w:rPr>
        <w:t xml:space="preserve">Maryland </w:t>
      </w:r>
      <w:r w:rsidR="00C74B0C">
        <w:rPr>
          <w:i/>
          <w:sz w:val="20"/>
        </w:rPr>
        <w:t>Cancer Fund – Donation Promotion – Statewide Advertising Campaign 2015</w:t>
      </w:r>
    </w:p>
    <w:p w14:paraId="02C47C50" w14:textId="77777777" w:rsidR="002302E8" w:rsidRPr="001D4E65" w:rsidRDefault="002302E8" w:rsidP="002302E8"/>
    <w:p w14:paraId="46E1B62B" w14:textId="77777777" w:rsidR="002302E8" w:rsidRPr="002B4DBC" w:rsidRDefault="002302E8" w:rsidP="002302E8">
      <w:pPr>
        <w:keepNext/>
        <w:ind w:left="1440" w:hanging="1440"/>
        <w:outlineLvl w:val="6"/>
        <w:rPr>
          <w:b/>
          <w:sz w:val="20"/>
        </w:rPr>
      </w:pPr>
      <w:r w:rsidRPr="002B4DBC">
        <w:rPr>
          <w:b/>
          <w:sz w:val="20"/>
        </w:rPr>
        <w:t xml:space="preserve">A. </w:t>
      </w:r>
      <w:proofErr w:type="spellStart"/>
      <w:r w:rsidRPr="002B4DBC">
        <w:rPr>
          <w:b/>
          <w:sz w:val="20"/>
        </w:rPr>
        <w:t>Offeror</w:t>
      </w:r>
      <w:proofErr w:type="spellEnd"/>
      <w:r w:rsidRPr="002B4DBC">
        <w:rPr>
          <w:b/>
          <w:sz w:val="20"/>
        </w:rPr>
        <w:t xml:space="preserve"> Information:</w:t>
      </w:r>
    </w:p>
    <w:p w14:paraId="5C1676CC" w14:textId="77777777" w:rsidR="002302E8" w:rsidRPr="002B4DBC" w:rsidRDefault="002302E8" w:rsidP="002302E8">
      <w:pPr>
        <w:jc w:val="center"/>
        <w:rPr>
          <w:sz w:val="20"/>
        </w:rPr>
      </w:pPr>
    </w:p>
    <w:p w14:paraId="64D86585" w14:textId="77777777" w:rsidR="002302E8" w:rsidRPr="002B4DBC" w:rsidRDefault="002302E8" w:rsidP="002302E8">
      <w:pPr>
        <w:tabs>
          <w:tab w:val="left" w:pos="3060"/>
        </w:tabs>
        <w:rPr>
          <w:sz w:val="20"/>
        </w:rPr>
      </w:pPr>
      <w:r w:rsidRPr="002B4DBC">
        <w:rPr>
          <w:sz w:val="20"/>
        </w:rPr>
        <w:t>Vendor Name:</w:t>
      </w:r>
      <w:r w:rsidRPr="002B4DBC">
        <w:rPr>
          <w:sz w:val="20"/>
        </w:rPr>
        <w:tab/>
        <w:t>_________________________________________________</w:t>
      </w:r>
    </w:p>
    <w:p w14:paraId="5CBB915B" w14:textId="77777777" w:rsidR="002302E8" w:rsidRPr="002B4DBC" w:rsidRDefault="002302E8" w:rsidP="002302E8">
      <w:pPr>
        <w:tabs>
          <w:tab w:val="left" w:pos="3060"/>
        </w:tabs>
        <w:rPr>
          <w:sz w:val="20"/>
        </w:rPr>
      </w:pPr>
      <w:r w:rsidRPr="002B4DBC">
        <w:rPr>
          <w:sz w:val="20"/>
        </w:rPr>
        <w:t xml:space="preserve">Federal Tax ID (FEIN#): </w:t>
      </w:r>
      <w:r w:rsidRPr="002B4DBC">
        <w:rPr>
          <w:sz w:val="20"/>
        </w:rPr>
        <w:tab/>
        <w:t>_________________________________________________</w:t>
      </w:r>
    </w:p>
    <w:p w14:paraId="22C43B6F" w14:textId="77777777" w:rsidR="002302E8" w:rsidRPr="002B4DBC" w:rsidRDefault="002302E8" w:rsidP="002302E8">
      <w:pPr>
        <w:tabs>
          <w:tab w:val="left" w:pos="3060"/>
        </w:tabs>
        <w:rPr>
          <w:sz w:val="20"/>
        </w:rPr>
      </w:pPr>
      <w:r w:rsidRPr="002B4DBC">
        <w:rPr>
          <w:sz w:val="20"/>
        </w:rPr>
        <w:t xml:space="preserve">Contact Person: </w:t>
      </w:r>
      <w:r w:rsidRPr="002B4DBC">
        <w:rPr>
          <w:sz w:val="20"/>
        </w:rPr>
        <w:tab/>
        <w:t>_________________________________________________</w:t>
      </w:r>
    </w:p>
    <w:p w14:paraId="5D28CFF6" w14:textId="77777777" w:rsidR="002302E8" w:rsidRPr="002B4DBC" w:rsidRDefault="002302E8" w:rsidP="002302E8">
      <w:pPr>
        <w:tabs>
          <w:tab w:val="left" w:pos="3060"/>
        </w:tabs>
        <w:rPr>
          <w:sz w:val="20"/>
        </w:rPr>
      </w:pPr>
      <w:r w:rsidRPr="002B4DBC">
        <w:rPr>
          <w:sz w:val="20"/>
        </w:rPr>
        <w:t xml:space="preserve">Address: </w:t>
      </w:r>
      <w:r w:rsidRPr="002B4DBC">
        <w:rPr>
          <w:sz w:val="20"/>
        </w:rPr>
        <w:tab/>
        <w:t>_________________________________________________</w:t>
      </w:r>
    </w:p>
    <w:p w14:paraId="01BF0AE1" w14:textId="77777777" w:rsidR="002302E8" w:rsidRPr="002B4DBC" w:rsidRDefault="002302E8" w:rsidP="002302E8">
      <w:pPr>
        <w:tabs>
          <w:tab w:val="left" w:pos="3060"/>
        </w:tabs>
        <w:rPr>
          <w:sz w:val="20"/>
        </w:rPr>
      </w:pPr>
      <w:r w:rsidRPr="002B4DBC">
        <w:rPr>
          <w:sz w:val="20"/>
        </w:rPr>
        <w:t xml:space="preserve">Telephone/Email: </w:t>
      </w:r>
      <w:r w:rsidRPr="002B4DBC">
        <w:rPr>
          <w:sz w:val="20"/>
        </w:rPr>
        <w:tab/>
        <w:t>_________________________________________________</w:t>
      </w:r>
    </w:p>
    <w:p w14:paraId="19110C8B" w14:textId="77777777" w:rsidR="002302E8" w:rsidRPr="002B4DBC" w:rsidRDefault="002302E8" w:rsidP="002302E8">
      <w:pPr>
        <w:tabs>
          <w:tab w:val="left" w:pos="3060"/>
          <w:tab w:val="left" w:pos="9000"/>
        </w:tabs>
        <w:rPr>
          <w:sz w:val="20"/>
        </w:rPr>
      </w:pPr>
      <w:r w:rsidRPr="002B4DBC">
        <w:rPr>
          <w:sz w:val="20"/>
        </w:rPr>
        <w:t xml:space="preserve">Fax: </w:t>
      </w:r>
      <w:r w:rsidRPr="002B4DBC">
        <w:rPr>
          <w:sz w:val="20"/>
        </w:rPr>
        <w:tab/>
        <w:t>_________________________________________________</w:t>
      </w:r>
    </w:p>
    <w:p w14:paraId="3E1AE9D2" w14:textId="77777777" w:rsidR="002302E8" w:rsidRPr="002B4DBC" w:rsidRDefault="002302E8" w:rsidP="002302E8">
      <w:pPr>
        <w:tabs>
          <w:tab w:val="left" w:pos="3060"/>
          <w:tab w:val="left" w:pos="9000"/>
        </w:tabs>
        <w:rPr>
          <w:sz w:val="20"/>
        </w:rPr>
      </w:pPr>
      <w:r w:rsidRPr="002B4DBC">
        <w:rPr>
          <w:sz w:val="20"/>
        </w:rPr>
        <w:t xml:space="preserve">SBR Number: </w:t>
      </w:r>
      <w:r w:rsidRPr="002B4DBC">
        <w:rPr>
          <w:sz w:val="20"/>
        </w:rPr>
        <w:tab/>
        <w:t>_________________________________________________</w:t>
      </w:r>
    </w:p>
    <w:p w14:paraId="2988E60C" w14:textId="5830C626" w:rsidR="002302E8" w:rsidRPr="002B4DBC" w:rsidRDefault="002302E8" w:rsidP="002302E8">
      <w:pPr>
        <w:tabs>
          <w:tab w:val="left" w:pos="3060"/>
          <w:tab w:val="left" w:pos="9000"/>
        </w:tabs>
        <w:rPr>
          <w:sz w:val="20"/>
        </w:rPr>
      </w:pPr>
    </w:p>
    <w:p w14:paraId="03EE1C27" w14:textId="77777777" w:rsidR="002302E8" w:rsidRPr="002B4DBC" w:rsidRDefault="002302E8" w:rsidP="002302E8">
      <w:pPr>
        <w:tabs>
          <w:tab w:val="left" w:pos="3060"/>
          <w:tab w:val="left" w:pos="9000"/>
        </w:tabs>
        <w:rPr>
          <w:sz w:val="20"/>
        </w:rPr>
      </w:pPr>
    </w:p>
    <w:p w14:paraId="60BAA3B6" w14:textId="77777777" w:rsidR="002302E8" w:rsidRPr="002B4DBC" w:rsidRDefault="002302E8" w:rsidP="002302E8">
      <w:pPr>
        <w:tabs>
          <w:tab w:val="left" w:pos="360"/>
          <w:tab w:val="left" w:pos="720"/>
        </w:tabs>
        <w:rPr>
          <w:b/>
          <w:szCs w:val="24"/>
        </w:rPr>
      </w:pPr>
    </w:p>
    <w:p w14:paraId="73276903" w14:textId="77777777" w:rsidR="002302E8" w:rsidRPr="002B4DBC" w:rsidRDefault="002302E8" w:rsidP="002302E8">
      <w:pPr>
        <w:rPr>
          <w:b/>
          <w:sz w:val="20"/>
        </w:rPr>
      </w:pPr>
    </w:p>
    <w:p w14:paraId="49F48782" w14:textId="77777777" w:rsidR="002302E8" w:rsidRPr="002B4DBC" w:rsidRDefault="002302E8" w:rsidP="002302E8">
      <w:pPr>
        <w:rPr>
          <w:b/>
          <w:sz w:val="20"/>
        </w:rPr>
      </w:pPr>
      <w:r w:rsidRPr="002B4DBC">
        <w:rPr>
          <w:b/>
          <w:sz w:val="20"/>
        </w:rPr>
        <w:t>____________________________________________________________________________________________</w:t>
      </w:r>
    </w:p>
    <w:p w14:paraId="44FF63F6" w14:textId="77777777" w:rsidR="002302E8" w:rsidRPr="002B4DBC" w:rsidRDefault="002302E8" w:rsidP="002302E8">
      <w:pPr>
        <w:rPr>
          <w:b/>
          <w:sz w:val="20"/>
        </w:rPr>
      </w:pPr>
      <w:r w:rsidRPr="002B4DBC">
        <w:rPr>
          <w:b/>
          <w:sz w:val="20"/>
        </w:rPr>
        <w:t xml:space="preserve">Signature                                               </w:t>
      </w:r>
      <w:r w:rsidRPr="002B4DBC">
        <w:rPr>
          <w:b/>
          <w:sz w:val="20"/>
        </w:rPr>
        <w:tab/>
      </w:r>
      <w:r w:rsidRPr="002B4DBC">
        <w:rPr>
          <w:b/>
          <w:sz w:val="20"/>
        </w:rPr>
        <w:tab/>
      </w:r>
      <w:r w:rsidRPr="002B4DBC">
        <w:rPr>
          <w:b/>
          <w:sz w:val="20"/>
        </w:rPr>
        <w:tab/>
      </w:r>
      <w:r w:rsidRPr="002B4DBC">
        <w:rPr>
          <w:b/>
          <w:sz w:val="20"/>
        </w:rPr>
        <w:tab/>
      </w:r>
      <w:r w:rsidRPr="002B4DBC">
        <w:rPr>
          <w:b/>
          <w:sz w:val="20"/>
        </w:rPr>
        <w:tab/>
      </w:r>
      <w:r w:rsidRPr="002B4DBC">
        <w:rPr>
          <w:b/>
          <w:sz w:val="20"/>
        </w:rPr>
        <w:tab/>
        <w:t>Date</w:t>
      </w:r>
    </w:p>
    <w:p w14:paraId="14AAB720" w14:textId="38CA4B97" w:rsidR="002302E8" w:rsidRPr="002B4DBC" w:rsidRDefault="002302E8" w:rsidP="002302E8">
      <w:pPr>
        <w:keepNext/>
        <w:jc w:val="both"/>
        <w:outlineLvl w:val="1"/>
        <w:rPr>
          <w:b/>
          <w:sz w:val="20"/>
        </w:rPr>
      </w:pPr>
      <w:r w:rsidRPr="002B4DBC">
        <w:rPr>
          <w:sz w:val="20"/>
        </w:rPr>
        <w:br/>
      </w:r>
      <w:r w:rsidRPr="002B4DBC">
        <w:rPr>
          <w:b/>
          <w:sz w:val="20"/>
        </w:rPr>
        <w:t xml:space="preserve">Vendor signature and date certifies that technical and budget submissions are correct and that vendor agrees to perform all services stated in BBN </w:t>
      </w:r>
      <w:r w:rsidRPr="007D5464">
        <w:rPr>
          <w:b/>
          <w:sz w:val="20"/>
        </w:rPr>
        <w:t>PHPA-S</w:t>
      </w:r>
      <w:r>
        <w:rPr>
          <w:b/>
          <w:sz w:val="20"/>
        </w:rPr>
        <w:t>1673</w:t>
      </w:r>
    </w:p>
    <w:p w14:paraId="74400988" w14:textId="77777777" w:rsidR="002302E8" w:rsidRPr="002B4DBC" w:rsidRDefault="002302E8" w:rsidP="002302E8">
      <w:pPr>
        <w:numPr>
          <w:ilvl w:val="12"/>
          <w:numId w:val="0"/>
        </w:numPr>
        <w:ind w:left="360"/>
        <w:rPr>
          <w:i/>
          <w:sz w:val="20"/>
        </w:rPr>
      </w:pPr>
    </w:p>
    <w:p w14:paraId="57BAAE7A" w14:textId="77777777" w:rsidR="002302E8" w:rsidRPr="002B4DBC" w:rsidRDefault="002302E8" w:rsidP="002302E8">
      <w:pPr>
        <w:spacing w:after="120"/>
        <w:ind w:left="360"/>
        <w:jc w:val="center"/>
        <w:rPr>
          <w:b/>
          <w:sz w:val="20"/>
        </w:rPr>
      </w:pPr>
      <w:r w:rsidRPr="002B4DBC">
        <w:rPr>
          <w:b/>
          <w:sz w:val="20"/>
        </w:rPr>
        <w:t>Department of Health and Mental Hygiene Line Item Budget*</w:t>
      </w:r>
    </w:p>
    <w:p w14:paraId="2FC452C4" w14:textId="72F06933" w:rsidR="002302E8" w:rsidRPr="002B4DBC" w:rsidRDefault="002302E8" w:rsidP="002302E8">
      <w:pPr>
        <w:spacing w:after="120"/>
        <w:ind w:left="360"/>
        <w:jc w:val="center"/>
        <w:rPr>
          <w:b/>
          <w:sz w:val="20"/>
        </w:rPr>
      </w:pPr>
      <w:r w:rsidRPr="002B4DBC">
        <w:rPr>
          <w:b/>
          <w:sz w:val="20"/>
        </w:rPr>
        <w:t xml:space="preserve">Budget Period from </w:t>
      </w:r>
      <w:r w:rsidRPr="00113639">
        <w:rPr>
          <w:b/>
          <w:sz w:val="20"/>
          <w:u w:val="single"/>
        </w:rPr>
        <w:t>November 17</w:t>
      </w:r>
      <w:r w:rsidRPr="00525490">
        <w:rPr>
          <w:b/>
          <w:sz w:val="20"/>
          <w:u w:val="single"/>
        </w:rPr>
        <w:t xml:space="preserve">, 2014 to </w:t>
      </w:r>
      <w:r w:rsidRPr="00113639">
        <w:rPr>
          <w:b/>
          <w:sz w:val="20"/>
          <w:u w:val="single"/>
        </w:rPr>
        <w:t>April 15</w:t>
      </w:r>
      <w:r w:rsidRPr="00525490">
        <w:rPr>
          <w:b/>
          <w:sz w:val="20"/>
          <w:u w:val="single"/>
        </w:rPr>
        <w:t>, 2015</w:t>
      </w:r>
      <w:r w:rsidRPr="00113639">
        <w:rPr>
          <w:b/>
          <w:sz w:val="20"/>
          <w:u w:val="single"/>
        </w:rPr>
        <w:t xml:space="preserve">                                                                                        </w:t>
      </w:r>
      <w:r w:rsidRPr="002B4DBC">
        <w:rPr>
          <w:b/>
          <w:sz w:val="20"/>
        </w:rPr>
        <w:t xml:space="preserve">                 </w:t>
      </w:r>
    </w:p>
    <w:tbl>
      <w:tblPr>
        <w:tblW w:w="0" w:type="auto"/>
        <w:tblInd w:w="404" w:type="dxa"/>
        <w:tblBorders>
          <w:left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5058"/>
        <w:gridCol w:w="3646"/>
      </w:tblGrid>
      <w:tr w:rsidR="002302E8" w:rsidRPr="002B4DBC" w14:paraId="3EFADDB3" w14:textId="77777777" w:rsidTr="00D8517F">
        <w:tc>
          <w:tcPr>
            <w:tcW w:w="5058" w:type="dxa"/>
            <w:tcBorders>
              <w:top w:val="single" w:sz="4" w:space="0" w:color="auto"/>
              <w:bottom w:val="single" w:sz="6" w:space="0" w:color="000000"/>
            </w:tcBorders>
            <w:shd w:val="pct30" w:color="FFFF00" w:fill="FFFFFF"/>
          </w:tcPr>
          <w:p w14:paraId="19A7F7E1" w14:textId="77777777" w:rsidR="002302E8" w:rsidRPr="002B4DBC" w:rsidRDefault="002302E8" w:rsidP="00D8517F">
            <w:pPr>
              <w:spacing w:after="120"/>
              <w:ind w:left="-44"/>
              <w:jc w:val="center"/>
              <w:rPr>
                <w:sz w:val="20"/>
              </w:rPr>
            </w:pPr>
          </w:p>
          <w:p w14:paraId="5BDD41F0" w14:textId="77777777" w:rsidR="002302E8" w:rsidRPr="002B4DBC" w:rsidRDefault="002302E8" w:rsidP="00D8517F">
            <w:pPr>
              <w:spacing w:after="120"/>
              <w:ind w:left="360"/>
              <w:jc w:val="center"/>
              <w:rPr>
                <w:b/>
                <w:sz w:val="20"/>
              </w:rPr>
            </w:pPr>
            <w:r w:rsidRPr="002B4DBC">
              <w:rPr>
                <w:b/>
                <w:sz w:val="20"/>
              </w:rPr>
              <w:t>BUDGET ITEM</w:t>
            </w:r>
          </w:p>
        </w:tc>
        <w:tc>
          <w:tcPr>
            <w:tcW w:w="3646" w:type="dxa"/>
            <w:tcBorders>
              <w:top w:val="single" w:sz="4" w:space="0" w:color="auto"/>
              <w:bottom w:val="single" w:sz="6" w:space="0" w:color="000000"/>
            </w:tcBorders>
            <w:shd w:val="pct30" w:color="FFFF00" w:fill="FFFFFF"/>
          </w:tcPr>
          <w:p w14:paraId="52376DCD" w14:textId="77777777" w:rsidR="002302E8" w:rsidRPr="002B4DBC" w:rsidRDefault="002302E8" w:rsidP="00D8517F">
            <w:pPr>
              <w:spacing w:after="120"/>
              <w:jc w:val="center"/>
              <w:rPr>
                <w:b/>
                <w:bCs/>
                <w:sz w:val="20"/>
              </w:rPr>
            </w:pPr>
          </w:p>
          <w:p w14:paraId="337C349B" w14:textId="77777777" w:rsidR="002302E8" w:rsidRPr="002B4DBC" w:rsidRDefault="002302E8" w:rsidP="00D8517F">
            <w:pPr>
              <w:spacing w:after="120"/>
              <w:jc w:val="center"/>
              <w:rPr>
                <w:b/>
                <w:bCs/>
                <w:sz w:val="20"/>
              </w:rPr>
            </w:pPr>
            <w:r w:rsidRPr="002B4DBC">
              <w:rPr>
                <w:b/>
                <w:bCs/>
                <w:sz w:val="20"/>
              </w:rPr>
              <w:t>PROPOSED DHMH SUPPORT</w:t>
            </w:r>
          </w:p>
        </w:tc>
      </w:tr>
      <w:tr w:rsidR="002302E8" w:rsidRPr="002B4DBC" w14:paraId="66092CC4" w14:textId="77777777" w:rsidTr="00D8517F">
        <w:tc>
          <w:tcPr>
            <w:tcW w:w="5058" w:type="dxa"/>
            <w:shd w:val="clear" w:color="auto" w:fill="auto"/>
          </w:tcPr>
          <w:p w14:paraId="3917E921" w14:textId="728D33AA" w:rsidR="002302E8" w:rsidRPr="002B4DBC" w:rsidRDefault="00C74B0C" w:rsidP="00D8517F">
            <w:pPr>
              <w:overflowPunct/>
              <w:autoSpaceDE/>
              <w:autoSpaceDN/>
              <w:adjustRightInd/>
              <w:ind w:left="720"/>
              <w:textAlignment w:val="auto"/>
              <w:rPr>
                <w:sz w:val="20"/>
              </w:rPr>
            </w:pPr>
            <w:r>
              <w:rPr>
                <w:sz w:val="20"/>
              </w:rPr>
              <w:t>1.  Television Airtime</w:t>
            </w:r>
          </w:p>
        </w:tc>
        <w:tc>
          <w:tcPr>
            <w:tcW w:w="3646" w:type="dxa"/>
            <w:shd w:val="clear" w:color="auto" w:fill="auto"/>
          </w:tcPr>
          <w:p w14:paraId="65576D4E" w14:textId="77777777" w:rsidR="002302E8" w:rsidRPr="002B4DBC" w:rsidRDefault="002302E8" w:rsidP="00D8517F">
            <w:pPr>
              <w:spacing w:after="120"/>
              <w:jc w:val="center"/>
              <w:rPr>
                <w:b/>
                <w:bCs/>
                <w:sz w:val="20"/>
              </w:rPr>
            </w:pPr>
          </w:p>
        </w:tc>
      </w:tr>
      <w:tr w:rsidR="002302E8" w:rsidRPr="002B4DBC" w14:paraId="38152D6F" w14:textId="77777777" w:rsidTr="00D8517F">
        <w:tc>
          <w:tcPr>
            <w:tcW w:w="5058" w:type="dxa"/>
            <w:shd w:val="clear" w:color="auto" w:fill="auto"/>
          </w:tcPr>
          <w:p w14:paraId="09073678" w14:textId="2E03E683" w:rsidR="002302E8" w:rsidRPr="002B4DBC" w:rsidRDefault="00C74B0C" w:rsidP="00D8517F">
            <w:pPr>
              <w:overflowPunct/>
              <w:autoSpaceDE/>
              <w:autoSpaceDN/>
              <w:adjustRightInd/>
              <w:ind w:left="720"/>
              <w:textAlignment w:val="auto"/>
              <w:rPr>
                <w:sz w:val="20"/>
              </w:rPr>
            </w:pPr>
            <w:r>
              <w:rPr>
                <w:sz w:val="20"/>
              </w:rPr>
              <w:t>2.  Web Placement</w:t>
            </w:r>
          </w:p>
        </w:tc>
        <w:tc>
          <w:tcPr>
            <w:tcW w:w="3646" w:type="dxa"/>
            <w:shd w:val="clear" w:color="auto" w:fill="auto"/>
          </w:tcPr>
          <w:p w14:paraId="74C15635" w14:textId="77777777" w:rsidR="002302E8" w:rsidRPr="002B4DBC" w:rsidRDefault="002302E8" w:rsidP="00D8517F">
            <w:pPr>
              <w:spacing w:after="120"/>
              <w:jc w:val="center"/>
              <w:rPr>
                <w:b/>
                <w:bCs/>
                <w:sz w:val="20"/>
              </w:rPr>
            </w:pPr>
          </w:p>
        </w:tc>
      </w:tr>
      <w:tr w:rsidR="002302E8" w:rsidRPr="002B4DBC" w14:paraId="3C0D1B69" w14:textId="77777777" w:rsidTr="00D8517F">
        <w:tc>
          <w:tcPr>
            <w:tcW w:w="5058" w:type="dxa"/>
            <w:shd w:val="clear" w:color="auto" w:fill="auto"/>
          </w:tcPr>
          <w:p w14:paraId="1F7CD0AB" w14:textId="66AEFCD7" w:rsidR="002302E8" w:rsidRPr="002B4DBC" w:rsidRDefault="00C74B0C" w:rsidP="00D8517F">
            <w:pPr>
              <w:overflowPunct/>
              <w:autoSpaceDE/>
              <w:autoSpaceDN/>
              <w:adjustRightInd/>
              <w:ind w:left="720"/>
              <w:textAlignment w:val="auto"/>
              <w:rPr>
                <w:sz w:val="20"/>
              </w:rPr>
            </w:pPr>
            <w:r>
              <w:rPr>
                <w:sz w:val="20"/>
              </w:rPr>
              <w:t>3.  Editing of Commercial/Web Ad</w:t>
            </w:r>
          </w:p>
        </w:tc>
        <w:tc>
          <w:tcPr>
            <w:tcW w:w="3646" w:type="dxa"/>
            <w:shd w:val="clear" w:color="auto" w:fill="auto"/>
          </w:tcPr>
          <w:p w14:paraId="125E05B1" w14:textId="77777777" w:rsidR="002302E8" w:rsidRPr="002B4DBC" w:rsidRDefault="002302E8" w:rsidP="00D8517F">
            <w:pPr>
              <w:spacing w:after="120"/>
              <w:jc w:val="center"/>
              <w:rPr>
                <w:b/>
                <w:bCs/>
                <w:sz w:val="20"/>
              </w:rPr>
            </w:pPr>
          </w:p>
        </w:tc>
      </w:tr>
      <w:tr w:rsidR="002302E8" w:rsidRPr="002B4DBC" w14:paraId="450C7680" w14:textId="77777777" w:rsidTr="00D8517F">
        <w:tc>
          <w:tcPr>
            <w:tcW w:w="5058" w:type="dxa"/>
            <w:shd w:val="clear" w:color="auto" w:fill="auto"/>
          </w:tcPr>
          <w:p w14:paraId="5DE16941" w14:textId="6226A85C" w:rsidR="002302E8" w:rsidRPr="002B4DBC" w:rsidRDefault="00C74B0C" w:rsidP="00D8517F">
            <w:pPr>
              <w:overflowPunct/>
              <w:autoSpaceDE/>
              <w:autoSpaceDN/>
              <w:adjustRightInd/>
              <w:ind w:left="720"/>
              <w:textAlignment w:val="auto"/>
              <w:rPr>
                <w:sz w:val="20"/>
              </w:rPr>
            </w:pPr>
            <w:r>
              <w:rPr>
                <w:sz w:val="20"/>
              </w:rPr>
              <w:t>4.  Other</w:t>
            </w:r>
          </w:p>
        </w:tc>
        <w:tc>
          <w:tcPr>
            <w:tcW w:w="3646" w:type="dxa"/>
            <w:shd w:val="clear" w:color="auto" w:fill="auto"/>
          </w:tcPr>
          <w:p w14:paraId="2B8FC1D9" w14:textId="77777777" w:rsidR="002302E8" w:rsidRPr="002B4DBC" w:rsidRDefault="002302E8" w:rsidP="00D8517F">
            <w:pPr>
              <w:spacing w:after="120"/>
              <w:jc w:val="center"/>
              <w:rPr>
                <w:b/>
                <w:bCs/>
                <w:sz w:val="20"/>
              </w:rPr>
            </w:pPr>
          </w:p>
        </w:tc>
      </w:tr>
      <w:tr w:rsidR="002302E8" w:rsidRPr="002B4DBC" w14:paraId="0B3C67F9" w14:textId="77777777" w:rsidTr="00D8517F">
        <w:tc>
          <w:tcPr>
            <w:tcW w:w="5058" w:type="dxa"/>
            <w:shd w:val="clear" w:color="auto" w:fill="auto"/>
          </w:tcPr>
          <w:p w14:paraId="0A2AF015" w14:textId="77777777" w:rsidR="002302E8" w:rsidRPr="002B4DBC" w:rsidRDefault="002302E8" w:rsidP="00D8517F">
            <w:pPr>
              <w:overflowPunct/>
              <w:autoSpaceDE/>
              <w:autoSpaceDN/>
              <w:adjustRightInd/>
              <w:ind w:left="720"/>
              <w:textAlignment w:val="auto"/>
              <w:rPr>
                <w:sz w:val="20"/>
              </w:rPr>
            </w:pPr>
          </w:p>
        </w:tc>
        <w:tc>
          <w:tcPr>
            <w:tcW w:w="3646" w:type="dxa"/>
            <w:shd w:val="clear" w:color="auto" w:fill="auto"/>
          </w:tcPr>
          <w:p w14:paraId="2C491877" w14:textId="77777777" w:rsidR="002302E8" w:rsidRPr="002B4DBC" w:rsidRDefault="002302E8" w:rsidP="00D8517F">
            <w:pPr>
              <w:spacing w:after="120"/>
              <w:jc w:val="center"/>
              <w:rPr>
                <w:b/>
                <w:bCs/>
                <w:sz w:val="20"/>
              </w:rPr>
            </w:pPr>
          </w:p>
        </w:tc>
      </w:tr>
      <w:tr w:rsidR="002302E8" w:rsidRPr="002B4DBC" w14:paraId="324B1163" w14:textId="77777777" w:rsidTr="00D8517F">
        <w:tc>
          <w:tcPr>
            <w:tcW w:w="5058" w:type="dxa"/>
            <w:tcBorders>
              <w:top w:val="single" w:sz="6" w:space="0" w:color="000000"/>
              <w:bottom w:val="single" w:sz="6" w:space="0" w:color="000000"/>
            </w:tcBorders>
            <w:shd w:val="pct30" w:color="FFFF00" w:fill="FFFFFF"/>
          </w:tcPr>
          <w:p w14:paraId="276D6DA9" w14:textId="77777777" w:rsidR="002302E8" w:rsidRPr="002B4DBC" w:rsidRDefault="002302E8" w:rsidP="00D8517F">
            <w:pPr>
              <w:overflowPunct/>
              <w:autoSpaceDE/>
              <w:autoSpaceDN/>
              <w:adjustRightInd/>
              <w:ind w:left="720"/>
              <w:textAlignment w:val="auto"/>
              <w:rPr>
                <w:b/>
                <w:bCs/>
                <w:sz w:val="20"/>
              </w:rPr>
            </w:pPr>
            <w:r w:rsidRPr="002B4DBC">
              <w:rPr>
                <w:b/>
                <w:bCs/>
                <w:sz w:val="20"/>
              </w:rPr>
              <w:t>TOTAL COST</w:t>
            </w:r>
          </w:p>
        </w:tc>
        <w:tc>
          <w:tcPr>
            <w:tcW w:w="3646" w:type="dxa"/>
            <w:tcBorders>
              <w:top w:val="single" w:sz="6" w:space="0" w:color="000000"/>
              <w:bottom w:val="single" w:sz="6" w:space="0" w:color="000000"/>
            </w:tcBorders>
            <w:shd w:val="pct30" w:color="FFFF00" w:fill="FFFFFF"/>
          </w:tcPr>
          <w:p w14:paraId="2C14BAB2" w14:textId="6D15408E" w:rsidR="002302E8" w:rsidRPr="002B4DBC" w:rsidRDefault="00C74B0C" w:rsidP="00D8517F">
            <w:pPr>
              <w:spacing w:after="120"/>
              <w:jc w:val="center"/>
              <w:rPr>
                <w:b/>
                <w:bCs/>
                <w:sz w:val="20"/>
              </w:rPr>
            </w:pPr>
            <w:r>
              <w:rPr>
                <w:b/>
                <w:bCs/>
                <w:sz w:val="20"/>
              </w:rPr>
              <w:t>$24</w:t>
            </w:r>
            <w:r w:rsidR="002302E8" w:rsidRPr="002B4DBC">
              <w:rPr>
                <w:b/>
                <w:bCs/>
                <w:sz w:val="20"/>
              </w:rPr>
              <w:t>,000</w:t>
            </w:r>
          </w:p>
        </w:tc>
      </w:tr>
    </w:tbl>
    <w:p w14:paraId="04E6CAD3" w14:textId="77777777" w:rsidR="002302E8" w:rsidRPr="002B4DBC" w:rsidRDefault="002302E8" w:rsidP="002302E8">
      <w:pPr>
        <w:spacing w:after="120"/>
        <w:rPr>
          <w:sz w:val="20"/>
        </w:rPr>
      </w:pPr>
    </w:p>
    <w:p w14:paraId="24FFBB8C" w14:textId="5D64F736" w:rsidR="002302E8" w:rsidRPr="00FE57FC" w:rsidRDefault="002302E8" w:rsidP="002302E8">
      <w:pPr>
        <w:rPr>
          <w:szCs w:val="24"/>
        </w:rPr>
      </w:pPr>
      <w:r w:rsidRPr="002B4DBC">
        <w:rPr>
          <w:b/>
          <w:sz w:val="20"/>
        </w:rPr>
        <w:t xml:space="preserve">* Include Budget Narrative on a separate page and attach it to the Financial Proposal Form. </w:t>
      </w:r>
      <w:r w:rsidR="00525490">
        <w:rPr>
          <w:b/>
          <w:sz w:val="20"/>
        </w:rPr>
        <w:t xml:space="preserve"> </w:t>
      </w:r>
      <w:r w:rsidRPr="002B4DBC">
        <w:rPr>
          <w:b/>
          <w:sz w:val="20"/>
        </w:rPr>
        <w:t>Budget Narrative must include full breakdown of costs for each line item.</w:t>
      </w:r>
    </w:p>
    <w:p w14:paraId="492A5285" w14:textId="77777777" w:rsidR="00411746" w:rsidRDefault="00411746" w:rsidP="0046591C">
      <w:pPr>
        <w:ind w:firstLine="360"/>
        <w:jc w:val="center"/>
        <w:rPr>
          <w:b/>
          <w:szCs w:val="24"/>
        </w:rPr>
      </w:pPr>
    </w:p>
    <w:sectPr w:rsidR="00411746" w:rsidSect="00C330BE">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C51B6" w14:textId="77777777" w:rsidR="00475F3A" w:rsidRDefault="00475F3A">
      <w:r>
        <w:separator/>
      </w:r>
    </w:p>
  </w:endnote>
  <w:endnote w:type="continuationSeparator" w:id="0">
    <w:p w14:paraId="2FA9A710" w14:textId="77777777" w:rsidR="00475F3A" w:rsidRDefault="004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rus BT">
    <w:altName w:val="Georg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02B0" w14:textId="77777777" w:rsidR="00475F3A" w:rsidRDefault="00475F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A60">
      <w:rPr>
        <w:rStyle w:val="PageNumber"/>
        <w:noProof/>
      </w:rPr>
      <w:t>7</w:t>
    </w:r>
    <w:r>
      <w:rPr>
        <w:rStyle w:val="PageNumber"/>
      </w:rPr>
      <w:fldChar w:fldCharType="end"/>
    </w:r>
  </w:p>
  <w:p w14:paraId="4F5C071B" w14:textId="77777777" w:rsidR="00475F3A" w:rsidRDefault="00475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91458" w14:textId="77777777" w:rsidR="00475F3A" w:rsidRDefault="00475F3A">
      <w:r>
        <w:separator/>
      </w:r>
    </w:p>
  </w:footnote>
  <w:footnote w:type="continuationSeparator" w:id="0">
    <w:p w14:paraId="72F79191" w14:textId="77777777" w:rsidR="00475F3A" w:rsidRDefault="00475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C45A78"/>
    <w:lvl w:ilvl="0">
      <w:numFmt w:val="bullet"/>
      <w:lvlText w:val="*"/>
      <w:lvlJc w:val="left"/>
    </w:lvl>
  </w:abstractNum>
  <w:abstractNum w:abstractNumId="1">
    <w:nsid w:val="09D56686"/>
    <w:multiLevelType w:val="hybridMultilevel"/>
    <w:tmpl w:val="57943D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627FC9"/>
    <w:multiLevelType w:val="hybridMultilevel"/>
    <w:tmpl w:val="4C6C4A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204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7C6379"/>
    <w:multiLevelType w:val="multilevel"/>
    <w:tmpl w:val="F36E65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795499"/>
    <w:multiLevelType w:val="hybridMultilevel"/>
    <w:tmpl w:val="EDB0F6DE"/>
    <w:lvl w:ilvl="0" w:tplc="04090001">
      <w:start w:val="1"/>
      <w:numFmt w:val="bullet"/>
      <w:lvlText w:val=""/>
      <w:lvlJc w:val="left"/>
      <w:pPr>
        <w:tabs>
          <w:tab w:val="num" w:pos="1440"/>
        </w:tabs>
        <w:ind w:left="1440" w:hanging="360"/>
      </w:pPr>
      <w:rPr>
        <w:rFonts w:ascii="Symbol" w:hAnsi="Symbol" w:hint="default"/>
      </w:rPr>
    </w:lvl>
    <w:lvl w:ilvl="1" w:tplc="635A0812">
      <w:start w:val="2"/>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80523B6"/>
    <w:multiLevelType w:val="hybridMultilevel"/>
    <w:tmpl w:val="0FE2B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1370C"/>
    <w:multiLevelType w:val="singleLevel"/>
    <w:tmpl w:val="1E7601DC"/>
    <w:lvl w:ilvl="0">
      <w:start w:val="1"/>
      <w:numFmt w:val="lowerRoman"/>
      <w:lvlText w:val="%1.)"/>
      <w:legacy w:legacy="1" w:legacySpace="120" w:legacyIndent="720"/>
      <w:lvlJc w:val="left"/>
      <w:pPr>
        <w:ind w:left="2160" w:hanging="720"/>
      </w:pPr>
    </w:lvl>
  </w:abstractNum>
  <w:abstractNum w:abstractNumId="8">
    <w:nsid w:val="1993609E"/>
    <w:multiLevelType w:val="singleLevel"/>
    <w:tmpl w:val="989AC230"/>
    <w:lvl w:ilvl="0">
      <w:start w:val="4"/>
      <w:numFmt w:val="decimal"/>
      <w:lvlText w:val="%1."/>
      <w:legacy w:legacy="1" w:legacySpace="120" w:legacyIndent="720"/>
      <w:lvlJc w:val="left"/>
      <w:pPr>
        <w:ind w:left="720" w:hanging="720"/>
      </w:pPr>
    </w:lvl>
  </w:abstractNum>
  <w:abstractNum w:abstractNumId="9">
    <w:nsid w:val="1D8B0B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6746473"/>
    <w:multiLevelType w:val="singleLevel"/>
    <w:tmpl w:val="D53E47CE"/>
    <w:lvl w:ilvl="0">
      <w:start w:val="1"/>
      <w:numFmt w:val="lowerLetter"/>
      <w:lvlText w:val="%1.)"/>
      <w:legacy w:legacy="1" w:legacySpace="120" w:legacyIndent="360"/>
      <w:lvlJc w:val="left"/>
      <w:pPr>
        <w:ind w:left="1080" w:hanging="360"/>
      </w:pPr>
    </w:lvl>
  </w:abstractNum>
  <w:abstractNum w:abstractNumId="11">
    <w:nsid w:val="27B74D4D"/>
    <w:multiLevelType w:val="hybridMultilevel"/>
    <w:tmpl w:val="98022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602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9BA7C87"/>
    <w:multiLevelType w:val="singleLevel"/>
    <w:tmpl w:val="D53E47CE"/>
    <w:lvl w:ilvl="0">
      <w:start w:val="1"/>
      <w:numFmt w:val="lowerLetter"/>
      <w:lvlText w:val="%1.)"/>
      <w:legacy w:legacy="1" w:legacySpace="120" w:legacyIndent="360"/>
      <w:lvlJc w:val="left"/>
      <w:pPr>
        <w:ind w:left="1080" w:hanging="360"/>
      </w:pPr>
    </w:lvl>
  </w:abstractNum>
  <w:abstractNum w:abstractNumId="14">
    <w:nsid w:val="2B645531"/>
    <w:multiLevelType w:val="multilevel"/>
    <w:tmpl w:val="DB00354E"/>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5">
    <w:nsid w:val="2B896A37"/>
    <w:multiLevelType w:val="hybridMultilevel"/>
    <w:tmpl w:val="8662F810"/>
    <w:lvl w:ilvl="0" w:tplc="31C6CD6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8D4857"/>
    <w:multiLevelType w:val="singleLevel"/>
    <w:tmpl w:val="EE88A156"/>
    <w:lvl w:ilvl="0">
      <w:start w:val="1"/>
      <w:numFmt w:val="lowerRoman"/>
      <w:lvlText w:val="%1.)"/>
      <w:legacy w:legacy="1" w:legacySpace="120" w:legacyIndent="360"/>
      <w:lvlJc w:val="left"/>
      <w:pPr>
        <w:ind w:left="1800" w:hanging="360"/>
      </w:pPr>
    </w:lvl>
  </w:abstractNum>
  <w:abstractNum w:abstractNumId="17">
    <w:nsid w:val="2FD415F5"/>
    <w:multiLevelType w:val="multilevel"/>
    <w:tmpl w:val="FEE66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142FC4"/>
    <w:multiLevelType w:val="multilevel"/>
    <w:tmpl w:val="77EC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306623"/>
    <w:multiLevelType w:val="hybridMultilevel"/>
    <w:tmpl w:val="33F216D4"/>
    <w:lvl w:ilvl="0" w:tplc="04090001">
      <w:start w:val="1"/>
      <w:numFmt w:val="bullet"/>
      <w:lvlText w:val=""/>
      <w:lvlJc w:val="left"/>
      <w:pPr>
        <w:tabs>
          <w:tab w:val="num" w:pos="2230"/>
        </w:tabs>
        <w:ind w:left="2230" w:hanging="360"/>
      </w:pPr>
      <w:rPr>
        <w:rFonts w:ascii="Symbol" w:hAnsi="Symbol" w:hint="default"/>
      </w:rPr>
    </w:lvl>
    <w:lvl w:ilvl="1" w:tplc="04090003" w:tentative="1">
      <w:start w:val="1"/>
      <w:numFmt w:val="bullet"/>
      <w:lvlText w:val="o"/>
      <w:lvlJc w:val="left"/>
      <w:pPr>
        <w:tabs>
          <w:tab w:val="num" w:pos="2950"/>
        </w:tabs>
        <w:ind w:left="2950" w:hanging="360"/>
      </w:pPr>
      <w:rPr>
        <w:rFonts w:ascii="Courier New" w:hAnsi="Courier New" w:cs="Courier New" w:hint="default"/>
      </w:rPr>
    </w:lvl>
    <w:lvl w:ilvl="2" w:tplc="04090005" w:tentative="1">
      <w:start w:val="1"/>
      <w:numFmt w:val="bullet"/>
      <w:lvlText w:val=""/>
      <w:lvlJc w:val="left"/>
      <w:pPr>
        <w:tabs>
          <w:tab w:val="num" w:pos="3670"/>
        </w:tabs>
        <w:ind w:left="3670" w:hanging="360"/>
      </w:pPr>
      <w:rPr>
        <w:rFonts w:ascii="Wingdings" w:hAnsi="Wingding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cs="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cs="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20">
    <w:nsid w:val="3934303A"/>
    <w:multiLevelType w:val="singleLevel"/>
    <w:tmpl w:val="BF56FDFC"/>
    <w:lvl w:ilvl="0">
      <w:start w:val="1"/>
      <w:numFmt w:val="decimal"/>
      <w:lvlText w:val="%1."/>
      <w:lvlJc w:val="left"/>
      <w:pPr>
        <w:tabs>
          <w:tab w:val="num" w:pos="1440"/>
        </w:tabs>
        <w:ind w:left="1440" w:hanging="360"/>
      </w:pPr>
      <w:rPr>
        <w:rFonts w:hint="default"/>
      </w:rPr>
    </w:lvl>
  </w:abstractNum>
  <w:abstractNum w:abstractNumId="21">
    <w:nsid w:val="47BA6DB4"/>
    <w:multiLevelType w:val="multilevel"/>
    <w:tmpl w:val="DB00354E"/>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2">
    <w:nsid w:val="47F4267E"/>
    <w:multiLevelType w:val="hybridMultilevel"/>
    <w:tmpl w:val="C93EE3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7F2C06"/>
    <w:multiLevelType w:val="singleLevel"/>
    <w:tmpl w:val="2A58FBEA"/>
    <w:lvl w:ilvl="0">
      <w:start w:val="1"/>
      <w:numFmt w:val="decimal"/>
      <w:lvlText w:val="%1."/>
      <w:lvlJc w:val="left"/>
      <w:pPr>
        <w:tabs>
          <w:tab w:val="num" w:pos="1440"/>
        </w:tabs>
        <w:ind w:left="1440" w:hanging="360"/>
      </w:pPr>
      <w:rPr>
        <w:rFonts w:hint="default"/>
      </w:rPr>
    </w:lvl>
  </w:abstractNum>
  <w:abstractNum w:abstractNumId="24">
    <w:nsid w:val="51EA4D93"/>
    <w:multiLevelType w:val="multilevel"/>
    <w:tmpl w:val="21369FD4"/>
    <w:lvl w:ilvl="0">
      <w:start w:val="1"/>
      <w:numFmt w:val="upperLetter"/>
      <w:lvlText w:val="%1."/>
      <w:lvlJc w:val="left"/>
      <w:pPr>
        <w:tabs>
          <w:tab w:val="num" w:pos="1080"/>
        </w:tabs>
        <w:ind w:left="1080" w:hanging="360"/>
      </w:pPr>
      <w:rPr>
        <w:rFonts w:hint="default"/>
      </w:rPr>
    </w:lvl>
    <w:lvl w:ilvl="1">
      <w:start w:val="4"/>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5E74913"/>
    <w:multiLevelType w:val="hybridMultilevel"/>
    <w:tmpl w:val="30383D1E"/>
    <w:lvl w:ilvl="0" w:tplc="0F3E02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5236C2"/>
    <w:multiLevelType w:val="singleLevel"/>
    <w:tmpl w:val="E7E01E00"/>
    <w:lvl w:ilvl="0">
      <w:start w:val="3"/>
      <w:numFmt w:val="lowerLetter"/>
      <w:lvlText w:val="%1)"/>
      <w:legacy w:legacy="1" w:legacySpace="120" w:legacyIndent="360"/>
      <w:lvlJc w:val="left"/>
      <w:pPr>
        <w:ind w:left="1080" w:hanging="360"/>
      </w:pPr>
    </w:lvl>
  </w:abstractNum>
  <w:abstractNum w:abstractNumId="27">
    <w:nsid w:val="5D4E41E5"/>
    <w:multiLevelType w:val="singleLevel"/>
    <w:tmpl w:val="6BD8DD9A"/>
    <w:lvl w:ilvl="0">
      <w:start w:val="1"/>
      <w:numFmt w:val="decimal"/>
      <w:lvlText w:val="%1."/>
      <w:legacy w:legacy="1" w:legacySpace="120" w:legacyIndent="360"/>
      <w:lvlJc w:val="left"/>
      <w:pPr>
        <w:ind w:left="360" w:hanging="360"/>
      </w:pPr>
    </w:lvl>
  </w:abstractNum>
  <w:abstractNum w:abstractNumId="28">
    <w:nsid w:val="5E065EAC"/>
    <w:multiLevelType w:val="singleLevel"/>
    <w:tmpl w:val="6EB8FBEA"/>
    <w:lvl w:ilvl="0">
      <w:start w:val="1"/>
      <w:numFmt w:val="upperLetter"/>
      <w:lvlText w:val="%1."/>
      <w:lvlJc w:val="left"/>
      <w:pPr>
        <w:tabs>
          <w:tab w:val="num" w:pos="360"/>
        </w:tabs>
        <w:ind w:left="360" w:hanging="360"/>
      </w:pPr>
      <w:rPr>
        <w:rFonts w:ascii="Times New Roman" w:eastAsia="Times New Roman" w:hAnsi="Times New Roman" w:cs="Times New Roman"/>
      </w:rPr>
    </w:lvl>
  </w:abstractNum>
  <w:abstractNum w:abstractNumId="29">
    <w:nsid w:val="61AA7271"/>
    <w:multiLevelType w:val="hybridMultilevel"/>
    <w:tmpl w:val="DF2887FE"/>
    <w:lvl w:ilvl="0" w:tplc="94FE7DC4">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895561"/>
    <w:multiLevelType w:val="singleLevel"/>
    <w:tmpl w:val="5B600F96"/>
    <w:lvl w:ilvl="0">
      <w:start w:val="2"/>
      <w:numFmt w:val="lowerLetter"/>
      <w:lvlText w:val="%1.)"/>
      <w:legacy w:legacy="1" w:legacySpace="120" w:legacyIndent="360"/>
      <w:lvlJc w:val="left"/>
      <w:pPr>
        <w:ind w:left="1080" w:hanging="360"/>
      </w:pPr>
    </w:lvl>
  </w:abstractNum>
  <w:abstractNum w:abstractNumId="31">
    <w:nsid w:val="71BC1185"/>
    <w:multiLevelType w:val="singleLevel"/>
    <w:tmpl w:val="EE88A156"/>
    <w:lvl w:ilvl="0">
      <w:start w:val="1"/>
      <w:numFmt w:val="lowerRoman"/>
      <w:lvlText w:val="%1.)"/>
      <w:legacy w:legacy="1" w:legacySpace="120" w:legacyIndent="360"/>
      <w:lvlJc w:val="left"/>
      <w:pPr>
        <w:ind w:left="1800" w:hanging="360"/>
      </w:pPr>
    </w:lvl>
  </w:abstractNum>
  <w:abstractNum w:abstractNumId="32">
    <w:nsid w:val="749268A2"/>
    <w:multiLevelType w:val="hybridMultilevel"/>
    <w:tmpl w:val="4F109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CF562D"/>
    <w:multiLevelType w:val="hybridMultilevel"/>
    <w:tmpl w:val="F0F472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27"/>
  </w:num>
  <w:num w:numId="3">
    <w:abstractNumId w:val="30"/>
  </w:num>
  <w:num w:numId="4">
    <w:abstractNumId w:val="10"/>
  </w:num>
  <w:num w:numId="5">
    <w:abstractNumId w:val="8"/>
  </w:num>
  <w:num w:numId="6">
    <w:abstractNumId w:val="13"/>
  </w:num>
  <w:num w:numId="7">
    <w:abstractNumId w:val="16"/>
  </w:num>
  <w:num w:numId="8">
    <w:abstractNumId w:val="0"/>
    <w:lvlOverride w:ilvl="0">
      <w:lvl w:ilvl="0">
        <w:start w:val="1"/>
        <w:numFmt w:val="bullet"/>
        <w:lvlText w:val="b)"/>
        <w:legacy w:legacy="1" w:legacySpace="120" w:legacyIndent="360"/>
        <w:lvlJc w:val="left"/>
        <w:pPr>
          <w:ind w:left="1080" w:hanging="360"/>
        </w:pPr>
      </w:lvl>
    </w:lvlOverride>
  </w:num>
  <w:num w:numId="9">
    <w:abstractNumId w:val="31"/>
  </w:num>
  <w:num w:numId="10">
    <w:abstractNumId w:val="26"/>
  </w:num>
  <w:num w:numId="11">
    <w:abstractNumId w:val="7"/>
  </w:num>
  <w:num w:numId="12">
    <w:abstractNumId w:val="21"/>
  </w:num>
  <w:num w:numId="13">
    <w:abstractNumId w:val="14"/>
  </w:num>
  <w:num w:numId="14">
    <w:abstractNumId w:val="5"/>
  </w:num>
  <w:num w:numId="15">
    <w:abstractNumId w:val="1"/>
  </w:num>
  <w:num w:numId="16">
    <w:abstractNumId w:val="4"/>
  </w:num>
  <w:num w:numId="17">
    <w:abstractNumId w:val="25"/>
  </w:num>
  <w:num w:numId="18">
    <w:abstractNumId w:val="33"/>
  </w:num>
  <w:num w:numId="19">
    <w:abstractNumId w:val="11"/>
  </w:num>
  <w:num w:numId="20">
    <w:abstractNumId w:val="24"/>
  </w:num>
  <w:num w:numId="21">
    <w:abstractNumId w:val="23"/>
  </w:num>
  <w:num w:numId="22">
    <w:abstractNumId w:val="22"/>
  </w:num>
  <w:num w:numId="23">
    <w:abstractNumId w:val="32"/>
  </w:num>
  <w:num w:numId="24">
    <w:abstractNumId w:val="20"/>
  </w:num>
  <w:num w:numId="25">
    <w:abstractNumId w:val="24"/>
    <w:lvlOverride w:ilvl="0">
      <w:startOverride w:val="6"/>
    </w:lvlOverride>
  </w:num>
  <w:num w:numId="26">
    <w:abstractNumId w:val="24"/>
    <w:lvlOverride w:ilvl="0">
      <w:startOverride w:val="6"/>
    </w:lvlOverride>
  </w:num>
  <w:num w:numId="27">
    <w:abstractNumId w:val="9"/>
  </w:num>
  <w:num w:numId="28">
    <w:abstractNumId w:val="28"/>
  </w:num>
  <w:num w:numId="29">
    <w:abstractNumId w:val="12"/>
  </w:num>
  <w:num w:numId="30">
    <w:abstractNumId w:val="3"/>
  </w:num>
  <w:num w:numId="31">
    <w:abstractNumId w:val="19"/>
  </w:num>
  <w:num w:numId="32">
    <w:abstractNumId w:val="24"/>
  </w:num>
  <w:num w:numId="33">
    <w:abstractNumId w:val="15"/>
  </w:num>
  <w:num w:numId="34">
    <w:abstractNumId w:val="17"/>
  </w:num>
  <w:num w:numId="35">
    <w:abstractNumId w:val="18"/>
  </w:num>
  <w:num w:numId="36">
    <w:abstractNumId w:val="29"/>
  </w:num>
  <w:num w:numId="37">
    <w:abstractNumId w:val="2"/>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Buie-Gregory">
    <w15:presenceInfo w15:providerId="AD" w15:userId="S-1-5-21-3319432526-1753839183-2002525808-9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4C"/>
    <w:rsid w:val="00001134"/>
    <w:rsid w:val="00002D23"/>
    <w:rsid w:val="0000390E"/>
    <w:rsid w:val="000140CC"/>
    <w:rsid w:val="000143A3"/>
    <w:rsid w:val="0001560E"/>
    <w:rsid w:val="000204D4"/>
    <w:rsid w:val="000239BB"/>
    <w:rsid w:val="00046CAB"/>
    <w:rsid w:val="0005014F"/>
    <w:rsid w:val="00050400"/>
    <w:rsid w:val="00050E98"/>
    <w:rsid w:val="000510DA"/>
    <w:rsid w:val="000561CB"/>
    <w:rsid w:val="000600FB"/>
    <w:rsid w:val="00060F13"/>
    <w:rsid w:val="00061556"/>
    <w:rsid w:val="0006646A"/>
    <w:rsid w:val="00066F7D"/>
    <w:rsid w:val="0008057F"/>
    <w:rsid w:val="00091F7F"/>
    <w:rsid w:val="000B0EE3"/>
    <w:rsid w:val="000B2A91"/>
    <w:rsid w:val="000C07F7"/>
    <w:rsid w:val="000C580A"/>
    <w:rsid w:val="000D23D2"/>
    <w:rsid w:val="000D73D3"/>
    <w:rsid w:val="000F6809"/>
    <w:rsid w:val="00102B14"/>
    <w:rsid w:val="00104CE1"/>
    <w:rsid w:val="001102BA"/>
    <w:rsid w:val="001121C5"/>
    <w:rsid w:val="00113639"/>
    <w:rsid w:val="001175B3"/>
    <w:rsid w:val="00124EC4"/>
    <w:rsid w:val="001275A7"/>
    <w:rsid w:val="0012790F"/>
    <w:rsid w:val="00155BD7"/>
    <w:rsid w:val="001574BD"/>
    <w:rsid w:val="00161C5E"/>
    <w:rsid w:val="00165A00"/>
    <w:rsid w:val="00167621"/>
    <w:rsid w:val="001741A6"/>
    <w:rsid w:val="00175E8C"/>
    <w:rsid w:val="00180C34"/>
    <w:rsid w:val="00193E5F"/>
    <w:rsid w:val="001A1154"/>
    <w:rsid w:val="001B5D3C"/>
    <w:rsid w:val="001C5764"/>
    <w:rsid w:val="001C6CCF"/>
    <w:rsid w:val="001D1901"/>
    <w:rsid w:val="001D207A"/>
    <w:rsid w:val="001D23A9"/>
    <w:rsid w:val="001D341B"/>
    <w:rsid w:val="001D3E42"/>
    <w:rsid w:val="001D4C0C"/>
    <w:rsid w:val="001F449C"/>
    <w:rsid w:val="001F4D2A"/>
    <w:rsid w:val="00206549"/>
    <w:rsid w:val="002069D5"/>
    <w:rsid w:val="002120EB"/>
    <w:rsid w:val="00214C37"/>
    <w:rsid w:val="00225517"/>
    <w:rsid w:val="002302E8"/>
    <w:rsid w:val="002353FE"/>
    <w:rsid w:val="00247848"/>
    <w:rsid w:val="0025275A"/>
    <w:rsid w:val="00255371"/>
    <w:rsid w:val="00260CE9"/>
    <w:rsid w:val="00263357"/>
    <w:rsid w:val="0027252A"/>
    <w:rsid w:val="00272B0A"/>
    <w:rsid w:val="0028127C"/>
    <w:rsid w:val="0028317B"/>
    <w:rsid w:val="002876B4"/>
    <w:rsid w:val="002919EC"/>
    <w:rsid w:val="002B2A22"/>
    <w:rsid w:val="002C3EC5"/>
    <w:rsid w:val="002C55A8"/>
    <w:rsid w:val="002D374A"/>
    <w:rsid w:val="002D662C"/>
    <w:rsid w:val="002E24E2"/>
    <w:rsid w:val="002E304F"/>
    <w:rsid w:val="002E47A4"/>
    <w:rsid w:val="002F2391"/>
    <w:rsid w:val="00303ADA"/>
    <w:rsid w:val="00307F55"/>
    <w:rsid w:val="0031059E"/>
    <w:rsid w:val="00325C33"/>
    <w:rsid w:val="00337D2C"/>
    <w:rsid w:val="00344103"/>
    <w:rsid w:val="00366E4F"/>
    <w:rsid w:val="00373A63"/>
    <w:rsid w:val="00377EEE"/>
    <w:rsid w:val="00380486"/>
    <w:rsid w:val="00392559"/>
    <w:rsid w:val="00393156"/>
    <w:rsid w:val="003A2AA6"/>
    <w:rsid w:val="003B0238"/>
    <w:rsid w:val="003B27CC"/>
    <w:rsid w:val="003B491F"/>
    <w:rsid w:val="003C2A04"/>
    <w:rsid w:val="003E434D"/>
    <w:rsid w:val="003E6F17"/>
    <w:rsid w:val="003E7B82"/>
    <w:rsid w:val="004007D0"/>
    <w:rsid w:val="00411746"/>
    <w:rsid w:val="00413D6F"/>
    <w:rsid w:val="004147C1"/>
    <w:rsid w:val="00420BC5"/>
    <w:rsid w:val="00427588"/>
    <w:rsid w:val="0043539C"/>
    <w:rsid w:val="004472B3"/>
    <w:rsid w:val="004639D0"/>
    <w:rsid w:val="0046591C"/>
    <w:rsid w:val="00471941"/>
    <w:rsid w:val="004720B5"/>
    <w:rsid w:val="00475F3A"/>
    <w:rsid w:val="00494F9D"/>
    <w:rsid w:val="0049710A"/>
    <w:rsid w:val="004A2084"/>
    <w:rsid w:val="004A582B"/>
    <w:rsid w:val="004B11BC"/>
    <w:rsid w:val="004B1CC7"/>
    <w:rsid w:val="004B2EEA"/>
    <w:rsid w:val="004B35E9"/>
    <w:rsid w:val="004B4C33"/>
    <w:rsid w:val="004B6B54"/>
    <w:rsid w:val="004D00F2"/>
    <w:rsid w:val="004D36D7"/>
    <w:rsid w:val="004D51F9"/>
    <w:rsid w:val="004E38F5"/>
    <w:rsid w:val="004E4CC8"/>
    <w:rsid w:val="004E666E"/>
    <w:rsid w:val="005005A6"/>
    <w:rsid w:val="005052A5"/>
    <w:rsid w:val="00525490"/>
    <w:rsid w:val="00532B1F"/>
    <w:rsid w:val="00536DAC"/>
    <w:rsid w:val="00547AC8"/>
    <w:rsid w:val="005514A2"/>
    <w:rsid w:val="00555A79"/>
    <w:rsid w:val="00556BFA"/>
    <w:rsid w:val="005660F6"/>
    <w:rsid w:val="00567DA9"/>
    <w:rsid w:val="00572649"/>
    <w:rsid w:val="00576A41"/>
    <w:rsid w:val="005822B8"/>
    <w:rsid w:val="005A4F53"/>
    <w:rsid w:val="005B11C1"/>
    <w:rsid w:val="005B45A7"/>
    <w:rsid w:val="005F6653"/>
    <w:rsid w:val="00605340"/>
    <w:rsid w:val="00607F0B"/>
    <w:rsid w:val="00612495"/>
    <w:rsid w:val="00615DC6"/>
    <w:rsid w:val="00623C10"/>
    <w:rsid w:val="00634315"/>
    <w:rsid w:val="0064198F"/>
    <w:rsid w:val="00645197"/>
    <w:rsid w:val="00646836"/>
    <w:rsid w:val="00661A8D"/>
    <w:rsid w:val="00676C14"/>
    <w:rsid w:val="00682124"/>
    <w:rsid w:val="00684029"/>
    <w:rsid w:val="00684AD9"/>
    <w:rsid w:val="006A268C"/>
    <w:rsid w:val="006B5D43"/>
    <w:rsid w:val="006C1735"/>
    <w:rsid w:val="006D12C8"/>
    <w:rsid w:val="006D3F10"/>
    <w:rsid w:val="006E1BA9"/>
    <w:rsid w:val="006F7EB6"/>
    <w:rsid w:val="0070284E"/>
    <w:rsid w:val="00715C1C"/>
    <w:rsid w:val="00717AB6"/>
    <w:rsid w:val="00724BED"/>
    <w:rsid w:val="00740ACC"/>
    <w:rsid w:val="00752BB9"/>
    <w:rsid w:val="00753707"/>
    <w:rsid w:val="007667EB"/>
    <w:rsid w:val="00767E4E"/>
    <w:rsid w:val="00767FF9"/>
    <w:rsid w:val="007707D5"/>
    <w:rsid w:val="00774E48"/>
    <w:rsid w:val="00775A89"/>
    <w:rsid w:val="00777149"/>
    <w:rsid w:val="00783F68"/>
    <w:rsid w:val="00786AC6"/>
    <w:rsid w:val="00791107"/>
    <w:rsid w:val="00791D47"/>
    <w:rsid w:val="007B75DE"/>
    <w:rsid w:val="007B7B4D"/>
    <w:rsid w:val="007C111F"/>
    <w:rsid w:val="007C35ED"/>
    <w:rsid w:val="007D00F1"/>
    <w:rsid w:val="007D0914"/>
    <w:rsid w:val="007D0A42"/>
    <w:rsid w:val="007D3681"/>
    <w:rsid w:val="007E5718"/>
    <w:rsid w:val="007F5A63"/>
    <w:rsid w:val="00802B0D"/>
    <w:rsid w:val="00807197"/>
    <w:rsid w:val="00813029"/>
    <w:rsid w:val="00831CFE"/>
    <w:rsid w:val="00831EFC"/>
    <w:rsid w:val="008414FB"/>
    <w:rsid w:val="0084713B"/>
    <w:rsid w:val="0086160E"/>
    <w:rsid w:val="008633A9"/>
    <w:rsid w:val="00877E6B"/>
    <w:rsid w:val="0089028E"/>
    <w:rsid w:val="008902CF"/>
    <w:rsid w:val="008932DA"/>
    <w:rsid w:val="00895DED"/>
    <w:rsid w:val="008968F5"/>
    <w:rsid w:val="00896F26"/>
    <w:rsid w:val="00897362"/>
    <w:rsid w:val="00897EB7"/>
    <w:rsid w:val="008A22A2"/>
    <w:rsid w:val="008A3E88"/>
    <w:rsid w:val="008A6CAC"/>
    <w:rsid w:val="008A78B8"/>
    <w:rsid w:val="008B10DF"/>
    <w:rsid w:val="008B22AA"/>
    <w:rsid w:val="008B441C"/>
    <w:rsid w:val="008C118A"/>
    <w:rsid w:val="008C11D7"/>
    <w:rsid w:val="008D1183"/>
    <w:rsid w:val="008E1E8B"/>
    <w:rsid w:val="008F491F"/>
    <w:rsid w:val="008F6546"/>
    <w:rsid w:val="00901DB8"/>
    <w:rsid w:val="00904489"/>
    <w:rsid w:val="00914FC0"/>
    <w:rsid w:val="00926E93"/>
    <w:rsid w:val="0093749D"/>
    <w:rsid w:val="0095649E"/>
    <w:rsid w:val="00961144"/>
    <w:rsid w:val="00962815"/>
    <w:rsid w:val="00963F7A"/>
    <w:rsid w:val="00965930"/>
    <w:rsid w:val="00966EE3"/>
    <w:rsid w:val="00975A4C"/>
    <w:rsid w:val="009859CD"/>
    <w:rsid w:val="00985CF6"/>
    <w:rsid w:val="009953DC"/>
    <w:rsid w:val="009A549C"/>
    <w:rsid w:val="009C4A8C"/>
    <w:rsid w:val="009D028F"/>
    <w:rsid w:val="009D0495"/>
    <w:rsid w:val="009D69DA"/>
    <w:rsid w:val="009E4AD9"/>
    <w:rsid w:val="00A0285C"/>
    <w:rsid w:val="00A13543"/>
    <w:rsid w:val="00A24156"/>
    <w:rsid w:val="00A27E45"/>
    <w:rsid w:val="00A34F9A"/>
    <w:rsid w:val="00A36C87"/>
    <w:rsid w:val="00A8422C"/>
    <w:rsid w:val="00A84240"/>
    <w:rsid w:val="00A9521E"/>
    <w:rsid w:val="00A95E46"/>
    <w:rsid w:val="00A9685D"/>
    <w:rsid w:val="00AA25A5"/>
    <w:rsid w:val="00AA2732"/>
    <w:rsid w:val="00AB00B8"/>
    <w:rsid w:val="00AB6C0D"/>
    <w:rsid w:val="00AC2706"/>
    <w:rsid w:val="00AC4B62"/>
    <w:rsid w:val="00AC5070"/>
    <w:rsid w:val="00AC6592"/>
    <w:rsid w:val="00AD0174"/>
    <w:rsid w:val="00AD04F8"/>
    <w:rsid w:val="00AD792D"/>
    <w:rsid w:val="00AE663C"/>
    <w:rsid w:val="00AF3A07"/>
    <w:rsid w:val="00B0022E"/>
    <w:rsid w:val="00B00BB9"/>
    <w:rsid w:val="00B04C7D"/>
    <w:rsid w:val="00B35095"/>
    <w:rsid w:val="00B3601F"/>
    <w:rsid w:val="00B522AA"/>
    <w:rsid w:val="00B6360C"/>
    <w:rsid w:val="00B65311"/>
    <w:rsid w:val="00B66D77"/>
    <w:rsid w:val="00B70977"/>
    <w:rsid w:val="00B71540"/>
    <w:rsid w:val="00B71B65"/>
    <w:rsid w:val="00B80BB1"/>
    <w:rsid w:val="00B8489E"/>
    <w:rsid w:val="00B95F97"/>
    <w:rsid w:val="00B97F9B"/>
    <w:rsid w:val="00BB1D16"/>
    <w:rsid w:val="00BB2EF1"/>
    <w:rsid w:val="00BB583C"/>
    <w:rsid w:val="00BC1DB9"/>
    <w:rsid w:val="00BC565D"/>
    <w:rsid w:val="00BD72A0"/>
    <w:rsid w:val="00BE51E5"/>
    <w:rsid w:val="00BF05A0"/>
    <w:rsid w:val="00BF0D4C"/>
    <w:rsid w:val="00C029AB"/>
    <w:rsid w:val="00C330BE"/>
    <w:rsid w:val="00C44976"/>
    <w:rsid w:val="00C57019"/>
    <w:rsid w:val="00C601A3"/>
    <w:rsid w:val="00C70F55"/>
    <w:rsid w:val="00C74B0C"/>
    <w:rsid w:val="00C77066"/>
    <w:rsid w:val="00C801A5"/>
    <w:rsid w:val="00C87154"/>
    <w:rsid w:val="00CA2FF5"/>
    <w:rsid w:val="00CA575F"/>
    <w:rsid w:val="00CC2142"/>
    <w:rsid w:val="00CC3A63"/>
    <w:rsid w:val="00CC4200"/>
    <w:rsid w:val="00CC5EC3"/>
    <w:rsid w:val="00CD0D46"/>
    <w:rsid w:val="00CD7835"/>
    <w:rsid w:val="00CE1D1D"/>
    <w:rsid w:val="00CE4D87"/>
    <w:rsid w:val="00CE6810"/>
    <w:rsid w:val="00CE69D1"/>
    <w:rsid w:val="00CF0BF6"/>
    <w:rsid w:val="00CF755A"/>
    <w:rsid w:val="00D0419C"/>
    <w:rsid w:val="00D16518"/>
    <w:rsid w:val="00D41A62"/>
    <w:rsid w:val="00D43AC7"/>
    <w:rsid w:val="00D52332"/>
    <w:rsid w:val="00D530A0"/>
    <w:rsid w:val="00D731AD"/>
    <w:rsid w:val="00D7616F"/>
    <w:rsid w:val="00D85C56"/>
    <w:rsid w:val="00D912DA"/>
    <w:rsid w:val="00D92470"/>
    <w:rsid w:val="00DA4C44"/>
    <w:rsid w:val="00DB1BC5"/>
    <w:rsid w:val="00DB6420"/>
    <w:rsid w:val="00DC7B22"/>
    <w:rsid w:val="00DD10B2"/>
    <w:rsid w:val="00DD41F1"/>
    <w:rsid w:val="00DE1743"/>
    <w:rsid w:val="00DE3E02"/>
    <w:rsid w:val="00DF2FBE"/>
    <w:rsid w:val="00DF7311"/>
    <w:rsid w:val="00E001BB"/>
    <w:rsid w:val="00E01993"/>
    <w:rsid w:val="00E034FB"/>
    <w:rsid w:val="00E13D2E"/>
    <w:rsid w:val="00E147F0"/>
    <w:rsid w:val="00E20F21"/>
    <w:rsid w:val="00E313F2"/>
    <w:rsid w:val="00E32F28"/>
    <w:rsid w:val="00E33C5D"/>
    <w:rsid w:val="00E42022"/>
    <w:rsid w:val="00E46002"/>
    <w:rsid w:val="00E627F1"/>
    <w:rsid w:val="00E80594"/>
    <w:rsid w:val="00E80629"/>
    <w:rsid w:val="00E8213E"/>
    <w:rsid w:val="00E97F4F"/>
    <w:rsid w:val="00EA04D0"/>
    <w:rsid w:val="00EA2D34"/>
    <w:rsid w:val="00EA7A60"/>
    <w:rsid w:val="00EA7F56"/>
    <w:rsid w:val="00EB0A27"/>
    <w:rsid w:val="00EB5BC4"/>
    <w:rsid w:val="00EB6E85"/>
    <w:rsid w:val="00EC023F"/>
    <w:rsid w:val="00EC135B"/>
    <w:rsid w:val="00EC3066"/>
    <w:rsid w:val="00EC5A96"/>
    <w:rsid w:val="00ED3EFD"/>
    <w:rsid w:val="00ED5A03"/>
    <w:rsid w:val="00EE7D6B"/>
    <w:rsid w:val="00EF4E55"/>
    <w:rsid w:val="00F3077C"/>
    <w:rsid w:val="00F369C3"/>
    <w:rsid w:val="00F41E12"/>
    <w:rsid w:val="00F45F54"/>
    <w:rsid w:val="00F51C66"/>
    <w:rsid w:val="00F54318"/>
    <w:rsid w:val="00F60D40"/>
    <w:rsid w:val="00F66943"/>
    <w:rsid w:val="00F77073"/>
    <w:rsid w:val="00F7768B"/>
    <w:rsid w:val="00F831F8"/>
    <w:rsid w:val="00F85C2A"/>
    <w:rsid w:val="00F87588"/>
    <w:rsid w:val="00F90B6F"/>
    <w:rsid w:val="00F91AEB"/>
    <w:rsid w:val="00F94FA3"/>
    <w:rsid w:val="00F96419"/>
    <w:rsid w:val="00FA39CF"/>
    <w:rsid w:val="00FC1DE4"/>
    <w:rsid w:val="00FD1D74"/>
    <w:rsid w:val="00FE137F"/>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0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eastAsia="zh-CN"/>
    </w:rPr>
  </w:style>
  <w:style w:type="paragraph" w:styleId="Heading1">
    <w:name w:val="heading 1"/>
    <w:basedOn w:val="Normal"/>
    <w:next w:val="Normal"/>
    <w:qFormat/>
    <w:pPr>
      <w:keepNext/>
      <w:jc w:val="center"/>
      <w:outlineLvl w:val="0"/>
    </w:pPr>
    <w:rPr>
      <w:rFonts w:ascii="Bookman Old Style" w:hAnsi="Bookman Old Style"/>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both"/>
      <w:outlineLvl w:val="3"/>
    </w:pPr>
    <w:rPr>
      <w:b/>
      <w:u w:val="single"/>
    </w:rPr>
  </w:style>
  <w:style w:type="paragraph" w:styleId="Heading5">
    <w:name w:val="heading 5"/>
    <w:basedOn w:val="Normal"/>
    <w:next w:val="Normal"/>
    <w:qFormat/>
    <w:pPr>
      <w:keepNext/>
      <w:jc w:val="both"/>
      <w:outlineLvl w:val="4"/>
    </w:pPr>
    <w:rPr>
      <w:u w:val="single"/>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ind w:left="990" w:hanging="990"/>
      <w:outlineLvl w:val="6"/>
    </w:pPr>
    <w:rPr>
      <w:b/>
      <w:sz w:val="28"/>
    </w:rPr>
  </w:style>
  <w:style w:type="paragraph" w:styleId="Heading8">
    <w:name w:val="heading 8"/>
    <w:basedOn w:val="Normal"/>
    <w:next w:val="Normal"/>
    <w:qFormat/>
    <w:pPr>
      <w:keepNext/>
      <w:tabs>
        <w:tab w:val="left" w:pos="720"/>
      </w:tabs>
      <w:ind w:left="720"/>
      <w:jc w:val="both"/>
      <w:outlineLvl w:val="7"/>
    </w:pPr>
    <w:rPr>
      <w:u w:val="single"/>
    </w:rPr>
  </w:style>
  <w:style w:type="paragraph" w:styleId="Heading9">
    <w:name w:val="heading 9"/>
    <w:basedOn w:val="Normal"/>
    <w:next w:val="Normal"/>
    <w:qFormat/>
    <w:pPr>
      <w:keepNext/>
      <w:ind w:left="990" w:hanging="99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sz w:val="36"/>
    </w:rPr>
  </w:style>
  <w:style w:type="paragraph" w:styleId="BodyText2">
    <w:name w:val="Body Text 2"/>
    <w:basedOn w:val="Normal"/>
    <w:pPr>
      <w:tabs>
        <w:tab w:val="left" w:pos="1620"/>
      </w:tabs>
      <w:spacing w:line="288" w:lineRule="auto"/>
      <w:ind w:left="1620" w:hanging="4320"/>
    </w:pPr>
    <w:rPr>
      <w:rFonts w:ascii="Arrus BT" w:hAnsi="Arrus BT"/>
    </w:rPr>
  </w:style>
  <w:style w:type="paragraph" w:styleId="Subtitle">
    <w:name w:val="Subtitle"/>
    <w:basedOn w:val="Normal"/>
    <w:qFormat/>
    <w:rPr>
      <w:b/>
      <w:sz w:val="28"/>
    </w:rPr>
  </w:style>
  <w:style w:type="character" w:styleId="FootnoteReference">
    <w:name w:val="footnote reference"/>
    <w:basedOn w:val="DefaultParagraphFont"/>
    <w:semiHidden/>
  </w:style>
  <w:style w:type="character" w:styleId="Hyperlink">
    <w:name w:val="Hyperlink"/>
    <w:rPr>
      <w:color w:val="0000FF"/>
      <w:u w:val="single"/>
    </w:rPr>
  </w:style>
  <w:style w:type="paragraph" w:styleId="NormalWeb">
    <w:name w:val="Normal (Web)"/>
    <w:basedOn w:val="Normal"/>
    <w:pPr>
      <w:spacing w:before="100" w:after="100"/>
    </w:pPr>
    <w:rPr>
      <w:rFonts w:ascii="Arial Unicode MS" w:eastAsia="Arial Unicode MS"/>
    </w:rPr>
  </w:style>
  <w:style w:type="paragraph" w:styleId="BodyText3">
    <w:name w:val="Body Text 3"/>
    <w:basedOn w:val="Normal"/>
    <w:pPr>
      <w:jc w:val="center"/>
    </w:pPr>
    <w:rPr>
      <w:b/>
      <w:sz w:val="28"/>
    </w:rPr>
  </w:style>
  <w:style w:type="paragraph" w:styleId="BodyTextIndent2">
    <w:name w:val="Body Text Indent 2"/>
    <w:basedOn w:val="Normal"/>
    <w:pPr>
      <w:ind w:left="1440" w:hanging="720"/>
      <w:jc w:val="both"/>
    </w:pPr>
  </w:style>
  <w:style w:type="paragraph" w:styleId="BodyTextIndent3">
    <w:name w:val="Body Text Indent 3"/>
    <w:basedOn w:val="Normal"/>
    <w:pPr>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7B7B4D"/>
    <w:pPr>
      <w:spacing w:after="120"/>
      <w:ind w:left="360"/>
    </w:pPr>
  </w:style>
  <w:style w:type="paragraph" w:styleId="BalloonText">
    <w:name w:val="Balloon Text"/>
    <w:basedOn w:val="Normal"/>
    <w:semiHidden/>
    <w:rsid w:val="009D028F"/>
    <w:rPr>
      <w:rFonts w:ascii="Tahoma" w:hAnsi="Tahoma" w:cs="Tahoma"/>
      <w:sz w:val="16"/>
      <w:szCs w:val="16"/>
    </w:rPr>
  </w:style>
  <w:style w:type="paragraph" w:styleId="FootnoteText">
    <w:name w:val="footnote text"/>
    <w:basedOn w:val="Normal"/>
    <w:semiHidden/>
    <w:rsid w:val="0008057F"/>
    <w:pPr>
      <w:overflowPunct/>
      <w:autoSpaceDE/>
      <w:autoSpaceDN/>
      <w:adjustRightInd/>
      <w:textAlignment w:val="auto"/>
    </w:pPr>
    <w:rPr>
      <w:sz w:val="20"/>
      <w:lang w:eastAsia="en-US"/>
    </w:rPr>
  </w:style>
  <w:style w:type="character" w:styleId="CommentReference">
    <w:name w:val="annotation reference"/>
    <w:semiHidden/>
    <w:rsid w:val="0008057F"/>
    <w:rPr>
      <w:sz w:val="16"/>
      <w:szCs w:val="16"/>
    </w:rPr>
  </w:style>
  <w:style w:type="paragraph" w:styleId="CommentText">
    <w:name w:val="annotation text"/>
    <w:basedOn w:val="Normal"/>
    <w:semiHidden/>
    <w:rsid w:val="0008057F"/>
    <w:rPr>
      <w:sz w:val="20"/>
    </w:rPr>
  </w:style>
  <w:style w:type="paragraph" w:styleId="CommentSubject">
    <w:name w:val="annotation subject"/>
    <w:basedOn w:val="CommentText"/>
    <w:next w:val="CommentText"/>
    <w:semiHidden/>
    <w:rsid w:val="0008057F"/>
    <w:rPr>
      <w:b/>
      <w:bCs/>
    </w:rPr>
  </w:style>
  <w:style w:type="paragraph" w:styleId="Header">
    <w:name w:val="header"/>
    <w:basedOn w:val="Normal"/>
    <w:rsid w:val="004B35E9"/>
    <w:pPr>
      <w:tabs>
        <w:tab w:val="center" w:pos="4320"/>
        <w:tab w:val="right" w:pos="8640"/>
      </w:tabs>
    </w:pPr>
  </w:style>
  <w:style w:type="paragraph" w:customStyle="1" w:styleId="Level1">
    <w:name w:val="Level 1"/>
    <w:rsid w:val="003B27CC"/>
    <w:pPr>
      <w:ind w:left="720"/>
    </w:pPr>
    <w:rPr>
      <w:snapToGrid w:val="0"/>
      <w:sz w:val="24"/>
    </w:rPr>
  </w:style>
  <w:style w:type="paragraph" w:customStyle="1" w:styleId="Level2">
    <w:name w:val="Level 2"/>
    <w:rsid w:val="00556BFA"/>
    <w:pPr>
      <w:ind w:left="1440"/>
    </w:pPr>
    <w:rPr>
      <w:snapToGrid w:val="0"/>
      <w:sz w:val="24"/>
    </w:rPr>
  </w:style>
  <w:style w:type="character" w:styleId="Strong">
    <w:name w:val="Strong"/>
    <w:qFormat/>
    <w:rsid w:val="0027252A"/>
    <w:rPr>
      <w:b/>
      <w:bCs/>
    </w:rPr>
  </w:style>
  <w:style w:type="table" w:styleId="TableGrid4">
    <w:name w:val="Table Grid 4"/>
    <w:basedOn w:val="TableNormal"/>
    <w:rsid w:val="0046591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eastAsia="zh-CN"/>
    </w:rPr>
  </w:style>
  <w:style w:type="paragraph" w:styleId="Heading1">
    <w:name w:val="heading 1"/>
    <w:basedOn w:val="Normal"/>
    <w:next w:val="Normal"/>
    <w:qFormat/>
    <w:pPr>
      <w:keepNext/>
      <w:jc w:val="center"/>
      <w:outlineLvl w:val="0"/>
    </w:pPr>
    <w:rPr>
      <w:rFonts w:ascii="Bookman Old Style" w:hAnsi="Bookman Old Style"/>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both"/>
      <w:outlineLvl w:val="3"/>
    </w:pPr>
    <w:rPr>
      <w:b/>
      <w:u w:val="single"/>
    </w:rPr>
  </w:style>
  <w:style w:type="paragraph" w:styleId="Heading5">
    <w:name w:val="heading 5"/>
    <w:basedOn w:val="Normal"/>
    <w:next w:val="Normal"/>
    <w:qFormat/>
    <w:pPr>
      <w:keepNext/>
      <w:jc w:val="both"/>
      <w:outlineLvl w:val="4"/>
    </w:pPr>
    <w:rPr>
      <w:u w:val="single"/>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ind w:left="990" w:hanging="990"/>
      <w:outlineLvl w:val="6"/>
    </w:pPr>
    <w:rPr>
      <w:b/>
      <w:sz w:val="28"/>
    </w:rPr>
  </w:style>
  <w:style w:type="paragraph" w:styleId="Heading8">
    <w:name w:val="heading 8"/>
    <w:basedOn w:val="Normal"/>
    <w:next w:val="Normal"/>
    <w:qFormat/>
    <w:pPr>
      <w:keepNext/>
      <w:tabs>
        <w:tab w:val="left" w:pos="720"/>
      </w:tabs>
      <w:ind w:left="720"/>
      <w:jc w:val="both"/>
      <w:outlineLvl w:val="7"/>
    </w:pPr>
    <w:rPr>
      <w:u w:val="single"/>
    </w:rPr>
  </w:style>
  <w:style w:type="paragraph" w:styleId="Heading9">
    <w:name w:val="heading 9"/>
    <w:basedOn w:val="Normal"/>
    <w:next w:val="Normal"/>
    <w:qFormat/>
    <w:pPr>
      <w:keepNext/>
      <w:ind w:left="990" w:hanging="99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sz w:val="36"/>
    </w:rPr>
  </w:style>
  <w:style w:type="paragraph" w:styleId="BodyText2">
    <w:name w:val="Body Text 2"/>
    <w:basedOn w:val="Normal"/>
    <w:pPr>
      <w:tabs>
        <w:tab w:val="left" w:pos="1620"/>
      </w:tabs>
      <w:spacing w:line="288" w:lineRule="auto"/>
      <w:ind w:left="1620" w:hanging="4320"/>
    </w:pPr>
    <w:rPr>
      <w:rFonts w:ascii="Arrus BT" w:hAnsi="Arrus BT"/>
    </w:rPr>
  </w:style>
  <w:style w:type="paragraph" w:styleId="Subtitle">
    <w:name w:val="Subtitle"/>
    <w:basedOn w:val="Normal"/>
    <w:qFormat/>
    <w:rPr>
      <w:b/>
      <w:sz w:val="28"/>
    </w:rPr>
  </w:style>
  <w:style w:type="character" w:styleId="FootnoteReference">
    <w:name w:val="footnote reference"/>
    <w:basedOn w:val="DefaultParagraphFont"/>
    <w:semiHidden/>
  </w:style>
  <w:style w:type="character" w:styleId="Hyperlink">
    <w:name w:val="Hyperlink"/>
    <w:rPr>
      <w:color w:val="0000FF"/>
      <w:u w:val="single"/>
    </w:rPr>
  </w:style>
  <w:style w:type="paragraph" w:styleId="NormalWeb">
    <w:name w:val="Normal (Web)"/>
    <w:basedOn w:val="Normal"/>
    <w:pPr>
      <w:spacing w:before="100" w:after="100"/>
    </w:pPr>
    <w:rPr>
      <w:rFonts w:ascii="Arial Unicode MS" w:eastAsia="Arial Unicode MS"/>
    </w:rPr>
  </w:style>
  <w:style w:type="paragraph" w:styleId="BodyText3">
    <w:name w:val="Body Text 3"/>
    <w:basedOn w:val="Normal"/>
    <w:pPr>
      <w:jc w:val="center"/>
    </w:pPr>
    <w:rPr>
      <w:b/>
      <w:sz w:val="28"/>
    </w:rPr>
  </w:style>
  <w:style w:type="paragraph" w:styleId="BodyTextIndent2">
    <w:name w:val="Body Text Indent 2"/>
    <w:basedOn w:val="Normal"/>
    <w:pPr>
      <w:ind w:left="1440" w:hanging="720"/>
      <w:jc w:val="both"/>
    </w:pPr>
  </w:style>
  <w:style w:type="paragraph" w:styleId="BodyTextIndent3">
    <w:name w:val="Body Text Indent 3"/>
    <w:basedOn w:val="Normal"/>
    <w:pPr>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7B7B4D"/>
    <w:pPr>
      <w:spacing w:after="120"/>
      <w:ind w:left="360"/>
    </w:pPr>
  </w:style>
  <w:style w:type="paragraph" w:styleId="BalloonText">
    <w:name w:val="Balloon Text"/>
    <w:basedOn w:val="Normal"/>
    <w:semiHidden/>
    <w:rsid w:val="009D028F"/>
    <w:rPr>
      <w:rFonts w:ascii="Tahoma" w:hAnsi="Tahoma" w:cs="Tahoma"/>
      <w:sz w:val="16"/>
      <w:szCs w:val="16"/>
    </w:rPr>
  </w:style>
  <w:style w:type="paragraph" w:styleId="FootnoteText">
    <w:name w:val="footnote text"/>
    <w:basedOn w:val="Normal"/>
    <w:semiHidden/>
    <w:rsid w:val="0008057F"/>
    <w:pPr>
      <w:overflowPunct/>
      <w:autoSpaceDE/>
      <w:autoSpaceDN/>
      <w:adjustRightInd/>
      <w:textAlignment w:val="auto"/>
    </w:pPr>
    <w:rPr>
      <w:sz w:val="20"/>
      <w:lang w:eastAsia="en-US"/>
    </w:rPr>
  </w:style>
  <w:style w:type="character" w:styleId="CommentReference">
    <w:name w:val="annotation reference"/>
    <w:semiHidden/>
    <w:rsid w:val="0008057F"/>
    <w:rPr>
      <w:sz w:val="16"/>
      <w:szCs w:val="16"/>
    </w:rPr>
  </w:style>
  <w:style w:type="paragraph" w:styleId="CommentText">
    <w:name w:val="annotation text"/>
    <w:basedOn w:val="Normal"/>
    <w:semiHidden/>
    <w:rsid w:val="0008057F"/>
    <w:rPr>
      <w:sz w:val="20"/>
    </w:rPr>
  </w:style>
  <w:style w:type="paragraph" w:styleId="CommentSubject">
    <w:name w:val="annotation subject"/>
    <w:basedOn w:val="CommentText"/>
    <w:next w:val="CommentText"/>
    <w:semiHidden/>
    <w:rsid w:val="0008057F"/>
    <w:rPr>
      <w:b/>
      <w:bCs/>
    </w:rPr>
  </w:style>
  <w:style w:type="paragraph" w:styleId="Header">
    <w:name w:val="header"/>
    <w:basedOn w:val="Normal"/>
    <w:rsid w:val="004B35E9"/>
    <w:pPr>
      <w:tabs>
        <w:tab w:val="center" w:pos="4320"/>
        <w:tab w:val="right" w:pos="8640"/>
      </w:tabs>
    </w:pPr>
  </w:style>
  <w:style w:type="paragraph" w:customStyle="1" w:styleId="Level1">
    <w:name w:val="Level 1"/>
    <w:rsid w:val="003B27CC"/>
    <w:pPr>
      <w:ind w:left="720"/>
    </w:pPr>
    <w:rPr>
      <w:snapToGrid w:val="0"/>
      <w:sz w:val="24"/>
    </w:rPr>
  </w:style>
  <w:style w:type="paragraph" w:customStyle="1" w:styleId="Level2">
    <w:name w:val="Level 2"/>
    <w:rsid w:val="00556BFA"/>
    <w:pPr>
      <w:ind w:left="1440"/>
    </w:pPr>
    <w:rPr>
      <w:snapToGrid w:val="0"/>
      <w:sz w:val="24"/>
    </w:rPr>
  </w:style>
  <w:style w:type="character" w:styleId="Strong">
    <w:name w:val="Strong"/>
    <w:qFormat/>
    <w:rsid w:val="0027252A"/>
    <w:rPr>
      <w:b/>
      <w:bCs/>
    </w:rPr>
  </w:style>
  <w:style w:type="table" w:styleId="TableGrid4">
    <w:name w:val="Table Grid 4"/>
    <w:basedOn w:val="TableNormal"/>
    <w:rsid w:val="0046591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8453">
      <w:bodyDiv w:val="1"/>
      <w:marLeft w:val="0"/>
      <w:marRight w:val="0"/>
      <w:marTop w:val="0"/>
      <w:marBottom w:val="0"/>
      <w:divBdr>
        <w:top w:val="none" w:sz="0" w:space="0" w:color="auto"/>
        <w:left w:val="none" w:sz="0" w:space="0" w:color="auto"/>
        <w:bottom w:val="none" w:sz="0" w:space="0" w:color="auto"/>
        <w:right w:val="none" w:sz="0" w:space="0" w:color="auto"/>
      </w:divBdr>
      <w:divsChild>
        <w:div w:id="934423">
          <w:marLeft w:val="0"/>
          <w:marRight w:val="0"/>
          <w:marTop w:val="0"/>
          <w:marBottom w:val="0"/>
          <w:divBdr>
            <w:top w:val="none" w:sz="0" w:space="0" w:color="auto"/>
            <w:left w:val="none" w:sz="0" w:space="0" w:color="auto"/>
            <w:bottom w:val="none" w:sz="0" w:space="0" w:color="auto"/>
            <w:right w:val="none" w:sz="0" w:space="0" w:color="auto"/>
          </w:divBdr>
        </w:div>
        <w:div w:id="165554528">
          <w:marLeft w:val="0"/>
          <w:marRight w:val="0"/>
          <w:marTop w:val="0"/>
          <w:marBottom w:val="0"/>
          <w:divBdr>
            <w:top w:val="none" w:sz="0" w:space="0" w:color="auto"/>
            <w:left w:val="none" w:sz="0" w:space="0" w:color="auto"/>
            <w:bottom w:val="none" w:sz="0" w:space="0" w:color="auto"/>
            <w:right w:val="none" w:sz="0" w:space="0" w:color="auto"/>
          </w:divBdr>
        </w:div>
        <w:div w:id="947007741">
          <w:marLeft w:val="0"/>
          <w:marRight w:val="0"/>
          <w:marTop w:val="0"/>
          <w:marBottom w:val="0"/>
          <w:divBdr>
            <w:top w:val="none" w:sz="0" w:space="0" w:color="auto"/>
            <w:left w:val="none" w:sz="0" w:space="0" w:color="auto"/>
            <w:bottom w:val="none" w:sz="0" w:space="0" w:color="auto"/>
            <w:right w:val="none" w:sz="0" w:space="0" w:color="auto"/>
          </w:divBdr>
        </w:div>
        <w:div w:id="1213543029">
          <w:marLeft w:val="0"/>
          <w:marRight w:val="0"/>
          <w:marTop w:val="0"/>
          <w:marBottom w:val="0"/>
          <w:divBdr>
            <w:top w:val="none" w:sz="0" w:space="0" w:color="auto"/>
            <w:left w:val="none" w:sz="0" w:space="0" w:color="auto"/>
            <w:bottom w:val="none" w:sz="0" w:space="0" w:color="auto"/>
            <w:right w:val="none" w:sz="0" w:space="0" w:color="auto"/>
          </w:divBdr>
        </w:div>
        <w:div w:id="1246569905">
          <w:marLeft w:val="0"/>
          <w:marRight w:val="0"/>
          <w:marTop w:val="0"/>
          <w:marBottom w:val="0"/>
          <w:divBdr>
            <w:top w:val="none" w:sz="0" w:space="0" w:color="auto"/>
            <w:left w:val="none" w:sz="0" w:space="0" w:color="auto"/>
            <w:bottom w:val="none" w:sz="0" w:space="0" w:color="auto"/>
            <w:right w:val="none" w:sz="0" w:space="0" w:color="auto"/>
          </w:divBdr>
        </w:div>
        <w:div w:id="1544101169">
          <w:marLeft w:val="0"/>
          <w:marRight w:val="0"/>
          <w:marTop w:val="0"/>
          <w:marBottom w:val="0"/>
          <w:divBdr>
            <w:top w:val="none" w:sz="0" w:space="0" w:color="auto"/>
            <w:left w:val="none" w:sz="0" w:space="0" w:color="auto"/>
            <w:bottom w:val="none" w:sz="0" w:space="0" w:color="auto"/>
            <w:right w:val="none" w:sz="0" w:space="0" w:color="auto"/>
          </w:divBdr>
        </w:div>
        <w:div w:id="1710300375">
          <w:marLeft w:val="0"/>
          <w:marRight w:val="0"/>
          <w:marTop w:val="0"/>
          <w:marBottom w:val="0"/>
          <w:divBdr>
            <w:top w:val="none" w:sz="0" w:space="0" w:color="auto"/>
            <w:left w:val="none" w:sz="0" w:space="0" w:color="auto"/>
            <w:bottom w:val="none" w:sz="0" w:space="0" w:color="auto"/>
            <w:right w:val="none" w:sz="0" w:space="0" w:color="auto"/>
          </w:divBdr>
        </w:div>
        <w:div w:id="2029794640">
          <w:marLeft w:val="0"/>
          <w:marRight w:val="0"/>
          <w:marTop w:val="0"/>
          <w:marBottom w:val="0"/>
          <w:divBdr>
            <w:top w:val="none" w:sz="0" w:space="0" w:color="auto"/>
            <w:left w:val="none" w:sz="0" w:space="0" w:color="auto"/>
            <w:bottom w:val="none" w:sz="0" w:space="0" w:color="auto"/>
            <w:right w:val="none" w:sz="0" w:space="0" w:color="auto"/>
          </w:divBdr>
        </w:div>
        <w:div w:id="2131507152">
          <w:marLeft w:val="0"/>
          <w:marRight w:val="0"/>
          <w:marTop w:val="0"/>
          <w:marBottom w:val="0"/>
          <w:divBdr>
            <w:top w:val="none" w:sz="0" w:space="0" w:color="auto"/>
            <w:left w:val="none" w:sz="0" w:space="0" w:color="auto"/>
            <w:bottom w:val="none" w:sz="0" w:space="0" w:color="auto"/>
            <w:right w:val="none" w:sz="0" w:space="0" w:color="auto"/>
          </w:divBdr>
        </w:div>
      </w:divsChild>
    </w:div>
    <w:div w:id="20031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ck.bailey@maryland.gov"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tel:410-767-5555" TargetMode="External"/><Relationship Id="rId4" Type="http://schemas.microsoft.com/office/2007/relationships/stylesWithEffects" Target="stylesWithEffects.xml"/><Relationship Id="rId9" Type="http://schemas.openxmlformats.org/officeDocument/2006/relationships/hyperlink" Target="http://emaryland.buyspeed.com/bs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E56B1F4472E46A59917972ED56901" ma:contentTypeVersion="4" ma:contentTypeDescription="Create a new document." ma:contentTypeScope="" ma:versionID="b45063d51f9b6f3d05164fd0914abe63">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bf945da-7ab3-465e-9338-ed51e5c68cc0">JHQQSZKKEHZ5-6-385</_dlc_DocId>
    <_dlc_DocIdUrl xmlns="6bf945da-7ab3-465e-9338-ed51e5c68cc0">
      <Url>http://dhmh.maryland.gov/procumnt/_layouts/DocIdRedir.aspx?ID=JHQQSZKKEHZ5-6-385</Url>
      <Description>JHQQSZKKEHZ5-6-385</Description>
    </_dlc_DocIdUrl>
    <_dlc_DocIdPersistId xmlns="6bf945da-7ab3-465e-9338-ed51e5c68cc0">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1751D6-5DF9-4564-A98F-86B6BAE7D062}"/>
</file>

<file path=customXml/itemProps2.xml><?xml version="1.0" encoding="utf-8"?>
<ds:datastoreItem xmlns:ds="http://schemas.openxmlformats.org/officeDocument/2006/customXml" ds:itemID="{851C4ECD-94C6-4A8B-8464-9FF0A1FE9006}"/>
</file>

<file path=customXml/itemProps3.xml><?xml version="1.0" encoding="utf-8"?>
<ds:datastoreItem xmlns:ds="http://schemas.openxmlformats.org/officeDocument/2006/customXml" ds:itemID="{FDD2A1C7-8819-410A-94C2-31860C3AB77A}"/>
</file>

<file path=customXml/itemProps4.xml><?xml version="1.0" encoding="utf-8"?>
<ds:datastoreItem xmlns:ds="http://schemas.openxmlformats.org/officeDocument/2006/customXml" ds:itemID="{099BD2E8-2B47-4101-8860-7A2B53E89A24}"/>
</file>

<file path=customXml/itemProps5.xml><?xml version="1.0" encoding="utf-8"?>
<ds:datastoreItem xmlns:ds="http://schemas.openxmlformats.org/officeDocument/2006/customXml" ds:itemID="{851C4ECD-94C6-4A8B-8464-9FF0A1FE9006}"/>
</file>

<file path=customXml/itemProps6.xml><?xml version="1.0" encoding="utf-8"?>
<ds:datastoreItem xmlns:ds="http://schemas.openxmlformats.org/officeDocument/2006/customXml" ds:itemID="{6A74D0F7-8ECC-4F3A-A484-A22E962CD2F2}"/>
</file>

<file path=docProps/app.xml><?xml version="1.0" encoding="utf-8"?>
<Properties xmlns="http://schemas.openxmlformats.org/officeDocument/2006/extended-properties" xmlns:vt="http://schemas.openxmlformats.org/officeDocument/2006/docPropsVTypes">
  <Template>Normal</Template>
  <TotalTime>6</TotalTime>
  <Pages>7</Pages>
  <Words>2277</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STATE OF MARYLAND</vt:lpstr>
    </vt:vector>
  </TitlesOfParts>
  <Company>dhmh</Company>
  <LinksUpToDate>false</LinksUpToDate>
  <CharactersWithSpaces>15730</CharactersWithSpaces>
  <SharedDoc>false</SharedDoc>
  <HLinks>
    <vt:vector size="18" baseType="variant">
      <vt:variant>
        <vt:i4>1966179</vt:i4>
      </vt:variant>
      <vt:variant>
        <vt:i4>6</vt:i4>
      </vt:variant>
      <vt:variant>
        <vt:i4>0</vt:i4>
      </vt:variant>
      <vt:variant>
        <vt:i4>5</vt:i4>
      </vt:variant>
      <vt:variant>
        <vt:lpwstr>mailto:vern.shird@maryland.gov</vt:lpwstr>
      </vt:variant>
      <vt:variant>
        <vt:lpwstr/>
      </vt:variant>
      <vt:variant>
        <vt:i4>5898267</vt:i4>
      </vt:variant>
      <vt:variant>
        <vt:i4>3</vt:i4>
      </vt:variant>
      <vt:variant>
        <vt:i4>0</vt:i4>
      </vt:variant>
      <vt:variant>
        <vt:i4>5</vt:i4>
      </vt:variant>
      <vt:variant>
        <vt:lpwstr>tel:410-333-7106</vt:lpwstr>
      </vt:variant>
      <vt:variant>
        <vt:lpwstr/>
      </vt:variant>
      <vt:variant>
        <vt:i4>5767196</vt:i4>
      </vt:variant>
      <vt:variant>
        <vt:i4>0</vt:i4>
      </vt:variant>
      <vt:variant>
        <vt:i4>0</vt:i4>
      </vt:variant>
      <vt:variant>
        <vt:i4>5</vt:i4>
      </vt:variant>
      <vt:variant>
        <vt:lpwstr>tel:410-767-5555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MARYLAND</dc:title>
  <dc:creator>Thomas Williams</dc:creator>
  <cp:lastModifiedBy>Chuck Bailey</cp:lastModifiedBy>
  <cp:revision>6</cp:revision>
  <cp:lastPrinted>2014-09-08T16:22:00Z</cp:lastPrinted>
  <dcterms:created xsi:type="dcterms:W3CDTF">2014-09-12T14:05:00Z</dcterms:created>
  <dcterms:modified xsi:type="dcterms:W3CDTF">2014-09-12T14:18:00Z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0x010100EFAE56B1F4472E46A59917972ED56901</vt:lpwstr>
  </property>
  <property fmtid="{D5CDD505-2E9C-101B-9397-08002B2CF9AE}" pid="3" name="_dlc_DocIdItemGuid">
    <vt:lpwstr>9f1b0a71-1d4d-4a89-beb6-2851a8e891dd</vt:lpwstr>
  </property>
  <property fmtid="{D5CDD505-2E9C-101B-9397-08002B2CF9AE}" pid="4" name="Order">
    <vt:r8>38500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