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8" w:lineRule="auto"/>
        <w:ind w:firstLine="100"/>
        <w:jc w:val="center"/>
        <w:rPr/>
      </w:pPr>
      <w:r w:rsidDel="00000000" w:rsidR="00000000" w:rsidRPr="00000000">
        <w:rPr>
          <w:rtl w:val="0"/>
        </w:rPr>
        <w:t xml:space="preserve">Maryland Early Hearing Detection and Intervention (MD EHDI) Advisory Council</w:t>
      </w:r>
    </w:p>
    <w:p w:rsidR="00000000" w:rsidDel="00000000" w:rsidP="00000000" w:rsidRDefault="00000000" w:rsidRPr="00000000" w14:paraId="00000002">
      <w:pPr>
        <w:pStyle w:val="Title"/>
        <w:spacing w:after="280" w:before="280" w:lineRule="auto"/>
        <w:ind w:firstLine="3525"/>
        <w:jc w:val="left"/>
        <w:rPr/>
      </w:pPr>
      <w:r w:rsidDel="00000000" w:rsidR="00000000" w:rsidRPr="00000000">
        <w:rPr>
          <w:rtl w:val="0"/>
        </w:rPr>
        <w:t xml:space="preserve"> APPROVED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05" w:right="3544" w:firstLine="72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ZOOM Meeting Minutes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25" w:right="3544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May 26, 2023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25" w:right="3541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2:00 pm – 2:30 pm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2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7"/>
        <w:gridCol w:w="2727"/>
        <w:gridCol w:w="3118"/>
        <w:tblGridChange w:id="0">
          <w:tblGrid>
            <w:gridCol w:w="3507"/>
            <w:gridCol w:w="2727"/>
            <w:gridCol w:w="3118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Members Present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5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Members Absent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Guests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Patty Muldowney   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Jonathan Walsh, MD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Robyn Miller, Au.D. 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Danielle Previ , Ph.D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Jamie Perry, MD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Thomas Horejes, Ph.D.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Maryland Department of Health (MDH)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heading=h.3dy6vkm" w:id="4"/>
            <w:bookmarkEnd w:id="4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Marny Heldrich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Stacy Taylor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Margaret Hargrove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1282"/>
              </w:tabs>
              <w:spacing w:line="276" w:lineRule="auto"/>
              <w:ind w:right="15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Noadya Legrand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Mara Clement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Emily Kelleher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ASL Interpreter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Catherine Paige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Laura Berry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Natalie Breen (ODHH proxy)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Style w:val="Heading1"/>
        <w:ind w:firstLine="10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ind w:firstLine="100"/>
        <w:rPr/>
      </w:pPr>
      <w:r w:rsidDel="00000000" w:rsidR="00000000" w:rsidRPr="00000000">
        <w:rPr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Chairperson Patty Muldowney called the meeting to order. </w:t>
      </w:r>
    </w:p>
    <w:p w:rsidR="00000000" w:rsidDel="00000000" w:rsidP="00000000" w:rsidRDefault="00000000" w:rsidRPr="00000000" w14:paraId="00000034">
      <w:pPr>
        <w:pStyle w:val="Heading1"/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Welcome and Meeting Etiquette Reminders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Chairperson Muldowney shared some meeting etiquette reminders with the Council. Stacy Taylor took meeting attendance.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line="276" w:lineRule="auto"/>
        <w:ind w:left="0" w:right="7219" w:firstLine="0"/>
        <w:rPr/>
      </w:pPr>
      <w:r w:rsidDel="00000000" w:rsidR="00000000" w:rsidRPr="00000000">
        <w:rPr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color w:val="000000"/>
        </w:rPr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  <w:t xml:space="preserve">A link to the officer elections form was shared with the Council. The </w:t>
      </w:r>
      <w:r w:rsidDel="00000000" w:rsidR="00000000" w:rsidRPr="00000000">
        <w:rPr>
          <w:color w:val="000000"/>
          <w:rtl w:val="0"/>
        </w:rPr>
        <w:t xml:space="preserve">EHDI Advisory Council </w:t>
      </w:r>
      <w:r w:rsidDel="00000000" w:rsidR="00000000" w:rsidRPr="00000000">
        <w:rPr>
          <w:rtl w:val="0"/>
        </w:rPr>
        <w:t xml:space="preserve">Chair and Vice Chair elections were held. Stacy Taylor announced </w:t>
      </w:r>
      <w:r w:rsidDel="00000000" w:rsidR="00000000" w:rsidRPr="00000000">
        <w:rPr>
          <w:color w:val="000000"/>
          <w:rtl w:val="0"/>
        </w:rPr>
        <w:t xml:space="preserve">Robyn Miller, Au.D. the new Chair and Thomas Horejes, Ph.D. the new Vice Chair of the of the EHDI Advisory Council. Congratulations to them both.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6" w:lineRule="auto"/>
        <w:ind w:left="107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" w:line="276" w:lineRule="auto"/>
        <w:ind w:right="175"/>
        <w:rPr/>
      </w:pPr>
      <w:r w:rsidDel="00000000" w:rsidR="00000000" w:rsidRPr="00000000">
        <w:rPr>
          <w:b w:val="1"/>
          <w:rtl w:val="0"/>
        </w:rPr>
        <w:t xml:space="preserve">Next MD EHDI Advisory Council meeting: </w:t>
      </w:r>
      <w:r w:rsidDel="00000000" w:rsidR="00000000" w:rsidRPr="00000000">
        <w:rPr>
          <w:rtl w:val="0"/>
        </w:rPr>
        <w:t xml:space="preserve">Thursday, July 20, 2023, 12:30 PM – 2:30 PM; meeting will be virtual.</w:t>
      </w:r>
    </w:p>
    <w:p w:rsidR="00000000" w:rsidDel="00000000" w:rsidP="00000000" w:rsidRDefault="00000000" w:rsidRPr="00000000" w14:paraId="0000003C">
      <w:pPr>
        <w:pStyle w:val="Heading1"/>
        <w:ind w:left="0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rPr>
          <w:color w:val="000000"/>
        </w:rPr>
        <w:sectPr>
          <w:pgSz w:h="16840" w:w="11900" w:orient="portrait"/>
          <w:pgMar w:bottom="280" w:top="620" w:left="740" w:right="740" w:header="720" w:footer="720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Marny Heldrich moved to adjourn the meeting. Dr. Jamie Perry seconded the motion. Motion was approved. The meeting adjourned. </w:t>
      </w:r>
    </w:p>
    <w:p w:rsidR="00000000" w:rsidDel="00000000" w:rsidP="00000000" w:rsidRDefault="00000000" w:rsidRPr="00000000" w14:paraId="0000003F">
      <w:pPr>
        <w:pStyle w:val="Heading1"/>
        <w:spacing w:line="276" w:lineRule="auto"/>
        <w:ind w:left="0" w:right="7219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type w:val="nextPage"/>
      <w:pgSz w:h="16840" w:w="11900" w:orient="portrait"/>
      <w:pgMar w:bottom="1220" w:top="1360" w:left="1340" w:right="1320" w:header="0" w:footer="10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9232900</wp:posOffset>
              </wp:positionV>
              <wp:extent cx="195580" cy="21082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2498" y="3688878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9232900</wp:posOffset>
              </wp:positionV>
              <wp:extent cx="195580" cy="21082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5580" cy="210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00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00" w:lineRule="auto"/>
      <w:ind w:left="3525" w:right="3413"/>
      <w:jc w:val="center"/>
    </w:pPr>
    <w:rPr>
      <w:b w:val="1"/>
      <w:sz w:val="48"/>
      <w:szCs w:val="48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pPr>
      <w:ind w:left="100"/>
      <w:outlineLvl w:val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uiPriority w:val="9"/>
    <w:unhideWhenUsed w:val="1"/>
    <w:qFormat w:val="1"/>
    <w:pPr>
      <w:ind w:left="100"/>
      <w:outlineLvl w:val="1"/>
    </w:pPr>
    <w:rPr>
      <w:b w:val="1"/>
      <w:bCs w:val="1"/>
      <w:i w:val="1"/>
      <w:iCs w:val="1"/>
      <w:sz w:val="24"/>
      <w:szCs w:val="24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0"/>
    <w:qFormat w:val="1"/>
    <w:pPr>
      <w:spacing w:before="200"/>
      <w:ind w:left="3525" w:right="3413"/>
      <w:jc w:val="center"/>
    </w:pPr>
    <w:rPr>
      <w:b w:val="1"/>
      <w:bCs w:val="1"/>
      <w:sz w:val="48"/>
      <w:szCs w:val="48"/>
    </w:rPr>
  </w:style>
  <w:style w:type="paragraph" w:styleId="BodyText">
    <w:name w:val="Body Text"/>
    <w:basedOn w:val="Normal"/>
    <w:uiPriority w:val="1"/>
    <w:qFormat w:val="1"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before="44"/>
      <w:ind w:left="820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82B3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82B30"/>
    <w:rPr>
      <w:rFonts w:ascii="Segoe UI" w:cs="Segoe UI" w:eastAsia="Arial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46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4693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46931"/>
    <w:rPr>
      <w:rFonts w:ascii="Arial" w:cs="Arial" w:eastAsia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4693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46931"/>
    <w:rPr>
      <w:rFonts w:ascii="Arial" w:cs="Arial" w:eastAsia="Arial" w:hAnsi="Arial"/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A62B3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62B36"/>
    <w:rPr>
      <w:rFonts w:ascii="Arial" w:cs="Arial" w:eastAsia="Arial" w:hAnsi="Arial"/>
    </w:rPr>
  </w:style>
  <w:style w:type="paragraph" w:styleId="Footer">
    <w:name w:val="footer"/>
    <w:basedOn w:val="Normal"/>
    <w:link w:val="FooterChar"/>
    <w:uiPriority w:val="99"/>
    <w:unhideWhenUsed w:val="1"/>
    <w:rsid w:val="00A62B3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62B36"/>
    <w:rPr>
      <w:rFonts w:ascii="Arial" w:cs="Arial" w:eastAsia="Arial" w:hAnsi="Arial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Emphasis">
    <w:name w:val="Emphasis"/>
    <w:basedOn w:val="DefaultParagraphFont"/>
    <w:uiPriority w:val="20"/>
    <w:qFormat w:val="1"/>
    <w:rsid w:val="00F93380"/>
    <w:rPr>
      <w:i w:val="1"/>
      <w:i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0B5B8E"/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0ED53BB6632419DCFABB9AC207175" ma:contentTypeVersion="67" ma:contentTypeDescription="Create a new document." ma:contentTypeScope="" ma:versionID="39646dd336633264844f227bf0acd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r57B1kLBM7slT3MkwDaro6uJMw==">CgMxLjAyCWguMzBqMHpsbDIJaC4xZm9iOXRlMgloLjJldDkycDAyCWguM3pueXNoNzIJaC4zZHk2dmttMghoLnR5amN3dDIJaC4xdDNoNXNmOAByITEzUThUMjA2MVQ2ZFdOLXMtSUVWY0ZmSHdlMmpVRWhPQw==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80A57-1A81-496F-944D-61DB53EAD381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3113C329-3BD9-406A-BB7F-84DE07794FB7}"/>
</file>

<file path=customXML/itemProps4.xml><?xml version="1.0" encoding="utf-8"?>
<ds:datastoreItem xmlns:ds="http://schemas.openxmlformats.org/officeDocument/2006/customXml" ds:itemID="{B1ABB383-3788-41A1-B9FB-E569139AC54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D. Green</dc:creator>
  <dcterms:created xsi:type="dcterms:W3CDTF">2023-06-14T15:38:00Z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0x010100C960ED53BB6632419DCFABB9AC207175</vt:lpwstr>
  </property>
</Properties>
</file>