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1"/>
        <w:spacing w:before="78" w:lineRule="auto"/>
        <w:ind w:firstLine="100"/>
        <w:rPr/>
      </w:pPr>
      <w:r w:rsidDel="00000000" w:rsidR="00000000" w:rsidRPr="00000000">
        <w:rPr>
          <w:rtl w:val="0"/>
        </w:rPr>
        <w:t xml:space="preserve">Maryland Early Hearing Detection and Intervention (MD EHDI) Advisory Council</w:t>
      </w:r>
    </w:p>
    <w:p w:rsidR="00000000" w:rsidDel="00000000" w:rsidP="00000000" w:rsidRDefault="00000000" w:rsidRPr="00000000" w14:paraId="00000002">
      <w:pPr>
        <w:pStyle w:val="Title"/>
        <w:spacing w:after="280" w:before="280" w:lineRule="auto"/>
        <w:ind w:firstLine="3525"/>
        <w:rPr/>
      </w:pPr>
      <w:r w:rsidDel="00000000" w:rsidR="00000000" w:rsidRPr="00000000">
        <w:rPr>
          <w:rtl w:val="0"/>
        </w:rPr>
        <w:t xml:space="preserve">DRAFT</w:t>
      </w:r>
    </w:p>
    <w:p w:rsidR="00000000" w:rsidDel="00000000" w:rsidP="00000000" w:rsidRDefault="00000000" w:rsidRPr="00000000" w14:paraId="00000003">
      <w:pPr>
        <w:pBdr>
          <w:top w:space="0" w:sz="0" w:val="nil"/>
          <w:left w:space="0" w:sz="0" w:val="nil"/>
          <w:bottom w:space="0" w:sz="0" w:val="nil"/>
          <w:right w:space="0" w:sz="0" w:val="nil"/>
          <w:between w:space="0" w:sz="0" w:val="nil"/>
        </w:pBdr>
        <w:ind w:left="2805" w:right="3544" w:firstLine="720"/>
        <w:jc w:val="center"/>
        <w:rPr>
          <w:color w:val="000000"/>
          <w:sz w:val="24"/>
          <w:szCs w:val="24"/>
        </w:rPr>
      </w:pPr>
      <w:r w:rsidDel="00000000" w:rsidR="00000000" w:rsidRPr="00000000">
        <w:rPr>
          <w:color w:val="000000"/>
          <w:sz w:val="24"/>
          <w:szCs w:val="24"/>
          <w:rtl w:val="0"/>
        </w:rPr>
        <w:t xml:space="preserve">ZOOM Meeting Minutes</w:t>
      </w:r>
    </w:p>
    <w:p w:rsidR="00000000" w:rsidDel="00000000" w:rsidP="00000000" w:rsidRDefault="00000000" w:rsidRPr="00000000" w14:paraId="00000004">
      <w:pPr>
        <w:pBdr>
          <w:top w:space="0" w:sz="0" w:val="nil"/>
          <w:left w:space="0" w:sz="0" w:val="nil"/>
          <w:bottom w:space="0" w:sz="0" w:val="nil"/>
          <w:right w:space="0" w:sz="0" w:val="nil"/>
          <w:between w:space="0" w:sz="0" w:val="nil"/>
        </w:pBdr>
        <w:ind w:left="3525" w:right="3544" w:firstLine="0"/>
        <w:jc w:val="center"/>
        <w:rPr>
          <w:color w:val="000000"/>
          <w:sz w:val="24"/>
          <w:szCs w:val="24"/>
        </w:rPr>
      </w:pPr>
      <w:r w:rsidDel="00000000" w:rsidR="00000000" w:rsidRPr="00000000">
        <w:rPr>
          <w:color w:val="000000"/>
          <w:sz w:val="24"/>
          <w:szCs w:val="24"/>
          <w:rtl w:val="0"/>
        </w:rPr>
        <w:t xml:space="preserve">April 18, 2024</w:t>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3525" w:right="3541" w:firstLine="0"/>
        <w:jc w:val="center"/>
        <w:rPr>
          <w:color w:val="000000"/>
          <w:sz w:val="24"/>
          <w:szCs w:val="24"/>
        </w:rPr>
      </w:pPr>
      <w:r w:rsidDel="00000000" w:rsidR="00000000" w:rsidRPr="00000000">
        <w:rPr>
          <w:color w:val="000000"/>
          <w:sz w:val="24"/>
          <w:szCs w:val="24"/>
          <w:rtl w:val="0"/>
        </w:rPr>
        <w:t xml:space="preserve">12:30 pm – 2:30 pm</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280" w:lineRule="auto"/>
        <w:jc w:val="center"/>
        <w:rPr>
          <w:color w:val="000000"/>
          <w:sz w:val="24"/>
          <w:szCs w:val="24"/>
        </w:rPr>
      </w:pPr>
      <w:r w:rsidDel="00000000" w:rsidR="00000000" w:rsidRPr="00000000">
        <w:rPr>
          <w:rtl w:val="0"/>
        </w:rPr>
      </w:r>
    </w:p>
    <w:tbl>
      <w:tblPr>
        <w:tblStyle w:val="Table1"/>
        <w:tblW w:w="93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07"/>
        <w:gridCol w:w="2727"/>
        <w:gridCol w:w="3118"/>
        <w:tblGridChange w:id="0">
          <w:tblGrid>
            <w:gridCol w:w="3507"/>
            <w:gridCol w:w="2727"/>
            <w:gridCol w:w="3118"/>
          </w:tblGrid>
        </w:tblGridChange>
      </w:tblGrid>
      <w:tr>
        <w:trPr>
          <w:cantSplit w:val="0"/>
          <w:trHeight w:val="275" w:hRule="atLeast"/>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56" w:lineRule="auto"/>
              <w:ind w:left="107" w:firstLine="0"/>
              <w:jc w:val="center"/>
              <w:rPr>
                <w:b w:val="1"/>
                <w:color w:val="000000"/>
                <w:sz w:val="24"/>
                <w:szCs w:val="24"/>
              </w:rPr>
            </w:pPr>
            <w:r w:rsidDel="00000000" w:rsidR="00000000" w:rsidRPr="00000000">
              <w:rPr>
                <w:b w:val="1"/>
                <w:color w:val="000000"/>
                <w:sz w:val="24"/>
                <w:szCs w:val="24"/>
                <w:rtl w:val="0"/>
              </w:rPr>
              <w:t xml:space="preserve">Members Present</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56" w:lineRule="auto"/>
              <w:ind w:left="105" w:firstLine="0"/>
              <w:jc w:val="center"/>
              <w:rPr>
                <w:b w:val="1"/>
                <w:color w:val="000000"/>
                <w:sz w:val="24"/>
                <w:szCs w:val="24"/>
              </w:rPr>
            </w:pPr>
            <w:r w:rsidDel="00000000" w:rsidR="00000000" w:rsidRPr="00000000">
              <w:rPr>
                <w:b w:val="1"/>
                <w:color w:val="000000"/>
                <w:sz w:val="24"/>
                <w:szCs w:val="24"/>
                <w:rtl w:val="0"/>
              </w:rPr>
              <w:t xml:space="preserve">Members Absent</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56" w:lineRule="auto"/>
              <w:ind w:left="107" w:firstLine="0"/>
              <w:jc w:val="center"/>
              <w:rPr>
                <w:b w:val="1"/>
                <w:color w:val="000000"/>
                <w:sz w:val="24"/>
                <w:szCs w:val="24"/>
              </w:rPr>
            </w:pPr>
            <w:r w:rsidDel="00000000" w:rsidR="00000000" w:rsidRPr="00000000">
              <w:rPr>
                <w:b w:val="1"/>
                <w:color w:val="000000"/>
                <w:sz w:val="24"/>
                <w:szCs w:val="24"/>
                <w:rtl w:val="0"/>
              </w:rPr>
              <w:t xml:space="preserve">Guests</w:t>
            </w:r>
          </w:p>
        </w:tc>
      </w:tr>
      <w:tr>
        <w:trPr>
          <w:cantSplit w:val="0"/>
          <w:trHeight w:val="275"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bookmarkStart w:colFirst="0" w:colLast="0" w:name="_heading=h.30j0zll" w:id="0"/>
            <w:bookmarkEnd w:id="0"/>
            <w:r w:rsidDel="00000000" w:rsidR="00000000" w:rsidRPr="00000000">
              <w:rPr>
                <w:color w:val="000000"/>
                <w:sz w:val="24"/>
                <w:szCs w:val="24"/>
                <w:rtl w:val="0"/>
              </w:rPr>
              <w:t xml:space="preserve">Robyn Miller, Au.D.</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56" w:lineRule="auto"/>
              <w:ind w:left="105" w:firstLine="0"/>
              <w:jc w:val="center"/>
              <w:rPr>
                <w:color w:val="000000"/>
                <w:sz w:val="24"/>
                <w:szCs w:val="24"/>
              </w:rPr>
            </w:pPr>
            <w:r w:rsidDel="00000000" w:rsidR="00000000" w:rsidRPr="00000000">
              <w:rPr>
                <w:color w:val="000000"/>
                <w:sz w:val="24"/>
                <w:szCs w:val="24"/>
                <w:rtl w:val="0"/>
              </w:rPr>
              <w:t xml:space="preserve">Catherine Paige</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Jennifer Bissett</w:t>
            </w:r>
          </w:p>
        </w:tc>
      </w:tr>
      <w:tr>
        <w:trPr>
          <w:cantSplit w:val="0"/>
          <w:trHeight w:val="275" w:hRule="atLeast"/>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bookmarkStart w:colFirst="0" w:colLast="0" w:name="_heading=h.1fob9te" w:id="1"/>
            <w:bookmarkEnd w:id="1"/>
            <w:r w:rsidDel="00000000" w:rsidR="00000000" w:rsidRPr="00000000">
              <w:rPr>
                <w:color w:val="000000"/>
                <w:sz w:val="24"/>
                <w:szCs w:val="24"/>
                <w:rtl w:val="0"/>
              </w:rPr>
              <w:t xml:space="preserve">Thomas Horejes, Ph.D.</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r w:rsidDel="00000000" w:rsidR="00000000" w:rsidRPr="00000000">
              <w:rPr>
                <w:color w:val="000000"/>
                <w:sz w:val="24"/>
                <w:szCs w:val="24"/>
                <w:rtl w:val="0"/>
              </w:rPr>
              <w:t xml:space="preserve">Emily Kelleher</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Joe Kelleher</w:t>
            </w:r>
          </w:p>
        </w:tc>
      </w:tr>
      <w:tr>
        <w:trPr>
          <w:cantSplit w:val="0"/>
          <w:trHeight w:val="322"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4" w:lineRule="auto"/>
              <w:ind w:left="107" w:firstLine="0"/>
              <w:jc w:val="center"/>
              <w:rPr>
                <w:color w:val="000000"/>
                <w:sz w:val="24"/>
                <w:szCs w:val="24"/>
              </w:rPr>
            </w:pPr>
            <w:bookmarkStart w:colFirst="0" w:colLast="0" w:name="_heading=h.2et92p0" w:id="2"/>
            <w:bookmarkEnd w:id="2"/>
            <w:r w:rsidDel="00000000" w:rsidR="00000000" w:rsidRPr="00000000">
              <w:rPr>
                <w:color w:val="000000"/>
                <w:sz w:val="24"/>
                <w:szCs w:val="24"/>
                <w:rtl w:val="0"/>
              </w:rPr>
              <w:t xml:space="preserve">Jamie Perry, MD</w:t>
            </w:r>
          </w:p>
        </w:tc>
        <w:tc>
          <w:tcPr/>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Marny Helfrich</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4" w:lineRule="auto"/>
              <w:jc w:val="center"/>
              <w:rPr>
                <w:color w:val="000000"/>
                <w:sz w:val="24"/>
                <w:szCs w:val="24"/>
              </w:rPr>
            </w:pPr>
            <w:r w:rsidDel="00000000" w:rsidR="00000000" w:rsidRPr="00000000">
              <w:rPr>
                <w:color w:val="000000"/>
                <w:sz w:val="24"/>
                <w:szCs w:val="24"/>
                <w:rtl w:val="0"/>
              </w:rPr>
              <w:t xml:space="preserve">Noadya Legrand </w:t>
            </w:r>
          </w:p>
        </w:tc>
      </w:tr>
      <w:tr>
        <w:trPr>
          <w:cantSplit w:val="0"/>
          <w:trHeight w:val="275" w:hRule="atLeast"/>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56" w:lineRule="auto"/>
              <w:jc w:val="center"/>
              <w:rPr>
                <w:color w:val="000000"/>
                <w:sz w:val="24"/>
                <w:szCs w:val="24"/>
              </w:rPr>
            </w:pPr>
            <w:bookmarkStart w:colFirst="0" w:colLast="0" w:name="_heading=h.3znysh7" w:id="3"/>
            <w:bookmarkEnd w:id="3"/>
            <w:r w:rsidDel="00000000" w:rsidR="00000000" w:rsidRPr="00000000">
              <w:rPr>
                <w:color w:val="000000"/>
                <w:sz w:val="24"/>
                <w:szCs w:val="24"/>
                <w:rtl w:val="0"/>
              </w:rPr>
              <w:t xml:space="preserve">Jonathan Walsh, MD</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Bailey House</w:t>
            </w:r>
          </w:p>
        </w:tc>
      </w:tr>
      <w:tr>
        <w:trPr>
          <w:cantSplit w:val="0"/>
          <w:trHeight w:val="277" w:hRule="atLeast"/>
          <w:tblHeader w:val="0"/>
        </w:trPr>
        <w:tc>
          <w:tcPr/>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58" w:lineRule="auto"/>
              <w:ind w:left="107" w:firstLine="0"/>
              <w:jc w:val="center"/>
              <w:rPr>
                <w:color w:val="000000"/>
                <w:sz w:val="24"/>
                <w:szCs w:val="24"/>
              </w:rPr>
            </w:pPr>
            <w:r w:rsidDel="00000000" w:rsidR="00000000" w:rsidRPr="00000000">
              <w:rPr>
                <w:color w:val="000000"/>
                <w:sz w:val="24"/>
                <w:szCs w:val="24"/>
                <w:rtl w:val="0"/>
              </w:rPr>
              <w:t xml:space="preserve">Margaret Hargrove</w:t>
            </w:r>
            <w:r w:rsidDel="00000000" w:rsidR="00000000" w:rsidRPr="00000000">
              <w:rPr>
                <w:sz w:val="24"/>
                <w:szCs w:val="24"/>
                <w:rtl w:val="0"/>
              </w:rPr>
              <w:t xml:space="preserve"> </w:t>
            </w:r>
            <w:r w:rsidDel="00000000" w:rsidR="00000000" w:rsidRPr="00000000">
              <w:rPr>
                <w:rtl w:val="0"/>
              </w:rPr>
            </w:r>
          </w:p>
        </w:tc>
        <w:tc>
          <w:tcPr/>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b w:val="1"/>
                <w:color w:val="000000"/>
                <w:sz w:val="24"/>
                <w:szCs w:val="24"/>
                <w:rtl w:val="0"/>
              </w:rPr>
              <w:t xml:space="preserve">Maryland Department of Health (MDH)</w:t>
            </w:r>
            <w:r w:rsidDel="00000000" w:rsidR="00000000" w:rsidRPr="00000000">
              <w:rPr>
                <w:rtl w:val="0"/>
              </w:rPr>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Beverly </w:t>
            </w:r>
            <w:r w:rsidDel="00000000" w:rsidR="00000000" w:rsidRPr="00000000">
              <w:rPr>
                <w:sz w:val="24"/>
                <w:szCs w:val="24"/>
                <w:rtl w:val="0"/>
              </w:rPr>
              <w:t xml:space="preserve">Amofah</w:t>
            </w: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56" w:lineRule="auto"/>
              <w:ind w:left="107" w:firstLine="0"/>
              <w:jc w:val="center"/>
              <w:rPr>
                <w:color w:val="000000"/>
                <w:sz w:val="24"/>
                <w:szCs w:val="24"/>
              </w:rPr>
            </w:pPr>
            <w:bookmarkStart w:colFirst="0" w:colLast="0" w:name="_heading=h.tyjcwt" w:id="4"/>
            <w:bookmarkEnd w:id="4"/>
            <w:r w:rsidDel="00000000" w:rsidR="00000000" w:rsidRPr="00000000">
              <w:rPr>
                <w:color w:val="000000"/>
                <w:sz w:val="24"/>
                <w:szCs w:val="24"/>
                <w:rtl w:val="0"/>
              </w:rPr>
              <w:t xml:space="preserve">Patricia Muldowney</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1282"/>
              </w:tabs>
              <w:spacing w:line="276" w:lineRule="auto"/>
              <w:ind w:right="153"/>
              <w:jc w:val="center"/>
              <w:rPr>
                <w:color w:val="000000"/>
                <w:sz w:val="24"/>
                <w:szCs w:val="24"/>
              </w:rPr>
            </w:pPr>
            <w:r w:rsidDel="00000000" w:rsidR="00000000" w:rsidRPr="00000000">
              <w:rPr>
                <w:color w:val="000000"/>
                <w:sz w:val="24"/>
                <w:szCs w:val="24"/>
                <w:rtl w:val="0"/>
              </w:rPr>
              <w:t xml:space="preserve">Tameka Thomas</w:t>
            </w:r>
          </w:p>
        </w:tc>
        <w:tc>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color w:val="000000"/>
                <w:sz w:val="24"/>
                <w:szCs w:val="24"/>
              </w:rPr>
            </w:pPr>
            <w:bookmarkStart w:colFirst="0" w:colLast="0" w:name="_heading=h.3dy6vkm" w:id="5"/>
            <w:bookmarkEnd w:id="5"/>
            <w:r w:rsidDel="00000000" w:rsidR="00000000" w:rsidRPr="00000000">
              <w:rPr>
                <w:sz w:val="24"/>
                <w:szCs w:val="24"/>
                <w:rtl w:val="0"/>
              </w:rPr>
              <w:t xml:space="preserve">Connelly</w:t>
            </w:r>
            <w:r w:rsidDel="00000000" w:rsidR="00000000" w:rsidRPr="00000000">
              <w:rPr>
                <w:color w:val="000000"/>
                <w:sz w:val="24"/>
                <w:szCs w:val="24"/>
                <w:rtl w:val="0"/>
              </w:rPr>
              <w:t xml:space="preserve"> Leis</w:t>
            </w:r>
          </w:p>
        </w:tc>
      </w:tr>
      <w:tr>
        <w:trPr>
          <w:cantSplit w:val="0"/>
          <w:trHeight w:val="275" w:hRule="atLeast"/>
          <w:tblHeader w:val="0"/>
        </w:trPr>
        <w:tc>
          <w:tcPr/>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Danielle Previ, Ph.D.</w:t>
            </w:r>
          </w:p>
        </w:tc>
        <w:tc>
          <w:tcPr/>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Lauren Whiteman</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56" w:lineRule="auto"/>
              <w:jc w:val="center"/>
              <w:rPr>
                <w:color w:val="000000"/>
                <w:sz w:val="24"/>
                <w:szCs w:val="24"/>
              </w:rPr>
            </w:pPr>
            <w:bookmarkStart w:colFirst="0" w:colLast="0" w:name="_heading=h.1t3h5sf" w:id="6"/>
            <w:bookmarkEnd w:id="6"/>
            <w:r w:rsidDel="00000000" w:rsidR="00000000" w:rsidRPr="00000000">
              <w:rPr>
                <w:color w:val="000000"/>
                <w:sz w:val="24"/>
                <w:szCs w:val="24"/>
                <w:rtl w:val="0"/>
              </w:rPr>
              <w:t xml:space="preserve">Mara Clement</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color w:val="000000"/>
                <w:sz w:val="24"/>
                <w:szCs w:val="24"/>
                <w:rtl w:val="0"/>
              </w:rPr>
              <w:t xml:space="preserve">Stacy Taylor</w:t>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Laura Lugar</w:t>
            </w:r>
          </w:p>
        </w:tc>
      </w:tr>
      <w:tr>
        <w:trPr>
          <w:cantSplit w:val="0"/>
          <w:trHeight w:val="275" w:hRule="atLeast"/>
          <w:tblHeader w:val="0"/>
        </w:trPr>
        <w:tc>
          <w:tcPr/>
          <w:p w:rsidR="00000000" w:rsidDel="00000000" w:rsidP="00000000" w:rsidRDefault="00000000" w:rsidRPr="00000000" w14:paraId="00000022">
            <w:pPr>
              <w:jc w:val="center"/>
              <w:rPr>
                <w:color w:val="000000"/>
                <w:sz w:val="24"/>
                <w:szCs w:val="24"/>
              </w:rPr>
            </w:pPr>
            <w:r w:rsidDel="00000000" w:rsidR="00000000" w:rsidRPr="00000000">
              <w:rPr>
                <w:sz w:val="24"/>
                <w:szCs w:val="24"/>
                <w:rtl w:val="0"/>
              </w:rPr>
              <w:t xml:space="preserve">Usherla DeBerry</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spacing w:line="258"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24">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color w:val="000000"/>
                <w:sz w:val="24"/>
                <w:szCs w:val="24"/>
                <w:rtl w:val="0"/>
              </w:rPr>
              <w:t xml:space="preserve">J. Leung</w:t>
            </w:r>
          </w:p>
        </w:tc>
      </w:tr>
      <w:tr>
        <w:trPr>
          <w:cantSplit w:val="0"/>
          <w:trHeight w:val="275" w:hRule="atLeast"/>
          <w:tblHeader w:val="0"/>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jc w:val="center"/>
              <w:rPr>
                <w:sz w:val="24"/>
                <w:szCs w:val="24"/>
              </w:rPr>
            </w:pP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line="258" w:lineRule="auto"/>
              <w:jc w:val="center"/>
              <w:rPr>
                <w:color w:val="000000"/>
                <w:sz w:val="24"/>
                <w:szCs w:val="24"/>
              </w:rPr>
            </w:pPr>
            <w:r w:rsidDel="00000000" w:rsidR="00000000" w:rsidRPr="00000000">
              <w:rPr>
                <w:b w:val="1"/>
                <w:color w:val="000000"/>
                <w:sz w:val="24"/>
                <w:szCs w:val="24"/>
                <w:rtl w:val="0"/>
              </w:rPr>
              <w:t xml:space="preserve">ASL Interpreters</w:t>
            </w:r>
            <w:r w:rsidDel="00000000" w:rsidR="00000000" w:rsidRPr="00000000">
              <w:rPr>
                <w:rtl w:val="0"/>
              </w:rPr>
            </w:r>
          </w:p>
        </w:tc>
        <w:tc>
          <w:tcPr/>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256" w:lineRule="auto"/>
              <w:jc w:val="center"/>
              <w:rPr>
                <w:b w:val="1"/>
                <w:color w:val="000000"/>
                <w:sz w:val="24"/>
                <w:szCs w:val="24"/>
              </w:rPr>
            </w:pPr>
            <w:r w:rsidDel="00000000" w:rsidR="00000000" w:rsidRPr="00000000">
              <w:rPr>
                <w:color w:val="000000"/>
                <w:sz w:val="24"/>
                <w:szCs w:val="24"/>
                <w:rtl w:val="0"/>
              </w:rPr>
              <w:t xml:space="preserve">Carol Saylor</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B">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tc>
        <w:tc>
          <w:tcPr/>
          <w:p w:rsidR="00000000" w:rsidDel="00000000" w:rsidP="00000000" w:rsidRDefault="00000000" w:rsidRPr="00000000" w14:paraId="0000002C">
            <w:pPr>
              <w:pBdr>
                <w:top w:space="0" w:sz="0" w:val="nil"/>
                <w:left w:space="0" w:sz="0" w:val="nil"/>
                <w:bottom w:space="0" w:sz="0" w:val="nil"/>
                <w:right w:space="0" w:sz="0" w:val="nil"/>
                <w:between w:space="0" w:sz="0" w:val="nil"/>
              </w:pBdr>
              <w:spacing w:line="256" w:lineRule="auto"/>
              <w:rPr>
                <w:color w:val="000000"/>
                <w:sz w:val="24"/>
                <w:szCs w:val="24"/>
              </w:rPr>
            </w:pP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r>
      <w:tr>
        <w:trPr>
          <w:cantSplit w:val="0"/>
          <w:trHeight w:val="275" w:hRule="atLeast"/>
          <w:tblHeader w:val="0"/>
        </w:trPr>
        <w:tc>
          <w:tcPr/>
          <w:p w:rsidR="00000000" w:rsidDel="00000000" w:rsidP="00000000" w:rsidRDefault="00000000" w:rsidRPr="00000000" w14:paraId="0000002E">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c>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56" w:lineRule="auto"/>
              <w:jc w:val="center"/>
              <w:rPr>
                <w:color w:val="000000"/>
                <w:sz w:val="24"/>
                <w:szCs w:val="24"/>
              </w:rPr>
            </w:pP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jc w:val="center"/>
              <w:rPr>
                <w:color w:val="000000"/>
                <w:sz w:val="24"/>
                <w:szCs w:val="24"/>
              </w:rPr>
            </w:pPr>
            <w:r w:rsidDel="00000000" w:rsidR="00000000" w:rsidRPr="00000000">
              <w:rPr>
                <w:rtl w:val="0"/>
              </w:rPr>
            </w:r>
          </w:p>
        </w:tc>
      </w:tr>
    </w:tbl>
    <w:p w:rsidR="00000000" w:rsidDel="00000000" w:rsidP="00000000" w:rsidRDefault="00000000" w:rsidRPr="00000000" w14:paraId="00000031">
      <w:pPr>
        <w:pStyle w:val="Heading1"/>
        <w:ind w:firstLine="100"/>
        <w:rPr>
          <w:u w:val="single"/>
        </w:rPr>
      </w:pPr>
      <w:r w:rsidDel="00000000" w:rsidR="00000000" w:rsidRPr="00000000">
        <w:rPr>
          <w:rtl w:val="0"/>
        </w:rPr>
      </w:r>
    </w:p>
    <w:p w:rsidR="00000000" w:rsidDel="00000000" w:rsidP="00000000" w:rsidRDefault="00000000" w:rsidRPr="00000000" w14:paraId="00000032">
      <w:pPr>
        <w:pStyle w:val="Heading1"/>
        <w:ind w:left="0" w:firstLine="0"/>
        <w:rPr/>
      </w:pPr>
      <w:r w:rsidDel="00000000" w:rsidR="00000000" w:rsidRPr="00000000">
        <w:rPr>
          <w:u w:val="single"/>
          <w:rtl w:val="0"/>
        </w:rPr>
        <w:t xml:space="preserve">Call to Order</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before="41" w:lineRule="auto"/>
        <w:rPr>
          <w:color w:val="000000"/>
          <w:sz w:val="24"/>
          <w:szCs w:val="24"/>
        </w:rPr>
      </w:pPr>
      <w:r w:rsidDel="00000000" w:rsidR="00000000" w:rsidRPr="00000000">
        <w:rPr>
          <w:color w:val="000000"/>
          <w:sz w:val="24"/>
          <w:szCs w:val="24"/>
          <w:rtl w:val="0"/>
        </w:rPr>
        <w:t xml:space="preserve">Chairperson Robyn Miller called the meeting to order. </w:t>
      </w:r>
    </w:p>
    <w:p w:rsidR="00000000" w:rsidDel="00000000" w:rsidP="00000000" w:rsidRDefault="00000000" w:rsidRPr="00000000" w14:paraId="00000034">
      <w:pPr>
        <w:pStyle w:val="Heading1"/>
        <w:ind w:left="0" w:firstLine="0"/>
        <w:rPr>
          <w:u w:val="single"/>
        </w:rPr>
      </w:pPr>
      <w:r w:rsidDel="00000000" w:rsidR="00000000" w:rsidRPr="00000000">
        <w:rPr>
          <w:rtl w:val="0"/>
        </w:rPr>
      </w:r>
    </w:p>
    <w:p w:rsidR="00000000" w:rsidDel="00000000" w:rsidP="00000000" w:rsidRDefault="00000000" w:rsidRPr="00000000" w14:paraId="00000035">
      <w:pPr>
        <w:pStyle w:val="Heading1"/>
        <w:ind w:left="0" w:firstLine="0"/>
        <w:rPr/>
      </w:pPr>
      <w:r w:rsidDel="00000000" w:rsidR="00000000" w:rsidRPr="00000000">
        <w:rPr>
          <w:u w:val="single"/>
          <w:rtl w:val="0"/>
        </w:rPr>
        <w:t xml:space="preserve">Welcome, Meeting Etiquette Reminders and Introductions</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41" w:lineRule="auto"/>
        <w:rPr>
          <w:color w:val="000000"/>
          <w:sz w:val="24"/>
          <w:szCs w:val="24"/>
        </w:rPr>
      </w:pPr>
      <w:r w:rsidDel="00000000" w:rsidR="00000000" w:rsidRPr="00000000">
        <w:rPr>
          <w:color w:val="000000"/>
          <w:sz w:val="24"/>
          <w:szCs w:val="24"/>
          <w:rtl w:val="0"/>
        </w:rPr>
        <w:t xml:space="preserve">Chairperson Miller shared meeting etiquette reminders with the Council.</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41" w:lineRule="auto"/>
        <w:rPr>
          <w:color w:val="000000"/>
          <w:sz w:val="24"/>
          <w:szCs w:val="24"/>
        </w:rPr>
      </w:pPr>
      <w:r w:rsidDel="00000000" w:rsidR="00000000" w:rsidRPr="00000000">
        <w:rPr>
          <w:rtl w:val="0"/>
        </w:rPr>
      </w:r>
    </w:p>
    <w:p w:rsidR="00000000" w:rsidDel="00000000" w:rsidP="00000000" w:rsidRDefault="00000000" w:rsidRPr="00000000" w14:paraId="00000038">
      <w:pPr>
        <w:pStyle w:val="Heading1"/>
        <w:ind w:left="0" w:firstLine="0"/>
        <w:rPr/>
      </w:pPr>
      <w:r w:rsidDel="00000000" w:rsidR="00000000" w:rsidRPr="00000000">
        <w:rPr>
          <w:u w:val="single"/>
          <w:rtl w:val="0"/>
        </w:rPr>
        <w:t xml:space="preserve">Approval of Previous Minutes</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41" w:line="276" w:lineRule="auto"/>
        <w:ind w:right="228"/>
        <w:rPr>
          <w:color w:val="000000"/>
          <w:sz w:val="24"/>
          <w:szCs w:val="24"/>
        </w:rPr>
      </w:pPr>
      <w:bookmarkStart w:colFirst="0" w:colLast="0" w:name="_heading=h.gjdgxs" w:id="7"/>
      <w:bookmarkEnd w:id="7"/>
      <w:r w:rsidDel="00000000" w:rsidR="00000000" w:rsidRPr="00000000">
        <w:rPr>
          <w:color w:val="000000"/>
          <w:sz w:val="24"/>
          <w:szCs w:val="24"/>
          <w:rtl w:val="0"/>
        </w:rPr>
        <w:t xml:space="preserve">The January 18, 2024 meeting minutes were shared with the Council for review. Tameka Thomas asked the Committee if there were any questions or edits for those minutes. Dr. Jonathan Walsh made the motion to approve the minutes with edits. Mara Clement seconded the motion and no opposed motions. Minutes were approved.</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41" w:line="276" w:lineRule="auto"/>
        <w:ind w:right="228"/>
        <w:rPr>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3" w:lineRule="auto"/>
        <w:rPr>
          <w:color w:val="000000"/>
          <w:sz w:val="24"/>
          <w:szCs w:val="24"/>
        </w:rPr>
      </w:pPr>
      <w:r w:rsidDel="00000000" w:rsidR="00000000" w:rsidRPr="00000000">
        <w:rPr>
          <w:u w:val="single"/>
          <w:rtl w:val="0"/>
        </w:rPr>
        <w:t xml:space="preserve">Announcements </w:t>
      </w:r>
      <w:r w:rsidDel="00000000" w:rsidR="00000000" w:rsidRPr="00000000">
        <w:rPr>
          <w:color w:val="000000"/>
          <w:sz w:val="24"/>
          <w:szCs w:val="24"/>
          <w:rtl w:val="0"/>
        </w:rPr>
        <w:t xml:space="preserve">Tameka Thomas announced to the Council the upcoming Stakeholders Conference being held on May 9</w:t>
      </w:r>
      <w:r w:rsidDel="00000000" w:rsidR="00000000" w:rsidRPr="00000000">
        <w:rPr>
          <w:color w:val="000000"/>
          <w:sz w:val="24"/>
          <w:szCs w:val="24"/>
          <w:vertAlign w:val="superscript"/>
          <w:rtl w:val="0"/>
        </w:rPr>
        <w:t xml:space="preserve">th</w:t>
      </w:r>
      <w:r w:rsidDel="00000000" w:rsidR="00000000" w:rsidRPr="00000000">
        <w:rPr>
          <w:color w:val="000000"/>
          <w:sz w:val="24"/>
          <w:szCs w:val="24"/>
          <w:rtl w:val="0"/>
        </w:rPr>
        <w:t xml:space="preserve"> at the Ten Oaks Ballroom which will be hybrid. Details and links were shared in the chat. She thanked all that were able to join in the last Conference. </w:t>
      </w:r>
    </w:p>
    <w:p w:rsidR="00000000" w:rsidDel="00000000" w:rsidP="00000000" w:rsidRDefault="00000000" w:rsidRPr="00000000" w14:paraId="0000003C">
      <w:pPr>
        <w:pStyle w:val="Heading1"/>
        <w:ind w:left="0" w:firstLine="0"/>
        <w:rPr>
          <w:b w:val="0"/>
          <w:color w:val="000000"/>
        </w:rPr>
      </w:pPr>
      <w:r w:rsidDel="00000000" w:rsidR="00000000" w:rsidRPr="00000000">
        <w:rPr>
          <w:rtl w:val="0"/>
        </w:rPr>
      </w:r>
    </w:p>
    <w:p w:rsidR="00000000" w:rsidDel="00000000" w:rsidP="00000000" w:rsidRDefault="00000000" w:rsidRPr="00000000" w14:paraId="0000003D">
      <w:pPr>
        <w:pStyle w:val="Heading1"/>
        <w:ind w:left="0" w:firstLine="0"/>
        <w:rPr>
          <w:b w:val="0"/>
        </w:rPr>
      </w:pPr>
      <w:r w:rsidDel="00000000" w:rsidR="00000000" w:rsidRPr="00000000">
        <w:rPr>
          <w:b w:val="0"/>
          <w:color w:val="000000"/>
          <w:rtl w:val="0"/>
        </w:rPr>
        <w:t xml:space="preserve">Tameka Thomas shared her National EHDI Conference overview with the Committee. It was her first time attending the Conference and it was great meeting so many people in person. The attendance was </w:t>
      </w:r>
      <w:r w:rsidDel="00000000" w:rsidR="00000000" w:rsidRPr="00000000">
        <w:rPr>
          <w:b w:val="0"/>
          <w:rtl w:val="0"/>
        </w:rPr>
        <w:t xml:space="preserve">great, she</w:t>
      </w:r>
      <w:r w:rsidDel="00000000" w:rsidR="00000000" w:rsidRPr="00000000">
        <w:rPr>
          <w:b w:val="0"/>
          <w:color w:val="000000"/>
          <w:rtl w:val="0"/>
        </w:rPr>
        <w:t xml:space="preserve"> mentioned. Goals were reviewed and valuable feedback was received. Notes were made of what many people said, and a poll was sent out just for some additional feedback for those who were not able to attend the Conference. Tameka was able to do a presentation on health literacy which was really great because that is the lens of which the EHDI program is reviewing a lot of their outreach materials moving forward. Three major objectives that were spoken about </w:t>
      </w:r>
      <w:r w:rsidDel="00000000" w:rsidR="00000000" w:rsidRPr="00000000">
        <w:rPr>
          <w:b w:val="0"/>
          <w:rtl w:val="0"/>
        </w:rPr>
        <w:t xml:space="preserve">were</w:t>
      </w:r>
      <w:r w:rsidDel="00000000" w:rsidR="00000000" w:rsidRPr="00000000">
        <w:rPr>
          <w:b w:val="0"/>
          <w:color w:val="000000"/>
          <w:rtl w:val="0"/>
        </w:rPr>
        <w:t xml:space="preserve"> obviously defining what health literacy really is, helping other states look at their own work in a critical way through the health literacy lens and then also the tools. </w:t>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sz w:val="24"/>
          <w:szCs w:val="24"/>
        </w:rPr>
      </w:pPr>
      <w:bookmarkStart w:colFirst="0" w:colLast="0" w:name="_heading=h.4d34og8" w:id="8"/>
      <w:bookmarkEnd w:id="8"/>
      <w:r w:rsidDel="00000000" w:rsidR="00000000" w:rsidRPr="00000000">
        <w:rPr>
          <w:color w:val="000000"/>
          <w:sz w:val="24"/>
          <w:szCs w:val="24"/>
          <w:rtl w:val="0"/>
        </w:rPr>
        <w:t xml:space="preserve">Dr. Thomas Horejes shared his overview of the National EHDI Conference with the Committee. He was extremely pleased with the attendance compared to past years. This year’s Conference was attended by the largest deaf and hard of hearing professional represented at the Conference he told the Council. Tommy reported there was lots of information shared and the workshops were great. In summary, the 2024 National EHDI Conference was a lot of energy, enjoyable and a fun meeting.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41">
      <w:pPr>
        <w:pStyle w:val="Heading1"/>
        <w:ind w:left="0" w:firstLine="0"/>
        <w:rPr>
          <w:u w:val="single"/>
        </w:rPr>
      </w:pPr>
      <w:r w:rsidDel="00000000" w:rsidR="00000000" w:rsidRPr="00000000">
        <w:rPr>
          <w:u w:val="single"/>
          <w:rtl w:val="0"/>
        </w:rPr>
        <w:t xml:space="preserve">Continued Business</w:t>
      </w:r>
    </w:p>
    <w:p w:rsidR="00000000" w:rsidDel="00000000" w:rsidP="00000000" w:rsidRDefault="00000000" w:rsidRPr="00000000" w14:paraId="00000042">
      <w:pPr>
        <w:pStyle w:val="Heading1"/>
        <w:ind w:left="0" w:firstLine="0"/>
        <w:rPr/>
      </w:pPr>
      <w:r w:rsidDel="00000000" w:rsidR="00000000" w:rsidRPr="00000000">
        <w:rPr>
          <w:rtl w:val="0"/>
        </w:rPr>
        <w:t xml:space="preserve">EHDI Work Plan</w:t>
      </w:r>
    </w:p>
    <w:p w:rsidR="00000000" w:rsidDel="00000000" w:rsidP="00000000" w:rsidRDefault="00000000" w:rsidRPr="00000000" w14:paraId="00000043">
      <w:pPr>
        <w:pStyle w:val="Heading1"/>
        <w:numPr>
          <w:ilvl w:val="0"/>
          <w:numId w:val="3"/>
        </w:numPr>
        <w:ind w:left="820" w:hanging="360"/>
        <w:rPr>
          <w:b w:val="0"/>
        </w:rPr>
      </w:pPr>
      <w:r w:rsidDel="00000000" w:rsidR="00000000" w:rsidRPr="00000000">
        <w:rPr>
          <w:b w:val="0"/>
          <w:color w:val="000000"/>
          <w:rtl w:val="0"/>
        </w:rPr>
        <w:t xml:space="preserve">Dr. Thomas Horejes</w:t>
      </w:r>
      <w:r w:rsidDel="00000000" w:rsidR="00000000" w:rsidRPr="00000000">
        <w:rPr>
          <w:b w:val="0"/>
          <w:rtl w:val="0"/>
        </w:rPr>
        <w:t xml:space="preserve"> reported to the Council that the work group has not gotten together since last December. He asked the Committee members to send as much as possible resources and whatever is available in the link shared. </w:t>
      </w:r>
    </w:p>
    <w:p w:rsidR="00000000" w:rsidDel="00000000" w:rsidP="00000000" w:rsidRDefault="00000000" w:rsidRPr="00000000" w14:paraId="00000044">
      <w:pPr>
        <w:pStyle w:val="Heading1"/>
        <w:numPr>
          <w:ilvl w:val="0"/>
          <w:numId w:val="3"/>
        </w:numPr>
        <w:ind w:left="820" w:hanging="360"/>
        <w:rPr>
          <w:b w:val="0"/>
        </w:rPr>
      </w:pPr>
      <w:r w:rsidDel="00000000" w:rsidR="00000000" w:rsidRPr="00000000">
        <w:rPr>
          <w:b w:val="0"/>
          <w:rtl w:val="0"/>
        </w:rPr>
        <w:t xml:space="preserve">A folder will be added later to Google where resources can be uploaded.</w:t>
      </w:r>
    </w:p>
    <w:p w:rsidR="00000000" w:rsidDel="00000000" w:rsidP="00000000" w:rsidRDefault="00000000" w:rsidRPr="00000000" w14:paraId="00000045">
      <w:pPr>
        <w:pStyle w:val="Heading1"/>
        <w:numPr>
          <w:ilvl w:val="0"/>
          <w:numId w:val="3"/>
        </w:numPr>
        <w:ind w:left="820" w:hanging="360"/>
        <w:rPr>
          <w:b w:val="0"/>
        </w:rPr>
      </w:pPr>
      <w:r w:rsidDel="00000000" w:rsidR="00000000" w:rsidRPr="00000000">
        <w:rPr>
          <w:b w:val="0"/>
          <w:rtl w:val="0"/>
        </w:rPr>
        <w:t xml:space="preserve">Dr. Horejes will make sure that the resources shared are not duplicated, don't conflict with each other, they're not competitive with each other, but have a more holistic approach to parents. </w:t>
      </w:r>
    </w:p>
    <w:p w:rsidR="00000000" w:rsidDel="00000000" w:rsidP="00000000" w:rsidRDefault="00000000" w:rsidRPr="00000000" w14:paraId="00000046">
      <w:pPr>
        <w:pStyle w:val="Heading1"/>
        <w:numPr>
          <w:ilvl w:val="0"/>
          <w:numId w:val="3"/>
        </w:numPr>
        <w:ind w:left="820" w:hanging="360"/>
        <w:rPr>
          <w:b w:val="0"/>
        </w:rPr>
      </w:pPr>
      <w:r w:rsidDel="00000000" w:rsidR="00000000" w:rsidRPr="00000000">
        <w:rPr>
          <w:b w:val="0"/>
          <w:rtl w:val="0"/>
        </w:rPr>
        <w:t xml:space="preserve">The task could be to organize all those resources in a timely manner for the parents.</w:t>
      </w:r>
    </w:p>
    <w:p w:rsidR="00000000" w:rsidDel="00000000" w:rsidP="00000000" w:rsidRDefault="00000000" w:rsidRPr="00000000" w14:paraId="00000047">
      <w:pPr>
        <w:pStyle w:val="Heading1"/>
        <w:ind w:left="0" w:firstLine="0"/>
        <w:rPr>
          <w:u w:val="single"/>
        </w:rPr>
      </w:pPr>
      <w:r w:rsidDel="00000000" w:rsidR="00000000" w:rsidRPr="00000000">
        <w:rPr>
          <w:rtl w:val="0"/>
        </w:rPr>
      </w:r>
    </w:p>
    <w:p w:rsidR="00000000" w:rsidDel="00000000" w:rsidP="00000000" w:rsidRDefault="00000000" w:rsidRPr="00000000" w14:paraId="00000048">
      <w:pPr>
        <w:pStyle w:val="Heading1"/>
        <w:ind w:left="0" w:firstLine="0"/>
        <w:rPr/>
      </w:pPr>
      <w:r w:rsidDel="00000000" w:rsidR="00000000" w:rsidRPr="00000000">
        <w:rPr>
          <w:rtl w:val="0"/>
        </w:rPr>
        <w:t xml:space="preserve">Medical Clearance for Amplification </w:t>
      </w:r>
    </w:p>
    <w:p w:rsidR="00000000" w:rsidDel="00000000" w:rsidP="00000000" w:rsidRDefault="00000000" w:rsidRPr="00000000" w14:paraId="00000049">
      <w:pPr>
        <w:pStyle w:val="Heading1"/>
        <w:numPr>
          <w:ilvl w:val="0"/>
          <w:numId w:val="3"/>
        </w:numPr>
        <w:ind w:left="820" w:hanging="360"/>
        <w:rPr>
          <w:b w:val="0"/>
        </w:rPr>
      </w:pPr>
      <w:r w:rsidDel="00000000" w:rsidR="00000000" w:rsidRPr="00000000">
        <w:rPr>
          <w:b w:val="0"/>
          <w:rtl w:val="0"/>
        </w:rPr>
        <w:t xml:space="preserve">Chairperson Robyn Miller, </w:t>
      </w:r>
      <w:r w:rsidDel="00000000" w:rsidR="00000000" w:rsidRPr="00000000">
        <w:rPr>
          <w:b w:val="0"/>
          <w:color w:val="000000"/>
          <w:rtl w:val="0"/>
        </w:rPr>
        <w:t xml:space="preserve"> shared that in</w:t>
      </w:r>
      <w:r w:rsidDel="00000000" w:rsidR="00000000" w:rsidRPr="00000000">
        <w:rPr>
          <w:b w:val="0"/>
          <w:rtl w:val="0"/>
        </w:rPr>
        <w:t xml:space="preserve"> the state of Maryland, families that are pursuing amplification for their children require medical clearance from a physician while adults can waive that medical clearance. One challenge experienced is that the language in the regulation states that it needs to be a physician or an ENT. Many families in the State of Maryland have very limited insurance. They typically see nurse practitioners and don't have the ability to see an ENT or even an MD.  </w:t>
      </w:r>
    </w:p>
    <w:p w:rsidR="00000000" w:rsidDel="00000000" w:rsidP="00000000" w:rsidRDefault="00000000" w:rsidRPr="00000000" w14:paraId="0000004A">
      <w:pPr>
        <w:pStyle w:val="Heading1"/>
        <w:numPr>
          <w:ilvl w:val="0"/>
          <w:numId w:val="3"/>
        </w:numPr>
        <w:ind w:left="820" w:hanging="360"/>
        <w:rPr>
          <w:b w:val="0"/>
        </w:rPr>
      </w:pPr>
      <w:r w:rsidDel="00000000" w:rsidR="00000000" w:rsidRPr="00000000">
        <w:rPr>
          <w:b w:val="0"/>
          <w:rtl w:val="0"/>
        </w:rPr>
        <w:t xml:space="preserve">Robyn Miller proposed to the Council the discussion of a way to change the verbiage in the regulations so that nurse practitioners could be included. This is a limitation, and it does impact families that want amplification for their children in the population when they have specific insurances. </w:t>
      </w:r>
    </w:p>
    <w:p w:rsidR="00000000" w:rsidDel="00000000" w:rsidP="00000000" w:rsidRDefault="00000000" w:rsidRPr="00000000" w14:paraId="0000004B">
      <w:pPr>
        <w:pStyle w:val="Heading1"/>
        <w:numPr>
          <w:ilvl w:val="0"/>
          <w:numId w:val="3"/>
        </w:numPr>
        <w:ind w:left="820" w:hanging="360"/>
        <w:rPr>
          <w:b w:val="0"/>
        </w:rPr>
      </w:pPr>
      <w:r w:rsidDel="00000000" w:rsidR="00000000" w:rsidRPr="00000000">
        <w:rPr>
          <w:b w:val="0"/>
          <w:rtl w:val="0"/>
        </w:rPr>
        <w:t xml:space="preserve">The Committee discussed their concerns concerning the regulations. Pro bono services and Comar were discussed. No one has any answers at this time but it was agreed by the Council collecting data would be great because this is a big obstacle for this part of Maryland. </w:t>
      </w:r>
    </w:p>
    <w:p w:rsidR="00000000" w:rsidDel="00000000" w:rsidP="00000000" w:rsidRDefault="00000000" w:rsidRPr="00000000" w14:paraId="0000004C">
      <w:pPr>
        <w:pStyle w:val="Heading2"/>
        <w:spacing w:before="43" w:lineRule="auto"/>
        <w:ind w:left="0" w:firstLine="0"/>
        <w:rPr/>
      </w:pPr>
      <w:r w:rsidDel="00000000" w:rsidR="00000000" w:rsidRPr="00000000">
        <w:rPr>
          <w:rtl w:val="0"/>
        </w:rPr>
      </w:r>
    </w:p>
    <w:p w:rsidR="00000000" w:rsidDel="00000000" w:rsidP="00000000" w:rsidRDefault="00000000" w:rsidRPr="00000000" w14:paraId="0000004D">
      <w:pPr>
        <w:pStyle w:val="Heading2"/>
        <w:spacing w:before="43" w:lineRule="auto"/>
        <w:ind w:left="0" w:firstLine="0"/>
        <w:rPr/>
      </w:pPr>
      <w:r w:rsidDel="00000000" w:rsidR="00000000" w:rsidRPr="00000000">
        <w:rPr>
          <w:rtl w:val="0"/>
        </w:rPr>
        <w:t xml:space="preserve">MD Department of Health (MDH) Updates</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before="41" w:lineRule="auto"/>
        <w:rPr>
          <w:color w:val="000000"/>
          <w:sz w:val="24"/>
          <w:szCs w:val="24"/>
          <w:u w:val="single"/>
        </w:rPr>
      </w:pPr>
      <w:r w:rsidDel="00000000" w:rsidR="00000000" w:rsidRPr="00000000">
        <w:rPr>
          <w:color w:val="000000"/>
          <w:sz w:val="24"/>
          <w:szCs w:val="24"/>
          <w:u w:val="single"/>
          <w:rtl w:val="0"/>
        </w:rPr>
        <w:t xml:space="preserve">Membership Updates</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44"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Tameka Thomas informed the Council that there are four member terms set to expire June 30</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Renewal process emails will be sent out. The Audiologist and AG Bell member terms are not eligible for renewal and Tameka is having a meeting this week to discuss replacement clarifications. In the meantime, a member can continue to serve until a successor is appointed. Tameka will keep the Committee updated. </w:t>
      </w:r>
    </w:p>
    <w:p w:rsidR="00000000" w:rsidDel="00000000" w:rsidP="00000000" w:rsidRDefault="00000000" w:rsidRPr="00000000" w14:paraId="00000050">
      <w:pPr>
        <w:pStyle w:val="Heading2"/>
        <w:spacing w:line="276" w:lineRule="auto"/>
        <w:ind w:left="0" w:right="6396" w:firstLine="0"/>
        <w:rPr/>
      </w:pPr>
      <w:r w:rsidDel="00000000" w:rsidR="00000000" w:rsidRPr="00000000">
        <w:rPr>
          <w:rtl w:val="0"/>
        </w:rPr>
      </w:r>
    </w:p>
    <w:p w:rsidR="00000000" w:rsidDel="00000000" w:rsidP="00000000" w:rsidRDefault="00000000" w:rsidRPr="00000000" w14:paraId="00000051">
      <w:pPr>
        <w:pStyle w:val="Heading2"/>
        <w:spacing w:line="276" w:lineRule="auto"/>
        <w:ind w:left="0" w:right="6396" w:firstLine="0"/>
        <w:rPr/>
      </w:pPr>
      <w:r w:rsidDel="00000000" w:rsidR="00000000" w:rsidRPr="00000000">
        <w:rPr>
          <w:rtl w:val="0"/>
        </w:rPr>
        <w:t xml:space="preserve">MD EHDI Program Updates </w:t>
      </w:r>
      <w:r w:rsidDel="00000000" w:rsidR="00000000" w:rsidRPr="00000000">
        <w:rPr>
          <w:b w:val="0"/>
          <w:i w:val="0"/>
          <w:color w:val="000000"/>
          <w:u w:val="single"/>
          <w:rtl w:val="0"/>
        </w:rPr>
        <w:t xml:space="preserve">Statistics</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44"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EHDI Programs new schematic stats were shared with the Committee. Lauren Whiteman explained the new layout to the Council to follow along. The 2023 total births were displayed, and their screening stats were shared. Hard copies will be shared with the Council. The new schematic stats were well received and appreciated by the Committee. Lauren assured the Council of the EHDI programs continued efforts to work on the demographic data. The office has a new Epidemiologist who is working on vital statistics data and they will also be working with a MDH program Root Cause of Health Initiative.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75" w:lineRule="auto"/>
        <w:rPr>
          <w:color w:val="000000"/>
          <w:sz w:val="24"/>
          <w:szCs w:val="24"/>
        </w:rPr>
      </w:pPr>
      <w:r w:rsidDel="00000000" w:rsidR="00000000" w:rsidRPr="00000000">
        <w:rPr>
          <w:color w:val="000000"/>
          <w:sz w:val="24"/>
          <w:szCs w:val="24"/>
          <w:u w:val="single"/>
          <w:rtl w:val="0"/>
        </w:rPr>
        <w:t xml:space="preserve">HRSA grant</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 w:val="left" w:leader="none" w:pos="886"/>
        </w:tabs>
        <w:spacing w:after="0" w:before="44" w:line="273" w:lineRule="auto"/>
        <w:ind w:left="720" w:right="545"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new HRSA grant has been awarded and the program is excited to begin work with that.</w:t>
      </w:r>
    </w:p>
    <w:p w:rsidR="00000000" w:rsidDel="00000000" w:rsidP="00000000" w:rsidRDefault="00000000" w:rsidRPr="00000000" w14:paraId="0000005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 w:val="left" w:leader="none" w:pos="886"/>
        </w:tabs>
        <w:spacing w:after="0" w:before="44"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new TA Center out of Gallaudet University. Next steps regarding will come from HR,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before="7" w:lineRule="auto"/>
        <w:rPr>
          <w:color w:val="000000"/>
          <w:sz w:val="24"/>
          <w:szCs w:val="24"/>
        </w:rPr>
      </w:pPr>
      <w:r w:rsidDel="00000000" w:rsidR="00000000" w:rsidRPr="00000000">
        <w:rPr>
          <w:color w:val="000000"/>
          <w:sz w:val="24"/>
          <w:szCs w:val="24"/>
          <w:u w:val="single"/>
          <w:rtl w:val="0"/>
        </w:rPr>
        <w:t xml:space="preserve">CDC grant</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 w:val="left" w:leader="none" w:pos="886"/>
        </w:tabs>
        <w:spacing w:after="0" w:before="44"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CDC grant was extended by a year. A supplemental year was granted that needed to be applied for. The supplemental grant extension application has been submitted. </w:t>
      </w:r>
    </w:p>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885"/>
          <w:tab w:val="left" w:leader="none" w:pos="886"/>
        </w:tabs>
        <w:rPr>
          <w:color w:val="000000"/>
          <w:sz w:val="24"/>
          <w:szCs w:val="24"/>
          <w:u w:val="single"/>
        </w:rPr>
      </w:pPr>
      <w:r w:rsidDel="00000000" w:rsidR="00000000" w:rsidRPr="00000000">
        <w:rPr>
          <w:color w:val="000000"/>
          <w:sz w:val="24"/>
          <w:szCs w:val="24"/>
          <w:u w:val="single"/>
          <w:rtl w:val="0"/>
        </w:rPr>
        <w:t xml:space="preserve">Infographics</w:t>
      </w:r>
    </w:p>
    <w:p w:rsidR="00000000" w:rsidDel="00000000" w:rsidP="00000000" w:rsidRDefault="00000000" w:rsidRPr="00000000" w14:paraId="0000005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85"/>
          <w:tab w:val="left" w:leader="none" w:pos="886"/>
        </w:tabs>
        <w:spacing w:after="0" w:before="44" w:line="240" w:lineRule="auto"/>
        <w:ind w:left="720" w:right="0" w:hanging="36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EHDI Program data visualizations were shared with the Committee. The revision and pre-revision material shared was explained. A QR code was shared with the Council to scan to provide feedback on each revision. Feedback questions and suggestions were discussed. All material was emailed to all Council members. More feedback is still welcomed.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35" w:lineRule="auto"/>
        <w:ind w:left="720" w:right="159"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pStyle w:val="Heading1"/>
        <w:spacing w:line="276" w:lineRule="auto"/>
        <w:ind w:left="0" w:right="7219" w:firstLine="0"/>
        <w:rPr/>
      </w:pPr>
      <w:r w:rsidDel="00000000" w:rsidR="00000000" w:rsidRPr="00000000">
        <w:rPr>
          <w:u w:val="single"/>
          <w:rtl w:val="0"/>
        </w:rPr>
        <w:t xml:space="preserve">New Business</w:t>
      </w:r>
      <w:r w:rsidDel="00000000" w:rsidR="00000000" w:rsidRPr="00000000">
        <w:rPr>
          <w:rtl w:val="0"/>
        </w:rPr>
        <w:t xml:space="preserve">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line="256" w:lineRule="auto"/>
        <w:rPr>
          <w:color w:val="000000"/>
          <w:sz w:val="24"/>
          <w:szCs w:val="24"/>
        </w:rPr>
      </w:pPr>
      <w:r w:rsidDel="00000000" w:rsidR="00000000" w:rsidRPr="00000000">
        <w:rPr>
          <w:color w:val="000000"/>
          <w:sz w:val="24"/>
          <w:szCs w:val="24"/>
          <w:rtl w:val="0"/>
        </w:rPr>
        <w:t xml:space="preserve">At the request of the Committees Chair and Vice Chair, the Council members will receive the position paper from the CMD Consortium to share with their respective organizations if they choose to follow up on those efforts.</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before="41" w:lineRule="auto"/>
        <w:rPr>
          <w:color w:val="000000"/>
          <w:sz w:val="24"/>
          <w:szCs w:val="24"/>
          <w:u w:val="single"/>
        </w:rPr>
      </w:pPr>
      <w:r w:rsidDel="00000000" w:rsidR="00000000" w:rsidRPr="00000000">
        <w:rPr>
          <w:rtl w:val="0"/>
        </w:rPr>
      </w:r>
    </w:p>
    <w:p w:rsidR="00000000" w:rsidDel="00000000" w:rsidP="00000000" w:rsidRDefault="00000000" w:rsidRPr="00000000" w14:paraId="0000005E">
      <w:pPr>
        <w:spacing w:before="1" w:line="276" w:lineRule="auto"/>
        <w:ind w:right="175"/>
        <w:rPr>
          <w:b w:val="1"/>
          <w:sz w:val="24"/>
          <w:szCs w:val="24"/>
          <w:u w:val="single"/>
        </w:rPr>
      </w:pPr>
      <w:r w:rsidDel="00000000" w:rsidR="00000000" w:rsidRPr="00000000">
        <w:rPr>
          <w:b w:val="1"/>
          <w:sz w:val="24"/>
          <w:szCs w:val="24"/>
          <w:u w:val="single"/>
          <w:rtl w:val="0"/>
        </w:rPr>
        <w:t xml:space="preserve">Legislative Information/Updates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256" w:lineRule="auto"/>
        <w:rPr>
          <w:color w:val="000000"/>
          <w:sz w:val="24"/>
          <w:szCs w:val="24"/>
        </w:rPr>
      </w:pPr>
      <w:r w:rsidDel="00000000" w:rsidR="00000000" w:rsidRPr="00000000">
        <w:rPr>
          <w:color w:val="000000"/>
          <w:sz w:val="24"/>
          <w:szCs w:val="24"/>
          <w:rtl w:val="0"/>
        </w:rPr>
        <w:t xml:space="preserve">The lead K bill has kind of died, it was not proposed to the legislation. A mixed variety of deaf organizations plan to introduce the bill with the revision of the language and more intention. </w:t>
      </w:r>
    </w:p>
    <w:p w:rsidR="00000000" w:rsidDel="00000000" w:rsidP="00000000" w:rsidRDefault="00000000" w:rsidRPr="00000000" w14:paraId="00000060">
      <w:pPr>
        <w:spacing w:before="1" w:line="276" w:lineRule="auto"/>
        <w:ind w:right="175"/>
        <w:rPr>
          <w:b w:val="1"/>
          <w:sz w:val="24"/>
          <w:szCs w:val="24"/>
          <w:u w:val="single"/>
        </w:rPr>
      </w:pPr>
      <w:r w:rsidDel="00000000" w:rsidR="00000000" w:rsidRPr="00000000">
        <w:rPr>
          <w:rtl w:val="0"/>
        </w:rPr>
      </w:r>
    </w:p>
    <w:p w:rsidR="00000000" w:rsidDel="00000000" w:rsidP="00000000" w:rsidRDefault="00000000" w:rsidRPr="00000000" w14:paraId="00000061">
      <w:pPr>
        <w:spacing w:before="1" w:line="276" w:lineRule="auto"/>
        <w:ind w:right="175"/>
        <w:rPr>
          <w:b w:val="1"/>
          <w:sz w:val="24"/>
          <w:szCs w:val="24"/>
        </w:rPr>
      </w:pPr>
      <w:r w:rsidDel="00000000" w:rsidR="00000000" w:rsidRPr="00000000">
        <w:rPr>
          <w:b w:val="1"/>
          <w:sz w:val="24"/>
          <w:szCs w:val="24"/>
          <w:u w:val="single"/>
          <w:rtl w:val="0"/>
        </w:rPr>
        <w:t xml:space="preserve">Next MD EHDI Advisory Council meeting</w:t>
      </w:r>
      <w:r w:rsidDel="00000000" w:rsidR="00000000" w:rsidRPr="00000000">
        <w:rPr>
          <w:rtl w:val="0"/>
        </w:rPr>
      </w:r>
    </w:p>
    <w:p w:rsidR="00000000" w:rsidDel="00000000" w:rsidP="00000000" w:rsidRDefault="00000000" w:rsidRPr="00000000" w14:paraId="00000062">
      <w:pPr>
        <w:spacing w:before="1" w:line="276" w:lineRule="auto"/>
        <w:ind w:right="175"/>
        <w:rPr>
          <w:sz w:val="24"/>
          <w:szCs w:val="24"/>
        </w:rPr>
      </w:pPr>
      <w:r w:rsidDel="00000000" w:rsidR="00000000" w:rsidRPr="00000000">
        <w:rPr>
          <w:sz w:val="24"/>
          <w:szCs w:val="24"/>
          <w:rtl w:val="0"/>
        </w:rPr>
        <w:t xml:space="preserve">Thursday, July 18th, 12:30 PM – 2:30 PM; meeting will be virtual</w:t>
      </w:r>
    </w:p>
    <w:p w:rsidR="00000000" w:rsidDel="00000000" w:rsidP="00000000" w:rsidRDefault="00000000" w:rsidRPr="00000000" w14:paraId="00000063">
      <w:pPr>
        <w:spacing w:before="1" w:line="276" w:lineRule="auto"/>
        <w:ind w:right="175"/>
        <w:rPr>
          <w:sz w:val="24"/>
          <w:szCs w:val="24"/>
        </w:rPr>
      </w:pPr>
      <w:r w:rsidDel="00000000" w:rsidR="00000000" w:rsidRPr="00000000">
        <w:rPr>
          <w:rtl w:val="0"/>
        </w:rPr>
      </w:r>
    </w:p>
    <w:p w:rsidR="00000000" w:rsidDel="00000000" w:rsidP="00000000" w:rsidRDefault="00000000" w:rsidRPr="00000000" w14:paraId="00000064">
      <w:pPr>
        <w:pStyle w:val="Heading1"/>
        <w:ind w:left="0" w:firstLine="0"/>
        <w:rPr/>
      </w:pPr>
      <w:r w:rsidDel="00000000" w:rsidR="00000000" w:rsidRPr="00000000">
        <w:rPr>
          <w:u w:val="single"/>
          <w:rtl w:val="0"/>
        </w:rPr>
        <w:t xml:space="preserve">Adjournment</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24"/>
          <w:szCs w:val="24"/>
        </w:rPr>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280" w:top="620" w:left="740" w:right="740" w:header="720" w:footer="720"/>
          <w:pgNumType w:start="1"/>
        </w:sectPr>
      </w:pPr>
      <w:bookmarkStart w:colFirst="0" w:colLast="0" w:name="_heading=h.17dp8vu" w:id="10"/>
      <w:bookmarkEnd w:id="10"/>
      <w:r w:rsidDel="00000000" w:rsidR="00000000" w:rsidRPr="00000000">
        <w:rPr>
          <w:color w:val="000000"/>
          <w:sz w:val="24"/>
          <w:szCs w:val="24"/>
          <w:rtl w:val="0"/>
        </w:rPr>
        <w:t xml:space="preserve">Thomas Horejes, Ph.D. moved to adjourn the meeting, Thomas Horejes, Ph.D. seconded the motion. Motion was approved. The meeting was adjourned.</w:t>
      </w:r>
    </w:p>
    <w:p w:rsidR="00000000" w:rsidDel="00000000" w:rsidP="00000000" w:rsidRDefault="00000000" w:rsidRPr="00000000" w14:paraId="00000066">
      <w:pPr>
        <w:pStyle w:val="Heading1"/>
        <w:spacing w:line="276" w:lineRule="auto"/>
        <w:ind w:left="0" w:right="7219" w:firstLine="0"/>
        <w:rPr/>
      </w:pPr>
      <w:r w:rsidDel="00000000" w:rsidR="00000000" w:rsidRPr="00000000">
        <w:rPr>
          <w:rtl w:val="0"/>
        </w:rPr>
      </w:r>
    </w:p>
    <w:sectPr>
      <w:footerReference r:id="rId13" w:type="default"/>
      <w:type w:val="nextPage"/>
      <w:pgSz w:h="16840" w:w="11900" w:orient="portrait"/>
      <w:pgMar w:bottom="1220" w:top="1360" w:left="1340" w:right="1320" w:header="0" w:footer="10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5956300</wp:posOffset>
              </wp:positionH>
              <wp:positionV relativeFrom="paragraph">
                <wp:posOffset>9220200</wp:posOffset>
              </wp:positionV>
              <wp:extent cx="205105" cy="220345"/>
              <wp:effectExtent b="0" l="0" r="0" t="0"/>
              <wp:wrapNone/>
              <wp:docPr id="2" name=""/>
              <a:graphic>
                <a:graphicData uri="http://schemas.microsoft.com/office/word/2010/wordprocessingShape">
                  <wps:wsp>
                    <wps:cNvSpPr/>
                    <wps:cNvPr id="2" name="Shape 2"/>
                    <wps:spPr>
                      <a:xfrm>
                        <a:off x="5252973" y="3679353"/>
                        <a:ext cx="186055" cy="201295"/>
                      </a:xfrm>
                      <a:prstGeom prst="rect">
                        <a:avLst/>
                      </a:prstGeom>
                      <a:noFill/>
                      <a:ln>
                        <a:noFill/>
                      </a:ln>
                    </wps:spPr>
                    <wps:txbx>
                      <w:txbxContent>
                        <w:p w:rsidR="00000000" w:rsidDel="00000000" w:rsidP="00000000" w:rsidRDefault="00000000" w:rsidRPr="00000000">
                          <w:pPr>
                            <w:spacing w:after="0" w:before="12.000000476837158" w:line="240"/>
                            <w:ind w:left="60" w:right="0" w:firstLine="24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5956300</wp:posOffset>
              </wp:positionH>
              <wp:positionV relativeFrom="paragraph">
                <wp:posOffset>9220200</wp:posOffset>
              </wp:positionV>
              <wp:extent cx="205105" cy="220345"/>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05105" cy="22034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820" w:hanging="360"/>
      </w:pPr>
      <w:rPr>
        <w:rFonts w:ascii="Noto Sans Symbols" w:cs="Noto Sans Symbols" w:eastAsia="Noto Sans Symbols" w:hAnsi="Noto Sans Symbols"/>
      </w:rPr>
    </w:lvl>
    <w:lvl w:ilvl="1">
      <w:start w:val="1"/>
      <w:numFmt w:val="bullet"/>
      <w:lvlText w:val="o"/>
      <w:lvlJc w:val="left"/>
      <w:pPr>
        <w:ind w:left="1540" w:hanging="360"/>
      </w:pPr>
      <w:rPr>
        <w:rFonts w:ascii="Courier New" w:cs="Courier New" w:eastAsia="Courier New" w:hAnsi="Courier New"/>
      </w:rPr>
    </w:lvl>
    <w:lvl w:ilvl="2">
      <w:start w:val="1"/>
      <w:numFmt w:val="bullet"/>
      <w:lvlText w:val="▪"/>
      <w:lvlJc w:val="left"/>
      <w:pPr>
        <w:ind w:left="2260" w:hanging="360"/>
      </w:pPr>
      <w:rPr>
        <w:rFonts w:ascii="Noto Sans Symbols" w:cs="Noto Sans Symbols" w:eastAsia="Noto Sans Symbols" w:hAnsi="Noto Sans Symbols"/>
      </w:rPr>
    </w:lvl>
    <w:lvl w:ilvl="3">
      <w:start w:val="1"/>
      <w:numFmt w:val="bullet"/>
      <w:lvlText w:val="●"/>
      <w:lvlJc w:val="left"/>
      <w:pPr>
        <w:ind w:left="2980" w:hanging="360"/>
      </w:pPr>
      <w:rPr>
        <w:rFonts w:ascii="Noto Sans Symbols" w:cs="Noto Sans Symbols" w:eastAsia="Noto Sans Symbols" w:hAnsi="Noto Sans Symbols"/>
      </w:rPr>
    </w:lvl>
    <w:lvl w:ilvl="4">
      <w:start w:val="1"/>
      <w:numFmt w:val="bullet"/>
      <w:lvlText w:val="o"/>
      <w:lvlJc w:val="left"/>
      <w:pPr>
        <w:ind w:left="3700" w:hanging="360"/>
      </w:pPr>
      <w:rPr>
        <w:rFonts w:ascii="Courier New" w:cs="Courier New" w:eastAsia="Courier New" w:hAnsi="Courier New"/>
      </w:rPr>
    </w:lvl>
    <w:lvl w:ilvl="5">
      <w:start w:val="1"/>
      <w:numFmt w:val="bullet"/>
      <w:lvlText w:val="▪"/>
      <w:lvlJc w:val="left"/>
      <w:pPr>
        <w:ind w:left="4420" w:hanging="360"/>
      </w:pPr>
      <w:rPr>
        <w:rFonts w:ascii="Noto Sans Symbols" w:cs="Noto Sans Symbols" w:eastAsia="Noto Sans Symbols" w:hAnsi="Noto Sans Symbols"/>
      </w:rPr>
    </w:lvl>
    <w:lvl w:ilvl="6">
      <w:start w:val="1"/>
      <w:numFmt w:val="bullet"/>
      <w:lvlText w:val="●"/>
      <w:lvlJc w:val="left"/>
      <w:pPr>
        <w:ind w:left="5140" w:hanging="360"/>
      </w:pPr>
      <w:rPr>
        <w:rFonts w:ascii="Noto Sans Symbols" w:cs="Noto Sans Symbols" w:eastAsia="Noto Sans Symbols" w:hAnsi="Noto Sans Symbols"/>
      </w:rPr>
    </w:lvl>
    <w:lvl w:ilvl="7">
      <w:start w:val="1"/>
      <w:numFmt w:val="bullet"/>
      <w:lvlText w:val="o"/>
      <w:lvlJc w:val="left"/>
      <w:pPr>
        <w:ind w:left="5860" w:hanging="360"/>
      </w:pPr>
      <w:rPr>
        <w:rFonts w:ascii="Courier New" w:cs="Courier New" w:eastAsia="Courier New" w:hAnsi="Courier New"/>
      </w:rPr>
    </w:lvl>
    <w:lvl w:ilvl="8">
      <w:start w:val="1"/>
      <w:numFmt w:val="bullet"/>
      <w:lvlText w:val="▪"/>
      <w:lvlJc w:val="left"/>
      <w:pPr>
        <w:ind w:left="65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100"/>
    </w:pPr>
    <w:rPr>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0" w:lineRule="auto"/>
      <w:ind w:left="3525" w:right="3413"/>
      <w:jc w:val="center"/>
    </w:pPr>
    <w:rPr>
      <w:b w:val="1"/>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ind w:left="100"/>
    </w:pPr>
    <w:rPr>
      <w:b w:val="1"/>
      <w:sz w:val="24"/>
      <w:szCs w:val="24"/>
    </w:rPr>
  </w:style>
  <w:style w:type="paragraph" w:styleId="Heading2">
    <w:name w:val="heading 2"/>
    <w:basedOn w:val="Normal"/>
    <w:next w:val="Normal"/>
    <w:pPr>
      <w:ind w:left="100"/>
    </w:pPr>
    <w:rPr>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200" w:lineRule="auto"/>
      <w:ind w:left="3525" w:right="3413"/>
      <w:jc w:val="center"/>
    </w:pPr>
    <w:rPr>
      <w:b w:val="1"/>
      <w:sz w:val="48"/>
      <w:szCs w:val="48"/>
    </w:rPr>
  </w:style>
  <w:style w:type="paragraph" w:styleId="Normal" w:default="1">
    <w:name w:val="Normal"/>
    <w:qFormat w:val="1"/>
  </w:style>
  <w:style w:type="paragraph" w:styleId="Heading1">
    <w:name w:val="heading 1"/>
    <w:basedOn w:val="Normal"/>
    <w:link w:val="Heading1Char"/>
    <w:uiPriority w:val="9"/>
    <w:qFormat w:val="1"/>
    <w:pPr>
      <w:ind w:left="100"/>
      <w:outlineLvl w:val="0"/>
    </w:pPr>
    <w:rPr>
      <w:b w:val="1"/>
      <w:bCs w:val="1"/>
      <w:sz w:val="24"/>
      <w:szCs w:val="24"/>
    </w:rPr>
  </w:style>
  <w:style w:type="paragraph" w:styleId="Heading2">
    <w:name w:val="heading 2"/>
    <w:basedOn w:val="Normal"/>
    <w:uiPriority w:val="9"/>
    <w:unhideWhenUsed w:val="1"/>
    <w:qFormat w:val="1"/>
    <w:pPr>
      <w:ind w:left="100"/>
      <w:outlineLvl w:val="1"/>
    </w:pPr>
    <w:rPr>
      <w:b w:val="1"/>
      <w:bCs w:val="1"/>
      <w:i w:val="1"/>
      <w:iCs w:val="1"/>
      <w:sz w:val="24"/>
      <w:szCs w:val="24"/>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spacing w:before="200"/>
      <w:ind w:left="3525" w:right="3413"/>
      <w:jc w:val="center"/>
    </w:pPr>
    <w:rPr>
      <w:b w:val="1"/>
      <w:bCs w:val="1"/>
      <w:sz w:val="48"/>
      <w:szCs w:val="48"/>
    </w:rPr>
  </w:style>
  <w:style w:type="paragraph" w:styleId="BodyText">
    <w:name w:val="Body Text"/>
    <w:basedOn w:val="Normal"/>
    <w:uiPriority w:val="1"/>
    <w:qFormat w:val="1"/>
    <w:pPr>
      <w:spacing w:before="41"/>
    </w:pPr>
    <w:rPr>
      <w:sz w:val="24"/>
      <w:szCs w:val="24"/>
    </w:rPr>
  </w:style>
  <w:style w:type="paragraph" w:styleId="ListParagraph">
    <w:name w:val="List Paragraph"/>
    <w:basedOn w:val="Normal"/>
    <w:uiPriority w:val="1"/>
    <w:qFormat w:val="1"/>
    <w:pPr>
      <w:spacing w:before="44"/>
      <w:ind w:left="820" w:hanging="360"/>
    </w:pPr>
  </w:style>
  <w:style w:type="paragraph" w:styleId="TableParagraph" w:customStyle="1">
    <w:name w:val="Table Paragraph"/>
    <w:basedOn w:val="Normal"/>
    <w:uiPriority w:val="1"/>
    <w:qFormat w:val="1"/>
  </w:style>
  <w:style w:type="paragraph" w:styleId="BalloonText">
    <w:name w:val="Balloon Text"/>
    <w:basedOn w:val="Normal"/>
    <w:link w:val="BalloonTextChar"/>
    <w:uiPriority w:val="99"/>
    <w:semiHidden w:val="1"/>
    <w:unhideWhenUsed w:val="1"/>
    <w:rsid w:val="00D82B3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82B30"/>
    <w:rPr>
      <w:rFonts w:ascii="Segoe UI" w:cs="Segoe UI" w:eastAsia="Arial" w:hAnsi="Segoe UI"/>
      <w:sz w:val="18"/>
      <w:szCs w:val="18"/>
    </w:rPr>
  </w:style>
  <w:style w:type="character" w:styleId="CommentReference">
    <w:name w:val="annotation reference"/>
    <w:basedOn w:val="DefaultParagraphFont"/>
    <w:uiPriority w:val="99"/>
    <w:semiHidden w:val="1"/>
    <w:unhideWhenUsed w:val="1"/>
    <w:rsid w:val="00B46931"/>
    <w:rPr>
      <w:sz w:val="16"/>
      <w:szCs w:val="16"/>
    </w:rPr>
  </w:style>
  <w:style w:type="paragraph" w:styleId="CommentText">
    <w:name w:val="annotation text"/>
    <w:basedOn w:val="Normal"/>
    <w:link w:val="CommentTextChar"/>
    <w:uiPriority w:val="99"/>
    <w:semiHidden w:val="1"/>
    <w:unhideWhenUsed w:val="1"/>
    <w:rsid w:val="00B46931"/>
    <w:rPr>
      <w:sz w:val="20"/>
      <w:szCs w:val="20"/>
    </w:rPr>
  </w:style>
  <w:style w:type="character" w:styleId="CommentTextChar" w:customStyle="1">
    <w:name w:val="Comment Text Char"/>
    <w:basedOn w:val="DefaultParagraphFont"/>
    <w:link w:val="CommentText"/>
    <w:uiPriority w:val="99"/>
    <w:semiHidden w:val="1"/>
    <w:rsid w:val="00B46931"/>
    <w:rPr>
      <w:rFonts w:ascii="Arial" w:cs="Arial" w:eastAsia="Arial" w:hAnsi="Arial"/>
      <w:sz w:val="20"/>
      <w:szCs w:val="20"/>
    </w:rPr>
  </w:style>
  <w:style w:type="paragraph" w:styleId="CommentSubject">
    <w:name w:val="annotation subject"/>
    <w:basedOn w:val="CommentText"/>
    <w:next w:val="CommentText"/>
    <w:link w:val="CommentSubjectChar"/>
    <w:uiPriority w:val="99"/>
    <w:semiHidden w:val="1"/>
    <w:unhideWhenUsed w:val="1"/>
    <w:rsid w:val="00B46931"/>
    <w:rPr>
      <w:b w:val="1"/>
      <w:bCs w:val="1"/>
    </w:rPr>
  </w:style>
  <w:style w:type="character" w:styleId="CommentSubjectChar" w:customStyle="1">
    <w:name w:val="Comment Subject Char"/>
    <w:basedOn w:val="CommentTextChar"/>
    <w:link w:val="CommentSubject"/>
    <w:uiPriority w:val="99"/>
    <w:semiHidden w:val="1"/>
    <w:rsid w:val="00B46931"/>
    <w:rPr>
      <w:rFonts w:ascii="Arial" w:cs="Arial" w:eastAsia="Arial" w:hAnsi="Arial"/>
      <w:b w:val="1"/>
      <w:bCs w:val="1"/>
      <w:sz w:val="20"/>
      <w:szCs w:val="20"/>
    </w:rPr>
  </w:style>
  <w:style w:type="paragraph" w:styleId="Header">
    <w:name w:val="header"/>
    <w:basedOn w:val="Normal"/>
    <w:link w:val="HeaderChar"/>
    <w:uiPriority w:val="99"/>
    <w:unhideWhenUsed w:val="1"/>
    <w:rsid w:val="00A62B36"/>
    <w:pPr>
      <w:tabs>
        <w:tab w:val="center" w:pos="4680"/>
        <w:tab w:val="right" w:pos="9360"/>
      </w:tabs>
    </w:pPr>
  </w:style>
  <w:style w:type="character" w:styleId="HeaderChar" w:customStyle="1">
    <w:name w:val="Header Char"/>
    <w:basedOn w:val="DefaultParagraphFont"/>
    <w:link w:val="Header"/>
    <w:uiPriority w:val="99"/>
    <w:rsid w:val="00A62B36"/>
    <w:rPr>
      <w:rFonts w:ascii="Arial" w:cs="Arial" w:eastAsia="Arial" w:hAnsi="Arial"/>
    </w:rPr>
  </w:style>
  <w:style w:type="paragraph" w:styleId="Footer">
    <w:name w:val="footer"/>
    <w:basedOn w:val="Normal"/>
    <w:link w:val="FooterChar"/>
    <w:uiPriority w:val="99"/>
    <w:unhideWhenUsed w:val="1"/>
    <w:rsid w:val="00A62B36"/>
    <w:pPr>
      <w:tabs>
        <w:tab w:val="center" w:pos="4680"/>
        <w:tab w:val="right" w:pos="9360"/>
      </w:tabs>
    </w:pPr>
  </w:style>
  <w:style w:type="character" w:styleId="FooterChar" w:customStyle="1">
    <w:name w:val="Footer Char"/>
    <w:basedOn w:val="DefaultParagraphFont"/>
    <w:link w:val="Footer"/>
    <w:uiPriority w:val="99"/>
    <w:rsid w:val="00A62B36"/>
    <w:rPr>
      <w:rFonts w:ascii="Arial" w:cs="Arial" w:eastAsia="Arial" w:hAnsi="Arial"/>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1" w:customStyle="1">
    <w:name w:val="1"/>
    <w:basedOn w:val="TableNormal"/>
    <w:tblPr>
      <w:tblStyleRowBandSize w:val="1"/>
      <w:tblStyleColBandSize w:val="1"/>
      <w:tblCellMar>
        <w:left w:w="0.0" w:type="dxa"/>
        <w:right w:w="0.0" w:type="dxa"/>
      </w:tblCellMar>
    </w:tblPr>
  </w:style>
  <w:style w:type="table" w:styleId="2" w:customStyle="1">
    <w:name w:val="2"/>
    <w:basedOn w:val="TableNormal"/>
    <w:tblPr>
      <w:tblStyleRowBandSize w:val="1"/>
      <w:tblStyleColBandSize w:val="1"/>
      <w:tblCellMar>
        <w:left w:w="0.0" w:type="dxa"/>
        <w:right w:w="0.0" w:type="dxa"/>
      </w:tblCellMar>
    </w:tblPr>
  </w:style>
  <w:style w:type="character" w:styleId="Emphasis">
    <w:name w:val="Emphasis"/>
    <w:basedOn w:val="DefaultParagraphFont"/>
    <w:uiPriority w:val="20"/>
    <w:qFormat w:val="1"/>
    <w:rsid w:val="00F93380"/>
    <w:rPr>
      <w:i w:val="1"/>
      <w:iCs w:val="1"/>
    </w:rPr>
  </w:style>
  <w:style w:type="character" w:styleId="Heading1Char" w:customStyle="1">
    <w:name w:val="Heading 1 Char"/>
    <w:basedOn w:val="DefaultParagraphFont"/>
    <w:link w:val="Heading1"/>
    <w:uiPriority w:val="9"/>
    <w:rsid w:val="000B5B8E"/>
    <w:rPr>
      <w:b w:val="1"/>
      <w:bCs w:val="1"/>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3" Type="http://schemas.openxmlformats.org/officeDocument/2006/relationships/footer" Target="footer4.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77mSQ4v4RmVoqNO3SQ4bb2piCA==">CgMxLjAyCWguMzBqMHpsbDIJaC4xZm9iOXRlMgloLjJldDkycDAyCWguM3pueXNoNzIIaC50eWpjd3QyCWguM2R5NnZrbTIJaC4xdDNoNXNmMghoLmdqZGd4czIJaC40ZDM0b2c4MgloLjJzOGV5bzEyCWguMTdkcDh2dTgAciExN0tmSEc3R0NZa09ZRDcxVjVfUHRTbl9hMHZIbWYtQUg=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960ED53BB6632419DCFABB9AC207175" ma:contentTypeVersion="67" ma:contentTypeDescription="Create a new document." ma:contentTypeScope="" ma:versionID="39646dd336633264844f227bf0acdeb2">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BB2818D7-DF05-4C3B-AC54-AED580414DB3}"/>
</file>

<file path=customXML/itemProps3.xml><?xml version="1.0" encoding="utf-8"?>
<ds:datastoreItem xmlns:ds="http://schemas.openxmlformats.org/officeDocument/2006/customXml" ds:itemID="{E34355DA-8151-400F-A28B-6DD7DF9DB98D}"/>
</file>

<file path=customXML/itemProps4.xml><?xml version="1.0" encoding="utf-8"?>
<ds:datastoreItem xmlns:ds="http://schemas.openxmlformats.org/officeDocument/2006/customXml" ds:itemID="{6CD7A04A-73D8-4813-843A-B1284AB7691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D. Green</dc:creator>
  <dcterms:created xsi:type="dcterms:W3CDTF">2023-11-01T17:37:00Z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2021-10-18T00:00:00Z</vt:lpwstr>
  </property>
  <property fmtid="{D5CDD505-2E9C-101B-9397-08002B2CF9AE}" pid="3" name="Creator">
    <vt:lpwstr>Microsoft® Word 2016</vt:lpwstr>
  </property>
  <property fmtid="{D5CDD505-2E9C-101B-9397-08002B2CF9AE}" pid="4" name="LastSaved">
    <vt:lpwstr>2021-10-25T00:00:00Z</vt:lpwstr>
  </property>
  <property fmtid="{D5CDD505-2E9C-101B-9397-08002B2CF9AE}" pid="5" name="ContentTypeId">
    <vt:lpwstr>0x010100C960ED53BB6632419DCFABB9AC207175</vt:lpwstr>
  </property>
</Properties>
</file>