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78" w:line="240" w:lineRule="auto"/>
        <w:ind w:left="100" w:firstLine="100"/>
        <w:rPr>
          <w:rFonts w:ascii="Arial" w:cs="Arial" w:eastAsia="Arial" w:hAnsi="Arial"/>
          <w:b w:val="1"/>
        </w:rPr>
      </w:pPr>
      <w:r w:rsidDel="00000000" w:rsidR="00000000" w:rsidRPr="00000000">
        <w:rPr>
          <w:rFonts w:ascii="Arial" w:cs="Arial" w:eastAsia="Arial" w:hAnsi="Arial"/>
          <w:b w:val="1"/>
          <w:rtl w:val="0"/>
        </w:rPr>
        <w:t xml:space="preserve">Maryland Early Hearing Detection and Intervention (MD EHDI) Advisory Council</w:t>
      </w:r>
    </w:p>
    <w:p w:rsidR="00000000" w:rsidDel="00000000" w:rsidP="00000000" w:rsidRDefault="00000000" w:rsidRPr="00000000" w14:paraId="00000002">
      <w:pPr>
        <w:widowControl w:val="0"/>
        <w:spacing w:after="280" w:before="280" w:line="240" w:lineRule="auto"/>
        <w:ind w:left="3525" w:right="3413" w:firstLine="0"/>
        <w:jc w:val="cente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DRAFT</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ind w:left="3525" w:right="3544"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ZOOM Meeting Minutes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ind w:left="3525" w:right="3544"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January 18, 2024</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ind w:left="3525" w:right="3541"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12:30 pm – 2:30 pm</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before="280" w:line="240" w:lineRule="auto"/>
        <w:jc w:val="center"/>
        <w:rPr>
          <w:rFonts w:ascii="Arial" w:cs="Arial" w:eastAsia="Arial" w:hAnsi="Arial"/>
          <w:color w:val="000000"/>
        </w:rPr>
      </w:pPr>
      <w:r w:rsidDel="00000000" w:rsidR="00000000" w:rsidRPr="00000000">
        <w:rPr>
          <w:rtl w:val="0"/>
        </w:rPr>
      </w:r>
    </w:p>
    <w:tbl>
      <w:tblPr>
        <w:tblStyle w:val="Table1"/>
        <w:tblW w:w="9352.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7"/>
        <w:gridCol w:w="2727"/>
        <w:gridCol w:w="3118"/>
        <w:tblGridChange w:id="0">
          <w:tblGrid>
            <w:gridCol w:w="3507"/>
            <w:gridCol w:w="2727"/>
            <w:gridCol w:w="3118"/>
          </w:tblGrid>
        </w:tblGridChange>
      </w:tblGrid>
      <w:tr>
        <w:trPr>
          <w:cantSplit w:val="0"/>
          <w:trHeight w:val="275" w:hRule="atLeast"/>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56" w:lineRule="auto"/>
              <w:ind w:left="107" w:firstLine="0"/>
              <w:jc w:val="center"/>
              <w:rPr>
                <w:b w:val="1"/>
                <w:color w:val="000000"/>
              </w:rPr>
            </w:pPr>
            <w:r w:rsidDel="00000000" w:rsidR="00000000" w:rsidRPr="00000000">
              <w:rPr>
                <w:b w:val="1"/>
                <w:color w:val="000000"/>
                <w:rtl w:val="0"/>
              </w:rPr>
              <w:t xml:space="preserve">Members Present</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56" w:lineRule="auto"/>
              <w:ind w:left="105" w:firstLine="0"/>
              <w:jc w:val="center"/>
              <w:rPr>
                <w:b w:val="1"/>
                <w:color w:val="000000"/>
              </w:rPr>
            </w:pPr>
            <w:r w:rsidDel="00000000" w:rsidR="00000000" w:rsidRPr="00000000">
              <w:rPr>
                <w:b w:val="1"/>
                <w:color w:val="000000"/>
                <w:rtl w:val="0"/>
              </w:rPr>
              <w:t xml:space="preserve">Members Absent</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56" w:lineRule="auto"/>
              <w:ind w:left="107" w:firstLine="0"/>
              <w:jc w:val="center"/>
              <w:rPr>
                <w:b w:val="1"/>
                <w:color w:val="000000"/>
              </w:rPr>
            </w:pPr>
            <w:r w:rsidDel="00000000" w:rsidR="00000000" w:rsidRPr="00000000">
              <w:rPr>
                <w:b w:val="1"/>
                <w:color w:val="000000"/>
                <w:rtl w:val="0"/>
              </w:rPr>
              <w:t xml:space="preserve">Guests</w:t>
            </w:r>
          </w:p>
        </w:tc>
      </w:tr>
      <w:tr>
        <w:trPr>
          <w:cantSplit w:val="0"/>
          <w:trHeight w:val="275"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56" w:lineRule="auto"/>
              <w:ind w:left="107" w:firstLine="0"/>
              <w:jc w:val="center"/>
              <w:rPr>
                <w:color w:val="000000"/>
              </w:rPr>
            </w:pPr>
            <w:bookmarkStart w:colFirst="0" w:colLast="0" w:name="_heading=h.gjdgxs" w:id="0"/>
            <w:bookmarkEnd w:id="0"/>
            <w:r w:rsidDel="00000000" w:rsidR="00000000" w:rsidRPr="00000000">
              <w:rPr>
                <w:color w:val="000000"/>
                <w:rtl w:val="0"/>
              </w:rPr>
              <w:t xml:space="preserve">Robyn Miller, Au.D.</w:t>
            </w:r>
          </w:p>
        </w:tc>
        <w:tc>
          <w:tcPr/>
          <w:p w:rsidR="00000000" w:rsidDel="00000000" w:rsidP="00000000" w:rsidRDefault="00000000" w:rsidRPr="00000000" w14:paraId="0000000B">
            <w:pPr>
              <w:spacing w:line="256" w:lineRule="auto"/>
              <w:ind w:left="107" w:firstLine="0"/>
              <w:jc w:val="center"/>
              <w:rPr>
                <w:color w:val="000000"/>
              </w:rPr>
            </w:pPr>
            <w:r w:rsidDel="00000000" w:rsidR="00000000" w:rsidRPr="00000000">
              <w:rPr>
                <w:rtl w:val="0"/>
              </w:rPr>
              <w:t xml:space="preserve">Jamie Perry, MD</w:t>
            </w:r>
            <w:r w:rsidDel="00000000" w:rsidR="00000000" w:rsidRPr="00000000">
              <w:rPr>
                <w:rtl w:val="0"/>
              </w:rPr>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56" w:lineRule="auto"/>
              <w:jc w:val="center"/>
              <w:rPr>
                <w:color w:val="000000"/>
              </w:rPr>
            </w:pPr>
            <w:r w:rsidDel="00000000" w:rsidR="00000000" w:rsidRPr="00000000">
              <w:rPr>
                <w:color w:val="000000"/>
                <w:rtl w:val="0"/>
              </w:rPr>
              <w:t xml:space="preserve">Noadya Legrand</w:t>
            </w:r>
          </w:p>
        </w:tc>
      </w:tr>
      <w:tr>
        <w:trPr>
          <w:cantSplit w:val="0"/>
          <w:trHeight w:val="275"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56" w:lineRule="auto"/>
              <w:ind w:left="107" w:firstLine="0"/>
              <w:jc w:val="center"/>
              <w:rPr>
                <w:color w:val="000000"/>
              </w:rPr>
            </w:pPr>
            <w:bookmarkStart w:colFirst="0" w:colLast="0" w:name="_heading=h.30j0zll" w:id="1"/>
            <w:bookmarkEnd w:id="1"/>
            <w:r w:rsidDel="00000000" w:rsidR="00000000" w:rsidRPr="00000000">
              <w:rPr>
                <w:color w:val="000000"/>
                <w:rtl w:val="0"/>
              </w:rPr>
              <w:t xml:space="preserve">Patty Muldowney</w:t>
            </w:r>
          </w:p>
        </w:tc>
        <w:tc>
          <w:tcPr/>
          <w:p w:rsidR="00000000" w:rsidDel="00000000" w:rsidP="00000000" w:rsidRDefault="00000000" w:rsidRPr="00000000" w14:paraId="0000000E">
            <w:pPr>
              <w:spacing w:line="256" w:lineRule="auto"/>
              <w:jc w:val="center"/>
              <w:rPr/>
            </w:pPr>
            <w:r w:rsidDel="00000000" w:rsidR="00000000" w:rsidRPr="00000000">
              <w:rPr>
                <w:rtl w:val="0"/>
              </w:rPr>
              <w:t xml:space="preserve">Danielle Previ , Ph.D.</w:t>
            </w:r>
          </w:p>
        </w:tc>
        <w:tc>
          <w:tcPr/>
          <w:p w:rsidR="00000000" w:rsidDel="00000000" w:rsidP="00000000" w:rsidRDefault="00000000" w:rsidRPr="00000000" w14:paraId="0000000F">
            <w:pPr>
              <w:spacing w:line="256" w:lineRule="auto"/>
              <w:jc w:val="center"/>
              <w:rPr/>
            </w:pPr>
            <w:bookmarkStart w:colFirst="0" w:colLast="0" w:name="_heading=h.1fob9te" w:id="2"/>
            <w:bookmarkEnd w:id="2"/>
            <w:r w:rsidDel="00000000" w:rsidR="00000000" w:rsidRPr="00000000">
              <w:rPr>
                <w:rtl w:val="0"/>
              </w:rPr>
              <w:t xml:space="preserve">Laura Lugar</w:t>
            </w:r>
          </w:p>
        </w:tc>
      </w:tr>
      <w:tr>
        <w:trPr>
          <w:cantSplit w:val="0"/>
          <w:trHeight w:val="322" w:hRule="atLeast"/>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4" w:lineRule="auto"/>
              <w:ind w:left="107" w:firstLine="0"/>
              <w:jc w:val="center"/>
              <w:rPr>
                <w:color w:val="000000"/>
              </w:rPr>
            </w:pPr>
            <w:bookmarkStart w:colFirst="0" w:colLast="0" w:name="_heading=h.2et92p0" w:id="3"/>
            <w:bookmarkEnd w:id="3"/>
            <w:r w:rsidDel="00000000" w:rsidR="00000000" w:rsidRPr="00000000">
              <w:rPr>
                <w:rtl w:val="0"/>
              </w:rPr>
              <w:t xml:space="preserve">Jonathan</w:t>
            </w:r>
            <w:r w:rsidDel="00000000" w:rsidR="00000000" w:rsidRPr="00000000">
              <w:rPr>
                <w:color w:val="000000"/>
                <w:rtl w:val="0"/>
              </w:rPr>
              <w:t xml:space="preserve"> Walsh, MD</w:t>
            </w:r>
          </w:p>
        </w:tc>
        <w:tc>
          <w:tcPr/>
          <w:p w:rsidR="00000000" w:rsidDel="00000000" w:rsidP="00000000" w:rsidRDefault="00000000" w:rsidRPr="00000000" w14:paraId="00000011">
            <w:pPr>
              <w:spacing w:line="256" w:lineRule="auto"/>
              <w:jc w:val="center"/>
              <w:rPr/>
            </w:pPr>
            <w:r w:rsidDel="00000000" w:rsidR="00000000" w:rsidRPr="00000000">
              <w:rPr>
                <w:rtl w:val="0"/>
              </w:rPr>
              <w:t xml:space="preserve">Margaret Hargrove</w:t>
            </w:r>
          </w:p>
        </w:tc>
        <w:tc>
          <w:tcPr/>
          <w:p w:rsidR="00000000" w:rsidDel="00000000" w:rsidP="00000000" w:rsidRDefault="00000000" w:rsidRPr="00000000" w14:paraId="00000012">
            <w:pPr>
              <w:jc w:val="center"/>
              <w:rPr>
                <w:color w:val="000000"/>
              </w:rPr>
            </w:pPr>
            <w:r w:rsidDel="00000000" w:rsidR="00000000" w:rsidRPr="00000000">
              <w:rPr>
                <w:rtl w:val="0"/>
              </w:rPr>
              <w:t xml:space="preserve">Claire Buxton</w:t>
            </w: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56" w:lineRule="auto"/>
              <w:jc w:val="center"/>
              <w:rPr>
                <w:color w:val="000000"/>
              </w:rPr>
            </w:pPr>
            <w:bookmarkStart w:colFirst="0" w:colLast="0" w:name="_heading=h.2et92p0" w:id="3"/>
            <w:bookmarkEnd w:id="3"/>
            <w:r w:rsidDel="00000000" w:rsidR="00000000" w:rsidRPr="00000000">
              <w:rPr>
                <w:color w:val="000000"/>
                <w:rtl w:val="0"/>
              </w:rPr>
              <w:t xml:space="preserve">Thomas Horejes, Ph.D.</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56" w:lineRule="auto"/>
              <w:jc w:val="center"/>
              <w:rPr>
                <w:color w:val="000000"/>
              </w:rPr>
            </w:pPr>
            <w:r w:rsidDel="00000000" w:rsidR="00000000" w:rsidRPr="00000000">
              <w:rPr>
                <w:rtl w:val="0"/>
              </w:rPr>
            </w:r>
          </w:p>
        </w:tc>
        <w:tc>
          <w:tcPr/>
          <w:p w:rsidR="00000000" w:rsidDel="00000000" w:rsidP="00000000" w:rsidRDefault="00000000" w:rsidRPr="00000000" w14:paraId="00000015">
            <w:pPr>
              <w:jc w:val="center"/>
              <w:rPr>
                <w:color w:val="000000"/>
              </w:rPr>
            </w:pPr>
            <w:r w:rsidDel="00000000" w:rsidR="00000000" w:rsidRPr="00000000">
              <w:rPr>
                <w:rtl w:val="0"/>
              </w:rPr>
              <w:t xml:space="preserve">Cheri Dowling</w:t>
            </w:r>
            <w:r w:rsidDel="00000000" w:rsidR="00000000" w:rsidRPr="00000000">
              <w:rPr>
                <w:rtl w:val="0"/>
              </w:rPr>
            </w:r>
          </w:p>
        </w:tc>
      </w:tr>
      <w:tr>
        <w:trPr>
          <w:cantSplit w:val="0"/>
          <w:trHeight w:val="277" w:hRule="atLeast"/>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58" w:lineRule="auto"/>
              <w:ind w:left="107" w:firstLine="0"/>
              <w:jc w:val="center"/>
              <w:rPr>
                <w:color w:val="000000"/>
              </w:rPr>
            </w:pPr>
            <w:r w:rsidDel="00000000" w:rsidR="00000000" w:rsidRPr="00000000">
              <w:rPr>
                <w:color w:val="000000"/>
                <w:rtl w:val="0"/>
              </w:rPr>
              <w:t xml:space="preserve">Mara Clement</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56" w:lineRule="auto"/>
              <w:jc w:val="center"/>
              <w:rPr>
                <w:b w:val="1"/>
                <w:color w:val="000000"/>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77"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58" w:lineRule="auto"/>
              <w:ind w:left="107" w:firstLine="0"/>
              <w:jc w:val="center"/>
              <w:rPr>
                <w:color w:val="000000"/>
              </w:rPr>
            </w:pPr>
            <w:r w:rsidDel="00000000" w:rsidR="00000000" w:rsidRPr="00000000">
              <w:rPr>
                <w:color w:val="000000"/>
                <w:rtl w:val="0"/>
              </w:rPr>
              <w:t xml:space="preserve">Joe Kelleher</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56" w:lineRule="auto"/>
              <w:jc w:val="center"/>
              <w:rPr>
                <w:color w:val="000000"/>
              </w:rPr>
            </w:pPr>
            <w:r w:rsidDel="00000000" w:rsidR="00000000" w:rsidRPr="00000000">
              <w:rPr>
                <w:b w:val="1"/>
                <w:color w:val="000000"/>
                <w:rtl w:val="0"/>
              </w:rPr>
              <w:t xml:space="preserve">Maryland Department of Health (MDH)</w:t>
            </w: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56" w:lineRule="auto"/>
              <w:ind w:left="107" w:firstLine="0"/>
              <w:jc w:val="center"/>
              <w:rPr>
                <w:color w:val="000000"/>
              </w:rPr>
            </w:pPr>
            <w:bookmarkStart w:colFirst="0" w:colLast="0" w:name="_heading=h.tyjcwt" w:id="4"/>
            <w:bookmarkEnd w:id="4"/>
            <w:r w:rsidDel="00000000" w:rsidR="00000000" w:rsidRPr="00000000">
              <w:rPr>
                <w:color w:val="000000"/>
                <w:rtl w:val="0"/>
              </w:rPr>
              <w:t xml:space="preserve">Marny Helfrich</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1282"/>
              </w:tabs>
              <w:spacing w:line="276" w:lineRule="auto"/>
              <w:ind w:right="153"/>
              <w:jc w:val="center"/>
              <w:rPr>
                <w:color w:val="000000"/>
              </w:rPr>
            </w:pPr>
            <w:r w:rsidDel="00000000" w:rsidR="00000000" w:rsidRPr="00000000">
              <w:rPr>
                <w:color w:val="000000"/>
                <w:rtl w:val="0"/>
              </w:rPr>
              <w:t xml:space="preserve">Tameka Thomas</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1F">
            <w:pPr>
              <w:spacing w:line="256" w:lineRule="auto"/>
              <w:jc w:val="center"/>
              <w:rPr>
                <w:color w:val="000000"/>
              </w:rPr>
            </w:pPr>
            <w:bookmarkStart w:colFirst="0" w:colLast="0" w:name="_heading=h.1fob9te" w:id="2"/>
            <w:bookmarkEnd w:id="2"/>
            <w:r w:rsidDel="00000000" w:rsidR="00000000" w:rsidRPr="00000000">
              <w:rPr>
                <w:rtl w:val="0"/>
              </w:rPr>
              <w:t xml:space="preserve">Usherla Deberry</w:t>
            </w: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56" w:lineRule="auto"/>
              <w:jc w:val="center"/>
              <w:rPr>
                <w:color w:val="000000"/>
              </w:rPr>
            </w:pPr>
            <w:r w:rsidDel="00000000" w:rsidR="00000000" w:rsidRPr="00000000">
              <w:rPr>
                <w:color w:val="000000"/>
                <w:rtl w:val="0"/>
              </w:rPr>
              <w:t xml:space="preserve">Stacy Taylor</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2">
            <w:pPr>
              <w:spacing w:line="274" w:lineRule="auto"/>
              <w:jc w:val="center"/>
              <w:rPr>
                <w:color w:val="000000"/>
              </w:rPr>
            </w:pPr>
            <w:bookmarkStart w:colFirst="0" w:colLast="0" w:name="_heading=h.3znysh7" w:id="5"/>
            <w:bookmarkEnd w:id="5"/>
            <w:r w:rsidDel="00000000" w:rsidR="00000000" w:rsidRPr="00000000">
              <w:rPr>
                <w:rtl w:val="0"/>
              </w:rPr>
              <w:t xml:space="preserve">Jennifer Bissett</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58" w:lineRule="auto"/>
              <w:jc w:val="center"/>
              <w:rPr>
                <w:color w:val="000000"/>
              </w:rPr>
            </w:pPr>
            <w:r w:rsidDel="00000000" w:rsidR="00000000" w:rsidRPr="00000000">
              <w:rPr>
                <w:color w:val="000000"/>
                <w:rtl w:val="0"/>
              </w:rPr>
              <w:t xml:space="preserve">Lauren Whiteman</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58" w:lineRule="auto"/>
              <w:jc w:val="center"/>
              <w:rPr>
                <w:color w:val="000000"/>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56" w:lineRule="auto"/>
              <w:jc w:val="center"/>
              <w:rPr>
                <w:b w:val="1"/>
                <w:color w:val="000000"/>
              </w:rPr>
            </w:pPr>
            <w:r w:rsidDel="00000000" w:rsidR="00000000" w:rsidRPr="00000000">
              <w:rPr>
                <w:b w:val="1"/>
                <w:color w:val="000000"/>
                <w:rtl w:val="0"/>
              </w:rPr>
              <w:t xml:space="preserve">ASL Interpreters</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56" w:lineRule="auto"/>
              <w:jc w:val="center"/>
              <w:rPr>
                <w:color w:val="000000"/>
              </w:rPr>
            </w:pPr>
            <w:r w:rsidDel="00000000" w:rsidR="00000000" w:rsidRPr="00000000">
              <w:rPr>
                <w:color w:val="000000"/>
                <w:rtl w:val="0"/>
              </w:rPr>
              <w:t xml:space="preserve">Anna Rose</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56" w:lineRule="auto"/>
              <w:jc w:val="center"/>
              <w:rPr>
                <w:color w:val="000000"/>
              </w:rPr>
            </w:pPr>
            <w:r w:rsidDel="00000000" w:rsidR="00000000" w:rsidRPr="00000000">
              <w:rPr>
                <w:color w:val="222222"/>
                <w:highlight w:val="white"/>
                <w:rtl w:val="0"/>
              </w:rPr>
              <w:t xml:space="preserve">Pat McKenny-Benjamin</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31">
      <w:pPr>
        <w:widowControl w:val="0"/>
        <w:spacing w:after="0" w:line="240" w:lineRule="auto"/>
        <w:ind w:left="100" w:firstLine="0"/>
        <w:rPr>
          <w:rFonts w:ascii="Arial" w:cs="Arial" w:eastAsia="Arial" w:hAnsi="Arial"/>
          <w:b w:val="1"/>
          <w:u w:val="single"/>
        </w:rPr>
      </w:pPr>
      <w:r w:rsidDel="00000000" w:rsidR="00000000" w:rsidRPr="00000000">
        <w:rPr>
          <w:rtl w:val="0"/>
        </w:rPr>
      </w:r>
    </w:p>
    <w:p w:rsidR="00000000" w:rsidDel="00000000" w:rsidP="00000000" w:rsidRDefault="00000000" w:rsidRPr="00000000" w14:paraId="00000032">
      <w:pPr>
        <w:widowControl w:val="0"/>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Call to Order</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before="41" w:line="240" w:lineRule="auto"/>
        <w:rPr>
          <w:rFonts w:ascii="Arial" w:cs="Arial" w:eastAsia="Arial" w:hAnsi="Arial"/>
          <w:color w:val="000000"/>
        </w:rPr>
      </w:pPr>
      <w:bookmarkStart w:colFirst="0" w:colLast="0" w:name="_heading=h.3dy6vkm" w:id="6"/>
      <w:bookmarkEnd w:id="6"/>
      <w:r w:rsidDel="00000000" w:rsidR="00000000" w:rsidRPr="00000000">
        <w:rPr>
          <w:rFonts w:ascii="Arial" w:cs="Arial" w:eastAsia="Arial" w:hAnsi="Arial"/>
          <w:color w:val="000000"/>
          <w:rtl w:val="0"/>
        </w:rPr>
        <w:t xml:space="preserve">Chairperson Robyn Miller called the meeting to order. </w:t>
      </w:r>
    </w:p>
    <w:p w:rsidR="00000000" w:rsidDel="00000000" w:rsidP="00000000" w:rsidRDefault="00000000" w:rsidRPr="00000000" w14:paraId="00000034">
      <w:pPr>
        <w:widowControl w:val="0"/>
        <w:spacing w:after="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35">
      <w:pPr>
        <w:widowControl w:val="0"/>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Welcome, Meeting Etiquette Reminders and Introductions</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before="41"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Chairperson Miller shared meeting etiquette reminders with the Council.</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widowControl w:val="0"/>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Approval of Previous Minutes</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before="41" w:line="276" w:lineRule="auto"/>
        <w:ind w:right="228"/>
        <w:rPr>
          <w:rFonts w:ascii="Arial" w:cs="Arial" w:eastAsia="Arial" w:hAnsi="Arial"/>
          <w:color w:val="000000"/>
        </w:rPr>
      </w:pPr>
      <w:bookmarkStart w:colFirst="0" w:colLast="0" w:name="_heading=h.1t3h5sf" w:id="7"/>
      <w:bookmarkEnd w:id="7"/>
      <w:r w:rsidDel="00000000" w:rsidR="00000000" w:rsidRPr="00000000">
        <w:rPr>
          <w:rFonts w:ascii="Arial" w:cs="Arial" w:eastAsia="Arial" w:hAnsi="Arial"/>
          <w:color w:val="000000"/>
          <w:rtl w:val="0"/>
        </w:rPr>
        <w:t xml:space="preserve">Council members received </w:t>
      </w:r>
      <w:r w:rsidDel="00000000" w:rsidR="00000000" w:rsidRPr="00000000">
        <w:rPr>
          <w:rFonts w:ascii="Arial" w:cs="Arial" w:eastAsia="Arial" w:hAnsi="Arial"/>
          <w:rtl w:val="0"/>
        </w:rPr>
        <w:t xml:space="preserve">the meeting minutes from the last October 19th advisory meeting via email for their review, and Tameka Thomas also shared them on the screen. She asked if there were any edits to those minutes. Chairperson Robyn Miller made the motion to approve the minutes, Marny Helfrich seconded the motion, and there were no opposed motions. The minutes</w:t>
      </w:r>
      <w:r w:rsidDel="00000000" w:rsidR="00000000" w:rsidRPr="00000000">
        <w:rPr>
          <w:rFonts w:ascii="Arial" w:cs="Arial" w:eastAsia="Arial" w:hAnsi="Arial"/>
          <w:color w:val="000000"/>
          <w:rtl w:val="0"/>
        </w:rPr>
        <w:t xml:space="preserve"> were approved.</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before="41" w:line="276" w:lineRule="auto"/>
        <w:ind w:right="228"/>
        <w:rPr>
          <w:rFonts w:ascii="Arial" w:cs="Arial" w:eastAsia="Arial" w:hAnsi="Arial"/>
          <w:color w:val="000000"/>
        </w:rPr>
      </w:pPr>
      <w:r w:rsidDel="00000000" w:rsidR="00000000" w:rsidRPr="00000000">
        <w:rPr>
          <w:rtl w:val="0"/>
        </w:rPr>
      </w:r>
    </w:p>
    <w:sdt>
      <w:sdtPr>
        <w:tag w:val="goog_rdk_1"/>
      </w:sdtPr>
      <w:sdtContent>
        <w:p w:rsidR="00000000" w:rsidDel="00000000" w:rsidP="00000000" w:rsidRDefault="00000000" w:rsidRPr="00000000" w14:paraId="0000003B">
          <w:pPr>
            <w:widowControl w:val="0"/>
            <w:spacing w:after="0" w:line="276" w:lineRule="auto"/>
            <w:ind w:right="7219"/>
            <w:rPr>
              <w:ins w:author="Stacy Taylor -MDH-" w:id="0" w:date="2022-12-09T15:31:00Z"/>
              <w:rFonts w:ascii="Arial" w:cs="Arial" w:eastAsia="Arial" w:hAnsi="Arial"/>
              <w:b w:val="1"/>
              <w:u w:val="single"/>
            </w:rPr>
          </w:pPr>
          <w:r w:rsidDel="00000000" w:rsidR="00000000" w:rsidRPr="00000000">
            <w:rPr>
              <w:rFonts w:ascii="Arial" w:cs="Arial" w:eastAsia="Arial" w:hAnsi="Arial"/>
              <w:b w:val="1"/>
              <w:u w:val="single"/>
              <w:rtl w:val="0"/>
            </w:rPr>
            <w:t xml:space="preserve">Announcements </w:t>
          </w:r>
          <w:sdt>
            <w:sdtPr>
              <w:tag w:val="goog_rdk_0"/>
            </w:sdtPr>
            <w:sdtContent>
              <w:ins w:author="Stacy Taylor -MDH-" w:id="0" w:date="2022-12-09T15:31:00Z">
                <w:r w:rsidDel="00000000" w:rsidR="00000000" w:rsidRPr="00000000">
                  <w:rPr>
                    <w:rtl w:val="0"/>
                  </w:rPr>
                </w:r>
              </w:ins>
            </w:sdtContent>
          </w:sdt>
        </w:p>
      </w:sdtContent>
    </w:sdt>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Tameka Thomas thanked everyone </w:t>
      </w:r>
      <w:r w:rsidDel="00000000" w:rsidR="00000000" w:rsidRPr="00000000">
        <w:rPr>
          <w:rFonts w:ascii="Arial" w:cs="Arial" w:eastAsia="Arial" w:hAnsi="Arial"/>
          <w:rtl w:val="0"/>
        </w:rPr>
        <w:t xml:space="preserve">who</w:t>
      </w:r>
      <w:r w:rsidDel="00000000" w:rsidR="00000000" w:rsidRPr="00000000">
        <w:rPr>
          <w:rFonts w:ascii="Arial" w:cs="Arial" w:eastAsia="Arial" w:hAnsi="Arial"/>
          <w:color w:val="000000"/>
          <w:rtl w:val="0"/>
        </w:rPr>
        <w:t xml:space="preserve"> attended the State Stakeholders Conference in person and virtually. The consensus received was great.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Tameka announced to the Council an upcoming conference in May that she will be sharing some more information in the next couple of weeks.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rPr>
      </w:pPr>
      <w:bookmarkStart w:colFirst="0" w:colLast="0" w:name="_heading=h.4d34og8" w:id="8"/>
      <w:bookmarkEnd w:id="8"/>
      <w:r w:rsidDel="00000000" w:rsidR="00000000" w:rsidRPr="00000000">
        <w:rPr>
          <w:rFonts w:ascii="Arial" w:cs="Arial" w:eastAsia="Arial" w:hAnsi="Arial"/>
          <w:color w:val="000000"/>
          <w:rtl w:val="0"/>
        </w:rPr>
        <w:t xml:space="preserve">Tameka shared some information in the chat with the Committee regarding the upcoming National EHDI Conference that will be held </w:t>
      </w:r>
      <w:r w:rsidDel="00000000" w:rsidR="00000000" w:rsidRPr="00000000">
        <w:rPr>
          <w:rFonts w:ascii="Arial" w:cs="Arial" w:eastAsia="Arial" w:hAnsi="Arial"/>
          <w:rtl w:val="0"/>
        </w:rPr>
        <w:t xml:space="preserve">on </w:t>
      </w:r>
      <w:r w:rsidDel="00000000" w:rsidR="00000000" w:rsidRPr="00000000">
        <w:rPr>
          <w:rFonts w:ascii="Arial" w:cs="Arial" w:eastAsia="Arial" w:hAnsi="Arial"/>
          <w:color w:val="000000"/>
          <w:rtl w:val="0"/>
        </w:rPr>
        <w:t xml:space="preserve">March 17-19</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in Denver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CO. The Conference was discussed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and an Eastern Shore parent who attended last year’s meeting funded through Hands and Voices gave a great detailing testimonial to the Conference.</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rPr>
      </w:pPr>
      <w:bookmarkStart w:colFirst="0" w:colLast="0" w:name="_heading=h.2s8eyo1" w:id="9"/>
      <w:bookmarkEnd w:id="9"/>
      <w:r w:rsidDel="00000000" w:rsidR="00000000" w:rsidRPr="00000000">
        <w:rPr>
          <w:rFonts w:ascii="Arial" w:cs="Arial" w:eastAsia="Arial" w:hAnsi="Arial"/>
          <w:color w:val="000000"/>
          <w:rtl w:val="0"/>
        </w:rPr>
        <w:t xml:space="preserve">Tameka discussed with the Council the OSS (Office of Support Services) training. She gave a brief overview of the legislation and the upcoming session when it is set to conclude and what that will mean for the Council. The legislative session began on January 10</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and will conclude on April 18</w:t>
      </w:r>
      <w:r w:rsidDel="00000000" w:rsidR="00000000" w:rsidRPr="00000000">
        <w:rPr>
          <w:rFonts w:ascii="Arial" w:cs="Arial" w:eastAsia="Arial" w:hAnsi="Arial"/>
          <w:color w:val="000000"/>
          <w:vertAlign w:val="superscript"/>
          <w:rtl w:val="0"/>
        </w:rPr>
        <w:t xml:space="preserve">th. </w:t>
      </w:r>
      <w:r w:rsidDel="00000000" w:rsidR="00000000" w:rsidRPr="00000000">
        <w:rPr>
          <w:rFonts w:ascii="Arial" w:cs="Arial" w:eastAsia="Arial" w:hAnsi="Arial"/>
          <w:color w:val="000000"/>
          <w:rtl w:val="0"/>
        </w:rPr>
        <w:t xml:space="preserve">Tameka also gave the Committee an overview of the bill distribution and the </w:t>
      </w:r>
      <w:r w:rsidDel="00000000" w:rsidR="00000000" w:rsidRPr="00000000">
        <w:rPr>
          <w:rFonts w:ascii="Arial" w:cs="Arial" w:eastAsia="Arial" w:hAnsi="Arial"/>
          <w:rtl w:val="0"/>
        </w:rPr>
        <w:t xml:space="preserve">decision-making</w:t>
      </w:r>
      <w:r w:rsidDel="00000000" w:rsidR="00000000" w:rsidRPr="00000000">
        <w:rPr>
          <w:rFonts w:ascii="Arial" w:cs="Arial" w:eastAsia="Arial" w:hAnsi="Arial"/>
          <w:color w:val="000000"/>
          <w:rtl w:val="0"/>
        </w:rPr>
        <w:t xml:space="preserve"> process. Dr. Horejes added that if the Council as a whole decided not to vote or in </w:t>
      </w: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event of a vote, the Committee also doesn’t personally agree with the consensus of the Councill (the majority), recusing is an option and deciding as a personal citizen or a representative of another organization outside of the Council to testify with own positions, the Committee is not opposed to that type of opportunities.</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before="7" w:line="240" w:lineRule="auto"/>
        <w:rPr>
          <w:rFonts w:ascii="Arial" w:cs="Arial" w:eastAsia="Arial" w:hAnsi="Arial"/>
          <w:color w:val="000000"/>
          <w:sz w:val="27"/>
          <w:szCs w:val="27"/>
        </w:rPr>
      </w:pPr>
      <w:r w:rsidDel="00000000" w:rsidR="00000000" w:rsidRPr="00000000">
        <w:rPr>
          <w:rtl w:val="0"/>
        </w:rPr>
      </w:r>
    </w:p>
    <w:p w:rsidR="00000000" w:rsidDel="00000000" w:rsidP="00000000" w:rsidRDefault="00000000" w:rsidRPr="00000000" w14:paraId="00000044">
      <w:pPr>
        <w:widowControl w:val="0"/>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Continued Business</w:t>
      </w:r>
    </w:p>
    <w:p w:rsidR="00000000" w:rsidDel="00000000" w:rsidP="00000000" w:rsidRDefault="00000000" w:rsidRPr="00000000" w14:paraId="00000045">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Self-Share</w:t>
      </w:r>
    </w:p>
    <w:p w:rsidR="00000000" w:rsidDel="00000000" w:rsidP="00000000" w:rsidRDefault="00000000" w:rsidRPr="00000000" w14:paraId="00000046">
      <w:pPr>
        <w:widowControl w:val="0"/>
        <w:numPr>
          <w:ilvl w:val="0"/>
          <w:numId w:val="3"/>
        </w:numPr>
        <w:spacing w:after="0" w:line="240" w:lineRule="auto"/>
        <w:ind w:left="720" w:hanging="360"/>
        <w:rPr>
          <w:rFonts w:ascii="Arial" w:cs="Arial" w:eastAsia="Arial" w:hAnsi="Arial"/>
        </w:rPr>
      </w:pPr>
      <w:bookmarkStart w:colFirst="0" w:colLast="0" w:name="_heading=h.17dp8vu" w:id="10"/>
      <w:bookmarkEnd w:id="10"/>
      <w:r w:rsidDel="00000000" w:rsidR="00000000" w:rsidRPr="00000000">
        <w:rPr>
          <w:rFonts w:ascii="Arial" w:cs="Arial" w:eastAsia="Arial" w:hAnsi="Arial"/>
          <w:color w:val="000000"/>
          <w:rtl w:val="0"/>
        </w:rPr>
        <w:t xml:space="preserve">Usherla Deberry</w:t>
      </w:r>
      <w:r w:rsidDel="00000000" w:rsidR="00000000" w:rsidRPr="00000000">
        <w:rPr>
          <w:rFonts w:ascii="Arial" w:cs="Arial" w:eastAsia="Arial" w:hAnsi="Arial"/>
          <w:rtl w:val="0"/>
        </w:rPr>
        <w:t xml:space="preserve"> introduced himself to the Council and mentioned he is the new Acting Director for The Governor’s Office of the Deaf and Hard of Hearing (GODHH). He explained his appointment and gave an overview of some of their office staff. </w:t>
      </w:r>
    </w:p>
    <w:p w:rsidR="00000000" w:rsidDel="00000000" w:rsidP="00000000" w:rsidRDefault="00000000" w:rsidRPr="00000000" w14:paraId="00000047">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color w:val="000000"/>
          <w:rtl w:val="0"/>
        </w:rPr>
        <w:t xml:space="preserve">Dr. Horejes</w:t>
      </w:r>
      <w:r w:rsidDel="00000000" w:rsidR="00000000" w:rsidRPr="00000000">
        <w:rPr>
          <w:rFonts w:ascii="Arial" w:cs="Arial" w:eastAsia="Arial" w:hAnsi="Arial"/>
          <w:rtl w:val="0"/>
        </w:rPr>
        <w:t xml:space="preserve"> introduced himself and expressed looking forward to work with GODHH. </w:t>
      </w:r>
    </w:p>
    <w:p w:rsidR="00000000" w:rsidDel="00000000" w:rsidP="00000000" w:rsidRDefault="00000000" w:rsidRPr="00000000" w14:paraId="00000048">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Chairperson Miller shared Dr. Horejes's sentiments.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EHDI Advisory Work Plan</w:t>
      </w:r>
    </w:p>
    <w:p w:rsidR="00000000" w:rsidDel="00000000" w:rsidP="00000000" w:rsidRDefault="00000000" w:rsidRPr="00000000" w14:paraId="0000004B">
      <w:pPr>
        <w:widowControl w:val="0"/>
        <w:numPr>
          <w:ilvl w:val="0"/>
          <w:numId w:val="1"/>
        </w:numPr>
        <w:pBdr>
          <w:top w:space="0" w:sz="0" w:val="nil"/>
          <w:left w:space="0" w:sz="0" w:val="nil"/>
          <w:bottom w:space="0" w:sz="0" w:val="nil"/>
          <w:right w:space="0" w:sz="0" w:val="nil"/>
          <w:between w:space="0" w:sz="0" w:val="nil"/>
        </w:pBdr>
        <w:spacing w:after="0" w:before="44" w:line="240" w:lineRule="auto"/>
        <w:ind w:left="720" w:hanging="360"/>
        <w:rPr>
          <w:rFonts w:ascii="Arial" w:cs="Arial" w:eastAsia="Arial" w:hAnsi="Arial"/>
          <w:b w:val="1"/>
          <w:color w:val="000000"/>
        </w:rPr>
      </w:pPr>
      <w:bookmarkStart w:colFirst="0" w:colLast="0" w:name="_heading=h.3rdcrjn" w:id="11"/>
      <w:bookmarkEnd w:id="11"/>
      <w:r w:rsidDel="00000000" w:rsidR="00000000" w:rsidRPr="00000000">
        <w:rPr>
          <w:rFonts w:ascii="Arial" w:cs="Arial" w:eastAsia="Arial" w:hAnsi="Arial"/>
          <w:color w:val="000000"/>
          <w:rtl w:val="0"/>
        </w:rPr>
        <w:t xml:space="preserve">Chairperson Miller explained the advisory work plan to </w:t>
      </w:r>
      <w:r w:rsidDel="00000000" w:rsidR="00000000" w:rsidRPr="00000000">
        <w:rPr>
          <w:rFonts w:ascii="Arial" w:cs="Arial" w:eastAsia="Arial" w:hAnsi="Arial"/>
          <w:rtl w:val="0"/>
        </w:rPr>
        <w:t xml:space="preserve">those who were unfamiliar with it. A list of areas that the Council wanted addressed was created, and the top two areas were chosen to be worked on. Work groups were formed. Dr. Horejes is in charge of one group he will report on, and Chairperson Miller was working with two non-Chair</w:t>
      </w:r>
      <w:r w:rsidDel="00000000" w:rsidR="00000000" w:rsidRPr="00000000">
        <w:rPr>
          <w:rFonts w:ascii="Arial" w:cs="Arial" w:eastAsia="Arial" w:hAnsi="Arial"/>
          <w:color w:val="000000"/>
          <w:rtl w:val="0"/>
        </w:rPr>
        <w:t xml:space="preserve"> members on the other she will report on. </w:t>
      </w:r>
      <w:r w:rsidDel="00000000" w:rsidR="00000000" w:rsidRPr="00000000">
        <w:rPr>
          <w:rtl w:val="0"/>
        </w:rPr>
      </w:r>
    </w:p>
    <w:p w:rsidR="00000000" w:rsidDel="00000000" w:rsidP="00000000" w:rsidRDefault="00000000" w:rsidRPr="00000000" w14:paraId="0000004C">
      <w:pPr>
        <w:widowControl w:val="0"/>
        <w:numPr>
          <w:ilvl w:val="0"/>
          <w:numId w:val="1"/>
        </w:numPr>
        <w:pBdr>
          <w:top w:space="0" w:sz="0" w:val="nil"/>
          <w:left w:space="0" w:sz="0" w:val="nil"/>
          <w:bottom w:space="0" w:sz="0" w:val="nil"/>
          <w:right w:space="0" w:sz="0" w:val="nil"/>
          <w:between w:space="0" w:sz="0" w:val="nil"/>
        </w:pBdr>
        <w:spacing w:after="0" w:before="44" w:line="240" w:lineRule="auto"/>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Dr. </w:t>
      </w:r>
      <w:r w:rsidDel="00000000" w:rsidR="00000000" w:rsidRPr="00000000">
        <w:rPr>
          <w:rFonts w:ascii="Arial" w:cs="Arial" w:eastAsia="Arial" w:hAnsi="Arial"/>
          <w:rtl w:val="0"/>
        </w:rPr>
        <w:t xml:space="preserve">Horejes's</w:t>
      </w:r>
      <w:r w:rsidDel="00000000" w:rsidR="00000000" w:rsidRPr="00000000">
        <w:rPr>
          <w:rFonts w:ascii="Arial" w:cs="Arial" w:eastAsia="Arial" w:hAnsi="Arial"/>
          <w:color w:val="000000"/>
          <w:rtl w:val="0"/>
        </w:rPr>
        <w:t xml:space="preserve"> group was charged with providing standardized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unbiased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and comprehensive information at the time of diagnosis to support parents as they begin their journey. He presented to the Council who his group members </w:t>
      </w:r>
      <w:r w:rsidDel="00000000" w:rsidR="00000000" w:rsidRPr="00000000">
        <w:rPr>
          <w:rFonts w:ascii="Arial" w:cs="Arial" w:eastAsia="Arial" w:hAnsi="Arial"/>
          <w:rtl w:val="0"/>
        </w:rPr>
        <w:t xml:space="preserve">were</w:t>
      </w:r>
      <w:r w:rsidDel="00000000" w:rsidR="00000000" w:rsidRPr="00000000">
        <w:rPr>
          <w:rFonts w:ascii="Arial" w:cs="Arial" w:eastAsia="Arial" w:hAnsi="Arial"/>
          <w:color w:val="000000"/>
          <w:rtl w:val="0"/>
        </w:rPr>
        <w:t xml:space="preserve"> as well as what they </w:t>
      </w:r>
      <w:r w:rsidDel="00000000" w:rsidR="00000000" w:rsidRPr="00000000">
        <w:rPr>
          <w:rFonts w:ascii="Arial" w:cs="Arial" w:eastAsia="Arial" w:hAnsi="Arial"/>
          <w:rtl w:val="0"/>
        </w:rPr>
        <w:t xml:space="preserve">had</w:t>
      </w:r>
      <w:r w:rsidDel="00000000" w:rsidR="00000000" w:rsidRPr="00000000">
        <w:rPr>
          <w:rFonts w:ascii="Arial" w:cs="Arial" w:eastAsia="Arial" w:hAnsi="Arial"/>
          <w:color w:val="000000"/>
          <w:rtl w:val="0"/>
        </w:rPr>
        <w:t xml:space="preserve"> been working on. Their areas of concern and main focuses were outlined. Strategies for those concerns were shared with the Council. The </w:t>
      </w:r>
      <w:r w:rsidDel="00000000" w:rsidR="00000000" w:rsidRPr="00000000">
        <w:rPr>
          <w:rFonts w:ascii="Arial" w:cs="Arial" w:eastAsia="Arial" w:hAnsi="Arial"/>
          <w:rtl w:val="0"/>
        </w:rPr>
        <w:t xml:space="preserve">group's</w:t>
      </w:r>
      <w:r w:rsidDel="00000000" w:rsidR="00000000" w:rsidRPr="00000000">
        <w:rPr>
          <w:rFonts w:ascii="Arial" w:cs="Arial" w:eastAsia="Arial" w:hAnsi="Arial"/>
          <w:color w:val="000000"/>
          <w:rtl w:val="0"/>
        </w:rPr>
        <w:t xml:space="preserve"> information shared will be available and can be accessed via link. Group members added to the discussion. A few suggestions were added, questions asked and discussed. </w:t>
      </w:r>
      <w:r w:rsidDel="00000000" w:rsidR="00000000" w:rsidRPr="00000000">
        <w:rPr>
          <w:rtl w:val="0"/>
        </w:rPr>
      </w:r>
    </w:p>
    <w:p w:rsidR="00000000" w:rsidDel="00000000" w:rsidP="00000000" w:rsidRDefault="00000000" w:rsidRPr="00000000" w14:paraId="0000004D">
      <w:pPr>
        <w:widowControl w:val="0"/>
        <w:numPr>
          <w:ilvl w:val="0"/>
          <w:numId w:val="1"/>
        </w:numPr>
        <w:pBdr>
          <w:top w:space="0" w:sz="0" w:val="nil"/>
          <w:left w:space="0" w:sz="0" w:val="nil"/>
          <w:bottom w:space="0" w:sz="0" w:val="nil"/>
          <w:right w:space="0" w:sz="0" w:val="nil"/>
          <w:between w:space="0" w:sz="0" w:val="nil"/>
        </w:pBdr>
        <w:spacing w:after="0" w:before="44" w:line="240" w:lineRule="auto"/>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Chairperson </w:t>
      </w:r>
      <w:r w:rsidDel="00000000" w:rsidR="00000000" w:rsidRPr="00000000">
        <w:rPr>
          <w:rFonts w:ascii="Arial" w:cs="Arial" w:eastAsia="Arial" w:hAnsi="Arial"/>
          <w:rtl w:val="0"/>
        </w:rPr>
        <w:t xml:space="preserve">Miller's</w:t>
      </w:r>
      <w:r w:rsidDel="00000000" w:rsidR="00000000" w:rsidRPr="00000000">
        <w:rPr>
          <w:rFonts w:ascii="Arial" w:cs="Arial" w:eastAsia="Arial" w:hAnsi="Arial"/>
          <w:color w:val="000000"/>
          <w:rtl w:val="0"/>
        </w:rPr>
        <w:t xml:space="preserve"> group was charged with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identification of </w:t>
      </w:r>
      <w:r w:rsidDel="00000000" w:rsidR="00000000" w:rsidRPr="00000000">
        <w:rPr>
          <w:rFonts w:ascii="Arial" w:cs="Arial" w:eastAsia="Arial" w:hAnsi="Arial"/>
          <w:rtl w:val="0"/>
        </w:rPr>
        <w:t xml:space="preserve">late-onset</w:t>
      </w:r>
      <w:r w:rsidDel="00000000" w:rsidR="00000000" w:rsidRPr="00000000">
        <w:rPr>
          <w:rFonts w:ascii="Arial" w:cs="Arial" w:eastAsia="Arial" w:hAnsi="Arial"/>
          <w:color w:val="000000"/>
          <w:rtl w:val="0"/>
        </w:rPr>
        <w:t xml:space="preserve"> hearing loss in children. After meeting several times and discussing the cons, it was agreed that while knowing the problem, they don’t know how to fix it. Unfortunately, without funding this is something they cannot tackle at this time. Hopefully</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things will change. </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before="44" w:line="240" w:lineRule="auto"/>
        <w:ind w:left="72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before="44" w:line="24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MD EHDI Program Updates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Membership Updates</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Tameka Thomas informed the Council </w:t>
      </w:r>
      <w:r w:rsidDel="00000000" w:rsidR="00000000" w:rsidRPr="00000000">
        <w:rPr>
          <w:rFonts w:ascii="Arial" w:cs="Arial" w:eastAsia="Arial" w:hAnsi="Arial"/>
          <w:rtl w:val="0"/>
        </w:rPr>
        <w:t xml:space="preserve">that the membership appointments are up to date. She also introduced Usherla Deberry, the Acting Director of The Governor’s Office of the Deaf and Hard of Hearing, and Jennifer Bissett,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parent interested in contributing to the Council.</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before="44"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widowControl w:val="0"/>
        <w:spacing w:after="0" w:line="276" w:lineRule="auto"/>
        <w:ind w:right="6396"/>
        <w:rPr>
          <w:rFonts w:ascii="Arial" w:cs="Arial" w:eastAsia="Arial" w:hAnsi="Arial"/>
          <w:b w:val="1"/>
          <w:i w:val="1"/>
        </w:rPr>
      </w:pPr>
      <w:r w:rsidDel="00000000" w:rsidR="00000000" w:rsidRPr="00000000">
        <w:rPr>
          <w:rFonts w:ascii="Arial" w:cs="Arial" w:eastAsia="Arial" w:hAnsi="Arial"/>
          <w:color w:val="000000"/>
          <w:u w:val="single"/>
          <w:rtl w:val="0"/>
        </w:rPr>
        <w:t xml:space="preserve">Statistics</w:t>
      </w:r>
      <w:r w:rsidDel="00000000" w:rsidR="00000000" w:rsidRPr="00000000">
        <w:rPr>
          <w:rtl w:val="0"/>
        </w:rPr>
      </w:r>
    </w:p>
    <w:p w:rsidR="00000000" w:rsidDel="00000000" w:rsidP="00000000" w:rsidRDefault="00000000" w:rsidRPr="00000000" w14:paraId="00000054">
      <w:pPr>
        <w:widowControl w:val="0"/>
        <w:numPr>
          <w:ilvl w:val="0"/>
          <w:numId w:val="2"/>
        </w:numPr>
        <w:pBdr>
          <w:top w:space="0" w:sz="0" w:val="nil"/>
          <w:left w:space="0" w:sz="0" w:val="nil"/>
          <w:bottom w:space="0" w:sz="0" w:val="nil"/>
          <w:right w:space="0" w:sz="0" w:val="nil"/>
          <w:between w:space="0" w:sz="0" w:val="nil"/>
        </w:pBdr>
        <w:tabs>
          <w:tab w:val="left" w:leader="none" w:pos="820"/>
          <w:tab w:val="left" w:leader="none" w:pos="821"/>
        </w:tabs>
        <w:spacing w:after="0" w:before="41" w:line="273" w:lineRule="auto"/>
        <w:ind w:left="720" w:right="339" w:hanging="360"/>
        <w:rPr>
          <w:rFonts w:ascii="Arial" w:cs="Arial" w:eastAsia="Arial" w:hAnsi="Arial"/>
          <w:color w:val="000000"/>
        </w:rPr>
      </w:pPr>
      <w:r w:rsidDel="00000000" w:rsidR="00000000" w:rsidRPr="00000000">
        <w:rPr>
          <w:rFonts w:ascii="Arial" w:cs="Arial" w:eastAsia="Arial" w:hAnsi="Arial"/>
          <w:color w:val="000000"/>
          <w:rtl w:val="0"/>
        </w:rPr>
        <w:t xml:space="preserve">Tameka Thomas shared the statistics on the screen with the Council. She will </w:t>
      </w:r>
      <w:r w:rsidDel="00000000" w:rsidR="00000000" w:rsidRPr="00000000">
        <w:rPr>
          <w:rFonts w:ascii="Arial" w:cs="Arial" w:eastAsia="Arial" w:hAnsi="Arial"/>
          <w:rtl w:val="0"/>
        </w:rPr>
        <w:t xml:space="preserve">also send them out as needed. Tameka acknowledged there is a significant amount of work ahead, but with a new additional follow-up coordinator joining to assist and seeking some internal help to improve the follow-up</w:t>
      </w:r>
      <w:r w:rsidDel="00000000" w:rsidR="00000000" w:rsidRPr="00000000">
        <w:rPr>
          <w:rFonts w:ascii="Arial" w:cs="Arial" w:eastAsia="Arial" w:hAnsi="Arial"/>
          <w:color w:val="000000"/>
          <w:rtl w:val="0"/>
        </w:rPr>
        <w:t xml:space="preserve"> and family support engagement, things will get better.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75" w:lineRule="auto"/>
        <w:rPr>
          <w:rFonts w:ascii="Arial" w:cs="Arial" w:eastAsia="Arial" w:hAnsi="Arial"/>
          <w:color w:val="000000"/>
        </w:rPr>
      </w:pPr>
      <w:r w:rsidDel="00000000" w:rsidR="00000000" w:rsidRPr="00000000">
        <w:rPr>
          <w:rFonts w:ascii="Arial" w:cs="Arial" w:eastAsia="Arial" w:hAnsi="Arial"/>
          <w:color w:val="000000"/>
          <w:u w:val="single"/>
          <w:rtl w:val="0"/>
        </w:rPr>
        <w:t xml:space="preserve">HRSA grant</w:t>
      </w:r>
      <w:r w:rsidDel="00000000" w:rsidR="00000000" w:rsidRPr="00000000">
        <w:rPr>
          <w:rtl w:val="0"/>
        </w:rPr>
      </w:r>
    </w:p>
    <w:p w:rsidR="00000000" w:rsidDel="00000000" w:rsidP="00000000" w:rsidRDefault="00000000" w:rsidRPr="00000000" w14:paraId="00000056">
      <w:pPr>
        <w:widowControl w:val="0"/>
        <w:numPr>
          <w:ilvl w:val="0"/>
          <w:numId w:val="2"/>
        </w:numPr>
        <w:pBdr>
          <w:top w:space="0" w:sz="0" w:val="nil"/>
          <w:left w:space="0" w:sz="0" w:val="nil"/>
          <w:bottom w:space="0" w:sz="0" w:val="nil"/>
          <w:right w:space="0" w:sz="0" w:val="nil"/>
          <w:between w:space="0" w:sz="0" w:val="nil"/>
        </w:pBdr>
        <w:tabs>
          <w:tab w:val="left" w:leader="none" w:pos="885"/>
          <w:tab w:val="left" w:leader="none" w:pos="886"/>
        </w:tabs>
        <w:spacing w:after="0" w:before="44" w:line="273" w:lineRule="auto"/>
        <w:ind w:left="720" w:right="545" w:hanging="360"/>
        <w:rPr>
          <w:rFonts w:ascii="Arial" w:cs="Arial" w:eastAsia="Arial" w:hAnsi="Arial"/>
          <w:color w:val="000000"/>
        </w:rPr>
      </w:pPr>
      <w:r w:rsidDel="00000000" w:rsidR="00000000" w:rsidRPr="00000000">
        <w:rPr>
          <w:rFonts w:ascii="Arial" w:cs="Arial" w:eastAsia="Arial" w:hAnsi="Arial"/>
          <w:color w:val="000000"/>
          <w:rtl w:val="0"/>
        </w:rPr>
        <w:t xml:space="preserve">As of now, Tameka Thomas reported no significant updates.</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before="7" w:line="240" w:lineRule="auto"/>
        <w:rPr>
          <w:rFonts w:ascii="Arial" w:cs="Arial" w:eastAsia="Arial" w:hAnsi="Arial"/>
          <w:color w:val="000000"/>
        </w:rPr>
      </w:pPr>
      <w:r w:rsidDel="00000000" w:rsidR="00000000" w:rsidRPr="00000000">
        <w:rPr>
          <w:rFonts w:ascii="Arial" w:cs="Arial" w:eastAsia="Arial" w:hAnsi="Arial"/>
          <w:color w:val="000000"/>
          <w:u w:val="single"/>
          <w:rtl w:val="0"/>
        </w:rPr>
        <w:t xml:space="preserve">CDC grant</w:t>
      </w:r>
      <w:r w:rsidDel="00000000" w:rsidR="00000000" w:rsidRPr="00000000">
        <w:rPr>
          <w:rtl w:val="0"/>
        </w:rPr>
      </w:r>
    </w:p>
    <w:p w:rsidR="00000000" w:rsidDel="00000000" w:rsidP="00000000" w:rsidRDefault="00000000" w:rsidRPr="00000000" w14:paraId="00000058">
      <w:pPr>
        <w:widowControl w:val="0"/>
        <w:numPr>
          <w:ilvl w:val="0"/>
          <w:numId w:val="2"/>
        </w:numPr>
        <w:pBdr>
          <w:top w:space="0" w:sz="0" w:val="nil"/>
          <w:left w:space="0" w:sz="0" w:val="nil"/>
          <w:bottom w:space="0" w:sz="0" w:val="nil"/>
          <w:right w:space="0" w:sz="0" w:val="nil"/>
          <w:between w:space="0" w:sz="0" w:val="nil"/>
        </w:pBdr>
        <w:tabs>
          <w:tab w:val="left" w:leader="none" w:pos="885"/>
          <w:tab w:val="left" w:leader="none" w:pos="886"/>
        </w:tabs>
        <w:spacing w:after="0" w:before="44" w:line="273" w:lineRule="auto"/>
        <w:ind w:left="720" w:right="545" w:hanging="360"/>
        <w:rPr>
          <w:rFonts w:ascii="Arial" w:cs="Arial" w:eastAsia="Arial" w:hAnsi="Arial"/>
          <w:color w:val="000000"/>
        </w:rPr>
      </w:pPr>
      <w:r w:rsidDel="00000000" w:rsidR="00000000" w:rsidRPr="00000000">
        <w:rPr>
          <w:rFonts w:ascii="Arial" w:cs="Arial" w:eastAsia="Arial" w:hAnsi="Arial"/>
          <w:color w:val="000000"/>
          <w:rtl w:val="0"/>
        </w:rPr>
        <w:t xml:space="preserve">As of now, Tameka Thomas reported no significant updates to share regarding the existing CDC grant. However, they are working on their CDC grant extension application and are looking forward to continued work </w:t>
      </w:r>
      <w:r w:rsidDel="00000000" w:rsidR="00000000" w:rsidRPr="00000000">
        <w:rPr>
          <w:rFonts w:ascii="Arial" w:cs="Arial" w:eastAsia="Arial" w:hAnsi="Arial"/>
          <w:rtl w:val="0"/>
        </w:rPr>
        <w:t xml:space="preserve">toward</w:t>
      </w:r>
      <w:r w:rsidDel="00000000" w:rsidR="00000000" w:rsidRPr="00000000">
        <w:rPr>
          <w:rFonts w:ascii="Arial" w:cs="Arial" w:eastAsia="Arial" w:hAnsi="Arial"/>
          <w:color w:val="000000"/>
          <w:rtl w:val="0"/>
        </w:rPr>
        <w:t xml:space="preserve"> the EHDI goals.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leader="none" w:pos="885"/>
          <w:tab w:val="left" w:leader="none" w:pos="886"/>
        </w:tabs>
        <w:spacing w:after="0" w:before="44" w:line="273" w:lineRule="auto"/>
        <w:ind w:right="545"/>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2024 Maryland Early Hearing Detection Intervention Conference</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85"/>
          <w:tab w:val="left" w:leader="none" w:pos="886"/>
        </w:tabs>
        <w:spacing w:after="0" w:before="44" w:line="273" w:lineRule="auto"/>
        <w:ind w:left="720" w:right="545"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Tameka Thomas shared with the Committee </w:t>
      </w:r>
      <w:r w:rsidDel="00000000" w:rsidR="00000000" w:rsidRPr="00000000">
        <w:rPr>
          <w:rFonts w:ascii="Arial" w:cs="Arial" w:eastAsia="Arial" w:hAnsi="Arial"/>
          <w:rtl w:val="0"/>
        </w:rPr>
        <w:t xml:space="preserve">that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for the conference is Thursday, May 9</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vertAlign w:val="superscript"/>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9 am-4:30 pm. Ten Oaks Ballroom. Information will be sent out as soon as available for registration. The conference will be hybrid.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New Business</w:t>
      </w:r>
    </w:p>
    <w:p w:rsidR="00000000" w:rsidDel="00000000" w:rsidP="00000000" w:rsidRDefault="00000000" w:rsidRPr="00000000" w14:paraId="0000005D">
      <w:pPr>
        <w:spacing w:after="0" w:lineRule="auto"/>
        <w:rPr>
          <w:rFonts w:ascii="Arial" w:cs="Arial" w:eastAsia="Arial" w:hAnsi="Arial"/>
          <w:b w:val="1"/>
          <w:u w:val="single"/>
        </w:rPr>
      </w:pPr>
      <w:r w:rsidDel="00000000" w:rsidR="00000000" w:rsidRPr="00000000">
        <w:rPr>
          <w:rFonts w:ascii="Arial" w:cs="Arial" w:eastAsia="Arial" w:hAnsi="Arial"/>
          <w:color w:val="000000"/>
          <w:rtl w:val="0"/>
        </w:rPr>
        <w:t xml:space="preserve">Tameka Thomas shared some cCMV updates with the Council that were sent over. She informed the Committee the group meets </w:t>
      </w:r>
      <w:r w:rsidDel="00000000" w:rsidR="00000000" w:rsidRPr="00000000">
        <w:rPr>
          <w:rFonts w:ascii="Arial" w:cs="Arial" w:eastAsia="Arial" w:hAnsi="Arial"/>
          <w:rtl w:val="0"/>
        </w:rPr>
        <w:t xml:space="preserve">on </w:t>
      </w:r>
      <w:r w:rsidDel="00000000" w:rsidR="00000000" w:rsidRPr="00000000">
        <w:rPr>
          <w:rFonts w:ascii="Arial" w:cs="Arial" w:eastAsia="Arial" w:hAnsi="Arial"/>
          <w:color w:val="000000"/>
          <w:rtl w:val="0"/>
        </w:rPr>
        <w:t xml:space="preserve">the 3</w:t>
      </w:r>
      <w:r w:rsidDel="00000000" w:rsidR="00000000" w:rsidRPr="00000000">
        <w:rPr>
          <w:rFonts w:ascii="Arial" w:cs="Arial" w:eastAsia="Arial" w:hAnsi="Arial"/>
          <w:color w:val="000000"/>
          <w:vertAlign w:val="superscript"/>
          <w:rtl w:val="0"/>
        </w:rPr>
        <w:t xml:space="preserve">rd</w:t>
      </w:r>
      <w:r w:rsidDel="00000000" w:rsidR="00000000" w:rsidRPr="00000000">
        <w:rPr>
          <w:rFonts w:ascii="Arial" w:cs="Arial" w:eastAsia="Arial" w:hAnsi="Arial"/>
          <w:color w:val="000000"/>
          <w:rtl w:val="0"/>
        </w:rPr>
        <w:t xml:space="preserve"> Wednesday of every month at 11:30 am. She shared contact information in the chat </w:t>
      </w:r>
      <w:r w:rsidDel="00000000" w:rsidR="00000000" w:rsidRPr="00000000">
        <w:rPr>
          <w:rFonts w:ascii="Arial" w:cs="Arial" w:eastAsia="Arial" w:hAnsi="Arial"/>
          <w:rtl w:val="0"/>
        </w:rPr>
        <w:t xml:space="preserve">so</w:t>
      </w:r>
      <w:r w:rsidDel="00000000" w:rsidR="00000000" w:rsidRPr="00000000">
        <w:rPr>
          <w:rFonts w:ascii="Arial" w:cs="Arial" w:eastAsia="Arial" w:hAnsi="Arial"/>
          <w:color w:val="000000"/>
          <w:rtl w:val="0"/>
        </w:rPr>
        <w:t xml:space="preserve"> Council members who are interested in attending any meetings can sign up. Tameka mentioned that more states are adding legislation for CMV testing. That makes 21 states that have some sort of legislation in place.</w:t>
      </w:r>
      <w:r w:rsidDel="00000000" w:rsidR="00000000" w:rsidRPr="00000000">
        <w:rPr>
          <w:rtl w:val="0"/>
        </w:rPr>
      </w:r>
    </w:p>
    <w:p w:rsidR="00000000" w:rsidDel="00000000" w:rsidP="00000000" w:rsidRDefault="00000000" w:rsidRPr="00000000" w14:paraId="0000005E">
      <w:pPr>
        <w:spacing w:after="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5F">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Legislative </w:t>
      </w:r>
    </w:p>
    <w:p w:rsidR="00000000" w:rsidDel="00000000" w:rsidP="00000000" w:rsidRDefault="00000000" w:rsidRPr="00000000" w14:paraId="00000060">
      <w:pPr>
        <w:spacing w:after="0" w:lineRule="auto"/>
        <w:rPr>
          <w:rFonts w:ascii="Arial" w:cs="Arial" w:eastAsia="Arial" w:hAnsi="Arial"/>
        </w:rPr>
      </w:pPr>
      <w:r w:rsidDel="00000000" w:rsidR="00000000" w:rsidRPr="00000000">
        <w:rPr>
          <w:rFonts w:ascii="Arial" w:cs="Arial" w:eastAsia="Arial" w:hAnsi="Arial"/>
          <w:rtl w:val="0"/>
        </w:rPr>
        <w:t xml:space="preserve">Dr. Horejes shared with the Council that he, Tameka, and Robyn met, and spoke about whether or not they should present to the Council a vote on behalf of the Council on the current Lead K (Language Equality and Acquisition for Deaf Kids) legislation. It was agreed that it was not a good idea at this time because they continue to make revisions on the bill, the bill is a moving target, and there is no final bill even to have the opportunity to review even to consider voting on as a Council. The Lead K bill will be tabled, and it will not be brought to the Council for a vote. However, Council members are encouraged to testify written or orally on behalf of themselves as an individuals or on behalf of another organization they represent outside of the Council. Dr. Horejes mentioned the Lead K bill is moving forward quickly through the process. He shared his Lead K role and efforts with the Committee. He also briefly explained the bill to some not familiar. The Council discussed the bill. </w:t>
      </w:r>
    </w:p>
    <w:p w:rsidR="00000000" w:rsidDel="00000000" w:rsidP="00000000" w:rsidRDefault="00000000" w:rsidRPr="00000000" w14:paraId="0000006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Rule="auto"/>
        <w:rPr>
          <w:rFonts w:ascii="Arial" w:cs="Arial" w:eastAsia="Arial" w:hAnsi="Arial"/>
        </w:rPr>
      </w:pPr>
      <w:r w:rsidDel="00000000" w:rsidR="00000000" w:rsidRPr="00000000">
        <w:rPr>
          <w:rFonts w:ascii="Arial" w:cs="Arial" w:eastAsia="Arial" w:hAnsi="Arial"/>
          <w:rtl w:val="0"/>
        </w:rPr>
        <w:t xml:space="preserve">Tameka Thomas shared with the Committee a few bills outside the scope of the EHDI Advisory Council that may be of personal interest. She added that she shared the link to these bills in the chat. </w:t>
      </w:r>
    </w:p>
    <w:p w:rsidR="00000000" w:rsidDel="00000000" w:rsidP="00000000" w:rsidRDefault="00000000" w:rsidRPr="00000000" w14:paraId="0000006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Next Meeting</w:t>
      </w:r>
    </w:p>
    <w:p w:rsidR="00000000" w:rsidDel="00000000" w:rsidP="00000000" w:rsidRDefault="00000000" w:rsidRPr="00000000" w14:paraId="00000065">
      <w:pPr>
        <w:spacing w:after="0" w:lineRule="auto"/>
        <w:rPr>
          <w:rFonts w:ascii="Arial" w:cs="Arial" w:eastAsia="Arial" w:hAnsi="Arial"/>
        </w:rPr>
      </w:pPr>
      <w:r w:rsidDel="00000000" w:rsidR="00000000" w:rsidRPr="00000000">
        <w:rPr>
          <w:rFonts w:ascii="Arial" w:cs="Arial" w:eastAsia="Arial" w:hAnsi="Arial"/>
          <w:rtl w:val="0"/>
        </w:rPr>
        <w:t xml:space="preserve">Thursday, April 18, 2024, 12:30 PM – 2:30 PM; the meeting will be virtual.</w:t>
      </w:r>
    </w:p>
    <w:p w:rsidR="00000000" w:rsidDel="00000000" w:rsidP="00000000" w:rsidRDefault="00000000" w:rsidRPr="00000000" w14:paraId="00000066">
      <w:pPr>
        <w:spacing w:after="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67">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Adjournment </w:t>
      </w:r>
    </w:p>
    <w:p w:rsidR="00000000" w:rsidDel="00000000" w:rsidP="00000000" w:rsidRDefault="00000000" w:rsidRPr="00000000" w14:paraId="00000068">
      <w:pPr>
        <w:spacing w:after="0" w:lineRule="auto"/>
        <w:rPr>
          <w:rFonts w:ascii="Arial" w:cs="Arial" w:eastAsia="Arial" w:hAnsi="Arial"/>
        </w:rPr>
      </w:pPr>
      <w:r w:rsidDel="00000000" w:rsidR="00000000" w:rsidRPr="00000000">
        <w:rPr>
          <w:rFonts w:ascii="Arial" w:cs="Arial" w:eastAsia="Arial" w:hAnsi="Arial"/>
          <w:color w:val="000000"/>
          <w:rtl w:val="0"/>
        </w:rPr>
        <w:t xml:space="preserve">Marny Helfrich</w:t>
      </w:r>
      <w:r w:rsidDel="00000000" w:rsidR="00000000" w:rsidRPr="00000000">
        <w:rPr>
          <w:rFonts w:ascii="Arial" w:cs="Arial" w:eastAsia="Arial" w:hAnsi="Arial"/>
          <w:rtl w:val="0"/>
        </w:rPr>
        <w:t xml:space="preserve"> moved to adjourn the meeting, and </w:t>
      </w:r>
      <w:r w:rsidDel="00000000" w:rsidR="00000000" w:rsidRPr="00000000">
        <w:rPr>
          <w:rFonts w:ascii="Arial" w:cs="Arial" w:eastAsia="Arial" w:hAnsi="Arial"/>
          <w:color w:val="000000"/>
          <w:rtl w:val="0"/>
        </w:rPr>
        <w:t xml:space="preserve">Margaret Hargrove</w:t>
      </w:r>
      <w:r w:rsidDel="00000000" w:rsidR="00000000" w:rsidRPr="00000000">
        <w:rPr>
          <w:rtl w:val="0"/>
        </w:rPr>
        <w:t xml:space="preserve"> </w:t>
      </w:r>
      <w:r w:rsidDel="00000000" w:rsidR="00000000" w:rsidRPr="00000000">
        <w:rPr>
          <w:rFonts w:ascii="Arial" w:cs="Arial" w:eastAsia="Arial" w:hAnsi="Arial"/>
          <w:rtl w:val="0"/>
        </w:rPr>
        <w:t xml:space="preserve">seconded the motion. The motion was approved. The meeting was adjourned.</w:t>
      </w:r>
    </w:p>
    <w:p w:rsidR="00000000" w:rsidDel="00000000" w:rsidP="00000000" w:rsidRDefault="00000000" w:rsidRPr="00000000" w14:paraId="00000069">
      <w:pPr>
        <w:spacing w:after="0" w:lineRule="auto"/>
        <w:rPr>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A666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EA666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A6664"/>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A6664"/>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A6664"/>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A6664"/>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A666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A666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A666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A666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A666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A666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A666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A666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A666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A666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A666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A6664"/>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A6664"/>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A666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A6664"/>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EA666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A666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A6664"/>
    <w:rPr>
      <w:i w:val="1"/>
      <w:iCs w:val="1"/>
      <w:color w:val="404040" w:themeColor="text1" w:themeTint="0000BF"/>
    </w:rPr>
  </w:style>
  <w:style w:type="paragraph" w:styleId="ListParagraph">
    <w:name w:val="List Paragraph"/>
    <w:basedOn w:val="Normal"/>
    <w:uiPriority w:val="1"/>
    <w:qFormat w:val="1"/>
    <w:rsid w:val="00EA6664"/>
    <w:pPr>
      <w:ind w:left="720"/>
      <w:contextualSpacing w:val="1"/>
    </w:pPr>
  </w:style>
  <w:style w:type="character" w:styleId="IntenseEmphasis">
    <w:name w:val="Intense Emphasis"/>
    <w:basedOn w:val="DefaultParagraphFont"/>
    <w:uiPriority w:val="21"/>
    <w:qFormat w:val="1"/>
    <w:rsid w:val="00EA6664"/>
    <w:rPr>
      <w:i w:val="1"/>
      <w:iCs w:val="1"/>
      <w:color w:val="0f4761" w:themeColor="accent1" w:themeShade="0000BF"/>
    </w:rPr>
  </w:style>
  <w:style w:type="paragraph" w:styleId="IntenseQuote">
    <w:name w:val="Intense Quote"/>
    <w:basedOn w:val="Normal"/>
    <w:next w:val="Normal"/>
    <w:link w:val="IntenseQuoteChar"/>
    <w:uiPriority w:val="30"/>
    <w:qFormat w:val="1"/>
    <w:rsid w:val="00EA666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A6664"/>
    <w:rPr>
      <w:i w:val="1"/>
      <w:iCs w:val="1"/>
      <w:color w:val="0f4761" w:themeColor="accent1" w:themeShade="0000BF"/>
    </w:rPr>
  </w:style>
  <w:style w:type="character" w:styleId="IntenseReference">
    <w:name w:val="Intense Reference"/>
    <w:basedOn w:val="DefaultParagraphFont"/>
    <w:uiPriority w:val="32"/>
    <w:qFormat w:val="1"/>
    <w:rsid w:val="00EA6664"/>
    <w:rPr>
      <w:b w:val="1"/>
      <w:bCs w:val="1"/>
      <w:smallCaps w:val="1"/>
      <w:color w:val="0f4761" w:themeColor="accent1" w:themeShade="0000BF"/>
      <w:spacing w:val="5"/>
    </w:rPr>
  </w:style>
  <w:style w:type="table" w:styleId="2" w:customStyle="1">
    <w:name w:val="2"/>
    <w:basedOn w:val="TableNormal"/>
    <w:rsid w:val="00EA6664"/>
    <w:pPr>
      <w:widowControl w:val="0"/>
      <w:spacing w:after="0" w:line="240" w:lineRule="auto"/>
    </w:pPr>
    <w:rPr>
      <w:rFonts w:ascii="Arial" w:cs="Arial" w:eastAsia="Arial" w:hAnsi="Arial"/>
      <w:kern w:val="0"/>
      <w:sz w:val="22"/>
      <w:szCs w:val="22"/>
    </w:rPr>
    <w:tblPr>
      <w:tblStyleRowBandSize w:val="1"/>
      <w:tblStyleColBandSize w:val="1"/>
      <w:tblCellMar>
        <w:left w:w="0.0" w:type="dxa"/>
        <w:right w:w="0.0" w:type="dxa"/>
      </w:tblCellMar>
    </w:tblPr>
  </w:style>
  <w:style w:type="paragraph" w:styleId="Subtitle">
    <w:name w:val="Subtitle"/>
    <w:basedOn w:val="Normal"/>
    <w:next w:val="Normal"/>
    <w:pPr/>
    <w:rPr>
      <w:color w:val="595959"/>
      <w:sz w:val="28"/>
      <w:szCs w:val="28"/>
    </w:rPr>
  </w:style>
  <w:style w:type="table" w:styleId="Table1">
    <w:basedOn w:val="TableNormal"/>
    <w:pPr>
      <w:widowControl w:val="0"/>
      <w:spacing w:after="0" w:line="240" w:lineRule="auto"/>
    </w:pPr>
    <w:rPr>
      <w:rFonts w:ascii="Arial" w:cs="Arial" w:eastAsia="Arial" w:hAnsi="Arial"/>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p26TQoRFG2bUA93UzUwFuGIQ==">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960ED53BB6632419DCFABB9AC207175" ma:contentTypeVersion="67" ma:contentTypeDescription="Create a new document." ma:contentTypeScope="" ma:versionID="39646dd336633264844f227bf0acdeb2">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CAE8B24-E61B-4544-8A72-723C4281CCD8}"/>
</file>

<file path=customXML/itemProps3.xml><?xml version="1.0" encoding="utf-8"?>
<ds:datastoreItem xmlns:ds="http://schemas.openxmlformats.org/officeDocument/2006/customXml" ds:itemID="{6FEB3FAA-7E74-43AE-9A28-91C9A74B9589}"/>
</file>

<file path=customXML/itemProps4.xml><?xml version="1.0" encoding="utf-8"?>
<ds:datastoreItem xmlns:ds="http://schemas.openxmlformats.org/officeDocument/2006/customXml" ds:itemID="{1B5A67A8-258B-42CF-9D5C-49A2F988D8E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Chevria Meekins</dc:creator>
  <dcterms:created xsi:type="dcterms:W3CDTF">2024-01-26T13:28:00Z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0x010100C960ED53BB6632419DCFABB9AC207175</vt:lpwstr>
  </property>
</Properties>
</file>