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F2925" w14:textId="77777777" w:rsidR="008737F6" w:rsidRDefault="00000000">
      <w:pPr>
        <w:pStyle w:val="Heading1"/>
      </w:pPr>
      <w:r>
        <w:t>Parkinson’s Disease Prevalence Data</w:t>
      </w:r>
    </w:p>
    <w:p w14:paraId="2F4A5D63" w14:textId="306CD26E" w:rsidR="008737F6" w:rsidRDefault="00000000">
      <w:r>
        <w:t xml:space="preserve">Date Constructed: </w:t>
      </w:r>
      <w:r w:rsidR="00872776">
        <w:t>9</w:t>
      </w:r>
      <w:r>
        <w:t>/1</w:t>
      </w:r>
      <w:r w:rsidR="00872776">
        <w:t>5</w:t>
      </w:r>
      <w:r>
        <w:t>/2</w:t>
      </w:r>
      <w:r w:rsidR="00872776">
        <w:t>5</w:t>
      </w:r>
    </w:p>
    <w:p w14:paraId="52ED7CD9" w14:textId="542EB3AE" w:rsidR="008737F6" w:rsidRDefault="00000000">
      <w:r>
        <w:t xml:space="preserve">Documentation Updated: </w:t>
      </w:r>
      <w:r w:rsidR="00872776">
        <w:t>9</w:t>
      </w:r>
      <w:r>
        <w:t>/1</w:t>
      </w:r>
      <w:r w:rsidR="00872776">
        <w:t>5</w:t>
      </w:r>
      <w:r>
        <w:t>/202</w:t>
      </w:r>
      <w:r w:rsidR="00872776">
        <w:t>5</w:t>
      </w:r>
    </w:p>
    <w:p w14:paraId="7BDB8185" w14:textId="77777777" w:rsidR="008737F6" w:rsidRDefault="00000000">
      <w:pPr>
        <w:pStyle w:val="Heading3"/>
      </w:pPr>
      <w:r>
        <w:t>Methodology:</w:t>
      </w:r>
    </w:p>
    <w:p w14:paraId="42FDD6D4" w14:textId="77777777" w:rsidR="007D4003" w:rsidRDefault="007D4003">
      <w:pPr>
        <w:pStyle w:val="Heading2"/>
        <w:rPr>
          <w:rFonts w:ascii="Calibri" w:eastAsia="Calibri" w:hAnsi="Calibri" w:cs="Calibri"/>
          <w:color w:val="auto"/>
          <w:sz w:val="22"/>
          <w:szCs w:val="22"/>
        </w:rPr>
      </w:pPr>
      <w:r w:rsidRPr="007D4003">
        <w:rPr>
          <w:rFonts w:ascii="Calibri" w:eastAsia="Calibri" w:hAnsi="Calibri" w:cs="Calibri"/>
          <w:color w:val="auto"/>
          <w:sz w:val="22"/>
          <w:szCs w:val="22"/>
        </w:rPr>
        <w:t xml:space="preserve">Data includes Marylanders with at least 1 encounter coded with a diagnosis of Parkinson’s Disease (ICD10 Code G20 or underlying codes) in any diagnosis position between September 30, </w:t>
      </w:r>
      <w:proofErr w:type="gramStart"/>
      <w:r w:rsidRPr="007D4003">
        <w:rPr>
          <w:rFonts w:ascii="Calibri" w:eastAsia="Calibri" w:hAnsi="Calibri" w:cs="Calibri"/>
          <w:color w:val="auto"/>
          <w:sz w:val="22"/>
          <w:szCs w:val="22"/>
        </w:rPr>
        <w:t>2019</w:t>
      </w:r>
      <w:proofErr w:type="gramEnd"/>
      <w:r w:rsidRPr="007D4003">
        <w:rPr>
          <w:rFonts w:ascii="Calibri" w:eastAsia="Calibri" w:hAnsi="Calibri" w:cs="Calibri"/>
          <w:color w:val="auto"/>
          <w:sz w:val="22"/>
          <w:szCs w:val="22"/>
        </w:rPr>
        <w:t xml:space="preserve"> and September 30, 2024. The analysis was performed on Maryland Medicaid data, HSCRC hospital admission and discharge data, and CRISP-MD Participant clinical data. Using CRISP’s Master Person Index (MPI), each unique person is only counted once. All demographics were assessed as the most recent demographics in the CRISP MPI at the time of the analysis. For example, Maryland residence was defined as having a Maryland address at the time the analysis was performed. Age was calculated as the difference between the person’s birthdate in the MPI and the date of the analysis. The analysis does not account for out of state migration outside of CRISP known affiliates (VA, DC, WV, CT, AK, RI) or any deaths. Sex for this analysis is ‘administrative sex</w:t>
      </w:r>
      <w:proofErr w:type="gramStart"/>
      <w:r w:rsidRPr="007D4003">
        <w:rPr>
          <w:rFonts w:ascii="Calibri" w:eastAsia="Calibri" w:hAnsi="Calibri" w:cs="Calibri"/>
          <w:color w:val="auto"/>
          <w:sz w:val="22"/>
          <w:szCs w:val="22"/>
        </w:rPr>
        <w:t>’[</w:t>
      </w:r>
      <w:proofErr w:type="gramEnd"/>
      <w:r w:rsidRPr="007D4003">
        <w:rPr>
          <w:rFonts w:ascii="Calibri" w:eastAsia="Calibri" w:hAnsi="Calibri" w:cs="Calibri"/>
          <w:color w:val="auto"/>
          <w:sz w:val="22"/>
          <w:szCs w:val="22"/>
        </w:rPr>
        <w:t xml:space="preserve">1], as that is the variable provided by sources in a standard form. Analysis uses population denominators from Maryland Department of Planning estimates for July 1, </w:t>
      </w:r>
      <w:proofErr w:type="gramStart"/>
      <w:r w:rsidRPr="007D4003">
        <w:rPr>
          <w:rFonts w:ascii="Calibri" w:eastAsia="Calibri" w:hAnsi="Calibri" w:cs="Calibri"/>
          <w:color w:val="auto"/>
          <w:sz w:val="22"/>
          <w:szCs w:val="22"/>
        </w:rPr>
        <w:t>2020</w:t>
      </w:r>
      <w:proofErr w:type="gramEnd"/>
      <w:r w:rsidRPr="007D4003">
        <w:rPr>
          <w:rFonts w:ascii="Calibri" w:eastAsia="Calibri" w:hAnsi="Calibri" w:cs="Calibri"/>
          <w:color w:val="auto"/>
          <w:sz w:val="22"/>
          <w:szCs w:val="22"/>
        </w:rPr>
        <w:t xml:space="preserve"> data.</w:t>
      </w:r>
    </w:p>
    <w:p w14:paraId="671472A5" w14:textId="783276A0" w:rsidR="008737F6" w:rsidRDefault="00000000">
      <w:pPr>
        <w:pStyle w:val="Heading2"/>
      </w:pPr>
      <w:r>
        <w:t>Caveats:</w:t>
      </w:r>
    </w:p>
    <w:p w14:paraId="03386A4C" w14:textId="77777777" w:rsidR="007D4003" w:rsidRDefault="007D4003">
      <w:pPr>
        <w:pStyle w:val="Heading2"/>
        <w:rPr>
          <w:rFonts w:ascii="Calibri" w:eastAsia="Calibri" w:hAnsi="Calibri" w:cs="Calibri"/>
          <w:color w:val="auto"/>
          <w:sz w:val="22"/>
          <w:szCs w:val="22"/>
        </w:rPr>
      </w:pPr>
      <w:r w:rsidRPr="007D4003">
        <w:rPr>
          <w:rFonts w:ascii="Calibri" w:eastAsia="Calibri" w:hAnsi="Calibri" w:cs="Calibri"/>
          <w:color w:val="auto"/>
          <w:sz w:val="22"/>
          <w:szCs w:val="22"/>
        </w:rPr>
        <w:t xml:space="preserve">While there is good coverage of the Maryland population across the three datasets, the analysis may not capture every Marylander with Parkinson’s Disease in the </w:t>
      </w:r>
      <w:proofErr w:type="gramStart"/>
      <w:r w:rsidRPr="007D4003">
        <w:rPr>
          <w:rFonts w:ascii="Calibri" w:eastAsia="Calibri" w:hAnsi="Calibri" w:cs="Calibri"/>
          <w:color w:val="auto"/>
          <w:sz w:val="22"/>
          <w:szCs w:val="22"/>
        </w:rPr>
        <w:t>5 year</w:t>
      </w:r>
      <w:proofErr w:type="gramEnd"/>
      <w:r w:rsidRPr="007D4003">
        <w:rPr>
          <w:rFonts w:ascii="Calibri" w:eastAsia="Calibri" w:hAnsi="Calibri" w:cs="Calibri"/>
          <w:color w:val="auto"/>
          <w:sz w:val="22"/>
          <w:szCs w:val="22"/>
        </w:rPr>
        <w:t xml:space="preserve"> period. For example, this analysis does not include data from veteran healthcare providers, military healthcare providers, or out-of-state providers serving Maryland residents, as well as individuals who chose not to seek care. The analysis also does not reflect changes or corrections in diagnoses that may occur with additional tests or information throughout a person’s clinical history. Because this is not a comprehensive source of all people with Parkinson’s Disease in the state, users should exercise caution in making conclusions or determinations based on prevalence estimates in this report.</w:t>
      </w:r>
    </w:p>
    <w:p w14:paraId="25C89A8E" w14:textId="6A6015FD" w:rsidR="008737F6" w:rsidRDefault="00000000">
      <w:pPr>
        <w:pStyle w:val="Heading2"/>
      </w:pPr>
      <w:r>
        <w:t>Prevalence Estimates:</w:t>
      </w:r>
    </w:p>
    <w:p w14:paraId="1BDE0CE9" w14:textId="77777777" w:rsidR="008737F6" w:rsidRDefault="00000000">
      <w:pPr>
        <w:rPr>
          <w:b/>
          <w:i/>
          <w:sz w:val="24"/>
          <w:szCs w:val="24"/>
        </w:rPr>
      </w:pPr>
      <w:r>
        <w:rPr>
          <w:b/>
          <w:i/>
          <w:sz w:val="24"/>
          <w:szCs w:val="24"/>
        </w:rPr>
        <w:t>Table A. Estimated Parkinson’s Disease Prevalence for the State of Maryland</w:t>
      </w:r>
    </w:p>
    <w:tbl>
      <w:tblPr>
        <w:tblStyle w:val="a"/>
        <w:tblW w:w="9039" w:type="dxa"/>
        <w:tblLayout w:type="fixed"/>
        <w:tblLook w:val="0400" w:firstRow="0" w:lastRow="0" w:firstColumn="0" w:lastColumn="0" w:noHBand="0" w:noVBand="1"/>
      </w:tblPr>
      <w:tblGrid>
        <w:gridCol w:w="1795"/>
        <w:gridCol w:w="2700"/>
        <w:gridCol w:w="1800"/>
        <w:gridCol w:w="2744"/>
      </w:tblGrid>
      <w:tr w:rsidR="008737F6" w14:paraId="068D400F" w14:textId="77777777">
        <w:trPr>
          <w:trHeight w:val="451"/>
        </w:trPr>
        <w:tc>
          <w:tcPr>
            <w:tcW w:w="1795" w:type="dxa"/>
            <w:tcBorders>
              <w:top w:val="single" w:sz="4" w:space="0" w:color="000000"/>
              <w:left w:val="single" w:sz="4" w:space="0" w:color="000000"/>
              <w:bottom w:val="single" w:sz="4" w:space="0" w:color="000000"/>
              <w:right w:val="single" w:sz="4" w:space="0" w:color="000000"/>
            </w:tcBorders>
            <w:shd w:val="clear" w:color="auto" w:fill="BDD7EE"/>
          </w:tcPr>
          <w:p w14:paraId="30A1F986" w14:textId="77777777" w:rsidR="008737F6" w:rsidRDefault="00000000">
            <w:pPr>
              <w:spacing w:after="0" w:line="240" w:lineRule="auto"/>
              <w:jc w:val="center"/>
              <w:rPr>
                <w:b/>
                <w:color w:val="000000"/>
              </w:rPr>
            </w:pPr>
            <w:r>
              <w:rPr>
                <w:b/>
                <w:color w:val="000000"/>
              </w:rPr>
              <w:t>Measure</w:t>
            </w:r>
          </w:p>
        </w:tc>
        <w:tc>
          <w:tcPr>
            <w:tcW w:w="2700" w:type="dxa"/>
            <w:tcBorders>
              <w:top w:val="single" w:sz="4" w:space="0" w:color="000000"/>
              <w:left w:val="single" w:sz="4" w:space="0" w:color="000000"/>
              <w:bottom w:val="single" w:sz="4" w:space="0" w:color="000000"/>
              <w:right w:val="single" w:sz="4" w:space="0" w:color="000000"/>
            </w:tcBorders>
            <w:shd w:val="clear" w:color="auto" w:fill="BDD7EE"/>
            <w:vAlign w:val="bottom"/>
          </w:tcPr>
          <w:p w14:paraId="50EE49F8" w14:textId="77777777" w:rsidR="008737F6" w:rsidRDefault="00000000">
            <w:pPr>
              <w:spacing w:after="0" w:line="240" w:lineRule="auto"/>
              <w:jc w:val="center"/>
              <w:rPr>
                <w:b/>
                <w:color w:val="000000"/>
              </w:rPr>
            </w:pPr>
            <w:r>
              <w:rPr>
                <w:b/>
                <w:color w:val="000000"/>
              </w:rPr>
              <w:t>Unique Marylanders with Parkinson’s Disease</w:t>
            </w:r>
          </w:p>
        </w:tc>
        <w:tc>
          <w:tcPr>
            <w:tcW w:w="1800" w:type="dxa"/>
            <w:tcBorders>
              <w:top w:val="single" w:sz="4" w:space="0" w:color="000000"/>
              <w:left w:val="nil"/>
              <w:bottom w:val="single" w:sz="4" w:space="0" w:color="000000"/>
              <w:right w:val="single" w:sz="4" w:space="0" w:color="000000"/>
            </w:tcBorders>
            <w:shd w:val="clear" w:color="auto" w:fill="BDD7EE"/>
            <w:vAlign w:val="bottom"/>
          </w:tcPr>
          <w:p w14:paraId="60988316" w14:textId="77777777" w:rsidR="008737F6" w:rsidRDefault="00000000">
            <w:pPr>
              <w:spacing w:after="0" w:line="240" w:lineRule="auto"/>
              <w:jc w:val="center"/>
              <w:rPr>
                <w:b/>
                <w:color w:val="000000"/>
              </w:rPr>
            </w:pPr>
            <w:r>
              <w:rPr>
                <w:b/>
                <w:color w:val="000000"/>
              </w:rPr>
              <w:t>Population</w:t>
            </w:r>
          </w:p>
        </w:tc>
        <w:tc>
          <w:tcPr>
            <w:tcW w:w="2744" w:type="dxa"/>
            <w:tcBorders>
              <w:top w:val="single" w:sz="4" w:space="0" w:color="000000"/>
              <w:left w:val="nil"/>
              <w:bottom w:val="single" w:sz="4" w:space="0" w:color="000000"/>
              <w:right w:val="single" w:sz="4" w:space="0" w:color="000000"/>
            </w:tcBorders>
            <w:shd w:val="clear" w:color="auto" w:fill="BDD7EE"/>
            <w:vAlign w:val="bottom"/>
          </w:tcPr>
          <w:p w14:paraId="55E9D495" w14:textId="77777777" w:rsidR="008737F6" w:rsidRDefault="00000000">
            <w:pPr>
              <w:spacing w:after="0" w:line="240" w:lineRule="auto"/>
              <w:jc w:val="center"/>
              <w:rPr>
                <w:b/>
                <w:color w:val="000000"/>
              </w:rPr>
            </w:pPr>
            <w:r>
              <w:rPr>
                <w:b/>
                <w:color w:val="000000"/>
              </w:rPr>
              <w:t>Prevalence per 100,000</w:t>
            </w:r>
          </w:p>
        </w:tc>
      </w:tr>
      <w:tr w:rsidR="008737F6" w14:paraId="26B4E3E7" w14:textId="77777777">
        <w:trPr>
          <w:trHeight w:val="225"/>
        </w:trPr>
        <w:tc>
          <w:tcPr>
            <w:tcW w:w="1795" w:type="dxa"/>
            <w:tcBorders>
              <w:top w:val="nil"/>
              <w:left w:val="single" w:sz="4" w:space="0" w:color="000000"/>
              <w:bottom w:val="single" w:sz="4" w:space="0" w:color="000000"/>
              <w:right w:val="single" w:sz="4" w:space="0" w:color="000000"/>
            </w:tcBorders>
            <w:vAlign w:val="center"/>
          </w:tcPr>
          <w:p w14:paraId="73DF3073" w14:textId="77777777" w:rsidR="008737F6" w:rsidRDefault="00000000">
            <w:pPr>
              <w:spacing w:after="0" w:line="240" w:lineRule="auto"/>
              <w:jc w:val="right"/>
              <w:rPr>
                <w:color w:val="000000"/>
              </w:rPr>
            </w:pPr>
            <w:r>
              <w:rPr>
                <w:color w:val="000000"/>
              </w:rPr>
              <w:t>Total</w:t>
            </w:r>
          </w:p>
        </w:tc>
        <w:tc>
          <w:tcPr>
            <w:tcW w:w="2700" w:type="dxa"/>
            <w:tcBorders>
              <w:top w:val="nil"/>
              <w:left w:val="single" w:sz="4" w:space="0" w:color="000000"/>
              <w:bottom w:val="single" w:sz="4" w:space="0" w:color="000000"/>
              <w:right w:val="single" w:sz="4" w:space="0" w:color="000000"/>
            </w:tcBorders>
            <w:vAlign w:val="center"/>
          </w:tcPr>
          <w:p w14:paraId="5452A409" w14:textId="5ADDC248" w:rsidR="008737F6" w:rsidRDefault="00000000">
            <w:pPr>
              <w:spacing w:after="0" w:line="240" w:lineRule="auto"/>
              <w:jc w:val="right"/>
            </w:pPr>
            <w:r>
              <w:rPr>
                <w:color w:val="000000"/>
              </w:rPr>
              <w:t xml:space="preserve">                         2</w:t>
            </w:r>
            <w:r w:rsidR="00872776">
              <w:rPr>
                <w:color w:val="000000"/>
              </w:rPr>
              <w:t>4</w:t>
            </w:r>
            <w:r>
              <w:rPr>
                <w:color w:val="000000"/>
              </w:rPr>
              <w:t xml:space="preserve">,288 </w:t>
            </w:r>
          </w:p>
        </w:tc>
        <w:tc>
          <w:tcPr>
            <w:tcW w:w="1800" w:type="dxa"/>
            <w:tcBorders>
              <w:top w:val="nil"/>
              <w:left w:val="nil"/>
              <w:bottom w:val="single" w:sz="4" w:space="0" w:color="000000"/>
              <w:right w:val="single" w:sz="4" w:space="0" w:color="000000"/>
            </w:tcBorders>
            <w:vAlign w:val="center"/>
          </w:tcPr>
          <w:p w14:paraId="016BDBA5" w14:textId="77777777" w:rsidR="008737F6" w:rsidRDefault="00000000">
            <w:pPr>
              <w:spacing w:after="0" w:line="240" w:lineRule="auto"/>
              <w:jc w:val="right"/>
            </w:pPr>
            <w:r>
              <w:rPr>
                <w:color w:val="000000"/>
              </w:rPr>
              <w:t xml:space="preserve">       6,173,205 </w:t>
            </w:r>
          </w:p>
        </w:tc>
        <w:tc>
          <w:tcPr>
            <w:tcW w:w="2744" w:type="dxa"/>
            <w:tcBorders>
              <w:top w:val="nil"/>
              <w:left w:val="nil"/>
              <w:bottom w:val="single" w:sz="4" w:space="0" w:color="000000"/>
              <w:right w:val="single" w:sz="4" w:space="0" w:color="000000"/>
            </w:tcBorders>
            <w:vAlign w:val="center"/>
          </w:tcPr>
          <w:p w14:paraId="21D5EB69" w14:textId="451749C3" w:rsidR="008737F6" w:rsidRDefault="00000000">
            <w:pPr>
              <w:spacing w:after="0" w:line="240" w:lineRule="auto"/>
              <w:jc w:val="right"/>
            </w:pPr>
            <w:r>
              <w:rPr>
                <w:color w:val="000000"/>
              </w:rPr>
              <w:t xml:space="preserve">                  </w:t>
            </w:r>
            <w:r w:rsidR="00872776">
              <w:rPr>
                <w:color w:val="000000"/>
              </w:rPr>
              <w:t>393</w:t>
            </w:r>
            <w:r>
              <w:rPr>
                <w:color w:val="000000"/>
              </w:rPr>
              <w:t xml:space="preserve"> </w:t>
            </w:r>
          </w:p>
        </w:tc>
      </w:tr>
    </w:tbl>
    <w:p w14:paraId="0497E236" w14:textId="77777777" w:rsidR="008737F6" w:rsidRDefault="008737F6">
      <w:pPr>
        <w:rPr>
          <w:b/>
          <w:i/>
          <w:sz w:val="24"/>
          <w:szCs w:val="24"/>
        </w:rPr>
      </w:pPr>
    </w:p>
    <w:p w14:paraId="51CDDFCF" w14:textId="77777777" w:rsidR="008737F6" w:rsidRDefault="00000000">
      <w:pPr>
        <w:rPr>
          <w:b/>
          <w:i/>
          <w:sz w:val="24"/>
          <w:szCs w:val="24"/>
          <w:vertAlign w:val="superscript"/>
        </w:rPr>
      </w:pPr>
      <w:r>
        <w:rPr>
          <w:b/>
          <w:i/>
          <w:sz w:val="24"/>
          <w:szCs w:val="24"/>
        </w:rPr>
        <w:t>Table B. Estimated Parkinson’s Disease Prevalence for the State of Maryland by Sex</w:t>
      </w:r>
      <w:r>
        <w:rPr>
          <w:b/>
          <w:i/>
          <w:sz w:val="24"/>
          <w:szCs w:val="24"/>
          <w:vertAlign w:val="superscript"/>
        </w:rPr>
        <w:t>1</w:t>
      </w:r>
    </w:p>
    <w:tbl>
      <w:tblPr>
        <w:tblStyle w:val="a0"/>
        <w:tblW w:w="9021" w:type="dxa"/>
        <w:tblLayout w:type="fixed"/>
        <w:tblLook w:val="0400" w:firstRow="0" w:lastRow="0" w:firstColumn="0" w:lastColumn="0" w:noHBand="0" w:noVBand="1"/>
      </w:tblPr>
      <w:tblGrid>
        <w:gridCol w:w="1779"/>
        <w:gridCol w:w="2734"/>
        <w:gridCol w:w="1795"/>
        <w:gridCol w:w="2713"/>
      </w:tblGrid>
      <w:tr w:rsidR="008737F6" w14:paraId="69B71737" w14:textId="77777777">
        <w:trPr>
          <w:trHeight w:val="466"/>
        </w:trPr>
        <w:tc>
          <w:tcPr>
            <w:tcW w:w="1779" w:type="dxa"/>
            <w:tcBorders>
              <w:top w:val="single" w:sz="4" w:space="0" w:color="000000"/>
              <w:left w:val="single" w:sz="4" w:space="0" w:color="000000"/>
              <w:bottom w:val="single" w:sz="4" w:space="0" w:color="000000"/>
              <w:right w:val="single" w:sz="4" w:space="0" w:color="000000"/>
            </w:tcBorders>
            <w:shd w:val="clear" w:color="auto" w:fill="BDD7EE"/>
            <w:vAlign w:val="bottom"/>
          </w:tcPr>
          <w:p w14:paraId="620FF482" w14:textId="77777777" w:rsidR="008737F6" w:rsidRDefault="00000000">
            <w:pPr>
              <w:spacing w:after="0" w:line="240" w:lineRule="auto"/>
              <w:jc w:val="center"/>
              <w:rPr>
                <w:b/>
                <w:color w:val="000000"/>
              </w:rPr>
            </w:pPr>
            <w:r>
              <w:rPr>
                <w:b/>
                <w:color w:val="000000"/>
              </w:rPr>
              <w:t>Sex</w:t>
            </w:r>
          </w:p>
        </w:tc>
        <w:tc>
          <w:tcPr>
            <w:tcW w:w="2734" w:type="dxa"/>
            <w:tcBorders>
              <w:top w:val="single" w:sz="4" w:space="0" w:color="000000"/>
              <w:left w:val="nil"/>
              <w:bottom w:val="single" w:sz="4" w:space="0" w:color="000000"/>
              <w:right w:val="single" w:sz="4" w:space="0" w:color="000000"/>
            </w:tcBorders>
            <w:shd w:val="clear" w:color="auto" w:fill="BDD7EE"/>
            <w:vAlign w:val="bottom"/>
          </w:tcPr>
          <w:p w14:paraId="1923FB64" w14:textId="77777777" w:rsidR="008737F6" w:rsidRDefault="00000000">
            <w:pPr>
              <w:spacing w:after="0" w:line="240" w:lineRule="auto"/>
              <w:jc w:val="center"/>
              <w:rPr>
                <w:b/>
                <w:color w:val="000000"/>
              </w:rPr>
            </w:pPr>
            <w:r>
              <w:rPr>
                <w:b/>
                <w:color w:val="000000"/>
              </w:rPr>
              <w:t>Unique Marylanders with Parkinson’s Disease</w:t>
            </w:r>
          </w:p>
        </w:tc>
        <w:tc>
          <w:tcPr>
            <w:tcW w:w="1795" w:type="dxa"/>
            <w:tcBorders>
              <w:top w:val="single" w:sz="4" w:space="0" w:color="000000"/>
              <w:left w:val="nil"/>
              <w:bottom w:val="single" w:sz="4" w:space="0" w:color="000000"/>
              <w:right w:val="single" w:sz="4" w:space="0" w:color="000000"/>
            </w:tcBorders>
            <w:shd w:val="clear" w:color="auto" w:fill="BDD7EE"/>
            <w:vAlign w:val="bottom"/>
          </w:tcPr>
          <w:p w14:paraId="146FEED7" w14:textId="77777777" w:rsidR="008737F6" w:rsidRDefault="00000000">
            <w:pPr>
              <w:spacing w:after="0" w:line="240" w:lineRule="auto"/>
              <w:jc w:val="center"/>
              <w:rPr>
                <w:b/>
                <w:color w:val="000000"/>
              </w:rPr>
            </w:pPr>
            <w:r>
              <w:rPr>
                <w:b/>
                <w:color w:val="000000"/>
              </w:rPr>
              <w:t>Population</w:t>
            </w:r>
          </w:p>
        </w:tc>
        <w:tc>
          <w:tcPr>
            <w:tcW w:w="2713" w:type="dxa"/>
            <w:tcBorders>
              <w:top w:val="single" w:sz="4" w:space="0" w:color="000000"/>
              <w:left w:val="nil"/>
              <w:bottom w:val="single" w:sz="4" w:space="0" w:color="000000"/>
              <w:right w:val="single" w:sz="4" w:space="0" w:color="000000"/>
            </w:tcBorders>
            <w:shd w:val="clear" w:color="auto" w:fill="BDD7EE"/>
            <w:vAlign w:val="bottom"/>
          </w:tcPr>
          <w:p w14:paraId="252A7AD6" w14:textId="77777777" w:rsidR="008737F6" w:rsidRDefault="00000000">
            <w:pPr>
              <w:spacing w:after="0" w:line="240" w:lineRule="auto"/>
              <w:jc w:val="center"/>
              <w:rPr>
                <w:b/>
                <w:color w:val="000000"/>
              </w:rPr>
            </w:pPr>
            <w:r>
              <w:rPr>
                <w:b/>
                <w:color w:val="000000"/>
              </w:rPr>
              <w:t>Prevalence per 100,000</w:t>
            </w:r>
          </w:p>
        </w:tc>
      </w:tr>
      <w:tr w:rsidR="008737F6" w14:paraId="30F993DA" w14:textId="77777777">
        <w:trPr>
          <w:trHeight w:val="232"/>
        </w:trPr>
        <w:tc>
          <w:tcPr>
            <w:tcW w:w="1779" w:type="dxa"/>
            <w:tcBorders>
              <w:top w:val="nil"/>
              <w:left w:val="single" w:sz="4" w:space="0" w:color="000000"/>
              <w:bottom w:val="single" w:sz="4" w:space="0" w:color="000000"/>
              <w:right w:val="single" w:sz="4" w:space="0" w:color="000000"/>
            </w:tcBorders>
            <w:vAlign w:val="bottom"/>
          </w:tcPr>
          <w:p w14:paraId="30029104" w14:textId="77777777" w:rsidR="008737F6" w:rsidRDefault="00000000">
            <w:pPr>
              <w:spacing w:after="0" w:line="240" w:lineRule="auto"/>
              <w:rPr>
                <w:color w:val="000000"/>
              </w:rPr>
            </w:pPr>
            <w:r>
              <w:rPr>
                <w:color w:val="000000"/>
              </w:rPr>
              <w:t>Female</w:t>
            </w:r>
          </w:p>
        </w:tc>
        <w:tc>
          <w:tcPr>
            <w:tcW w:w="2734" w:type="dxa"/>
            <w:tcBorders>
              <w:top w:val="nil"/>
              <w:left w:val="nil"/>
              <w:bottom w:val="single" w:sz="4" w:space="0" w:color="000000"/>
              <w:right w:val="single" w:sz="4" w:space="0" w:color="000000"/>
            </w:tcBorders>
            <w:vAlign w:val="center"/>
          </w:tcPr>
          <w:p w14:paraId="6D821FD7" w14:textId="7F31EE7E" w:rsidR="008737F6" w:rsidRDefault="00000000">
            <w:pPr>
              <w:spacing w:after="0" w:line="240" w:lineRule="auto"/>
              <w:jc w:val="right"/>
            </w:pPr>
            <w:r>
              <w:rPr>
                <w:color w:val="000000"/>
              </w:rPr>
              <w:t xml:space="preserve">                         10,</w:t>
            </w:r>
            <w:r w:rsidR="00872776">
              <w:rPr>
                <w:color w:val="000000"/>
              </w:rPr>
              <w:t>157</w:t>
            </w:r>
            <w:r>
              <w:rPr>
                <w:color w:val="000000"/>
              </w:rPr>
              <w:t xml:space="preserve"> </w:t>
            </w:r>
          </w:p>
        </w:tc>
        <w:tc>
          <w:tcPr>
            <w:tcW w:w="1795" w:type="dxa"/>
            <w:tcBorders>
              <w:top w:val="nil"/>
              <w:left w:val="nil"/>
              <w:bottom w:val="single" w:sz="4" w:space="0" w:color="000000"/>
              <w:right w:val="single" w:sz="4" w:space="0" w:color="000000"/>
            </w:tcBorders>
            <w:vAlign w:val="center"/>
          </w:tcPr>
          <w:p w14:paraId="340C6FB2" w14:textId="77777777" w:rsidR="008737F6" w:rsidRDefault="00000000">
            <w:pPr>
              <w:spacing w:after="0" w:line="240" w:lineRule="auto"/>
              <w:jc w:val="right"/>
              <w:rPr>
                <w:color w:val="000000"/>
              </w:rPr>
            </w:pPr>
            <w:r>
              <w:rPr>
                <w:color w:val="000000"/>
              </w:rPr>
              <w:t xml:space="preserve">       3,571,034 </w:t>
            </w:r>
          </w:p>
        </w:tc>
        <w:tc>
          <w:tcPr>
            <w:tcW w:w="2713" w:type="dxa"/>
            <w:tcBorders>
              <w:top w:val="nil"/>
              <w:left w:val="nil"/>
              <w:bottom w:val="single" w:sz="4" w:space="0" w:color="000000"/>
              <w:right w:val="single" w:sz="4" w:space="0" w:color="000000"/>
            </w:tcBorders>
            <w:vAlign w:val="center"/>
          </w:tcPr>
          <w:p w14:paraId="5C25CB6A" w14:textId="343B87F5" w:rsidR="008737F6" w:rsidRDefault="00000000">
            <w:pPr>
              <w:spacing w:after="0" w:line="240" w:lineRule="auto"/>
              <w:jc w:val="right"/>
              <w:rPr>
                <w:color w:val="000000"/>
              </w:rPr>
            </w:pPr>
            <w:r>
              <w:rPr>
                <w:color w:val="000000"/>
              </w:rPr>
              <w:t xml:space="preserve">                  </w:t>
            </w:r>
            <w:r w:rsidR="00872776">
              <w:rPr>
                <w:color w:val="000000"/>
              </w:rPr>
              <w:t>284</w:t>
            </w:r>
            <w:r>
              <w:rPr>
                <w:color w:val="000000"/>
              </w:rPr>
              <w:t xml:space="preserve"> </w:t>
            </w:r>
          </w:p>
        </w:tc>
      </w:tr>
      <w:tr w:rsidR="008737F6" w14:paraId="5505F8CE" w14:textId="77777777">
        <w:trPr>
          <w:trHeight w:val="232"/>
        </w:trPr>
        <w:tc>
          <w:tcPr>
            <w:tcW w:w="1779" w:type="dxa"/>
            <w:tcBorders>
              <w:top w:val="nil"/>
              <w:left w:val="single" w:sz="4" w:space="0" w:color="000000"/>
              <w:bottom w:val="single" w:sz="4" w:space="0" w:color="000000"/>
              <w:right w:val="single" w:sz="4" w:space="0" w:color="000000"/>
            </w:tcBorders>
            <w:vAlign w:val="bottom"/>
          </w:tcPr>
          <w:p w14:paraId="71A9CCB6" w14:textId="77777777" w:rsidR="008737F6" w:rsidRDefault="00000000">
            <w:pPr>
              <w:spacing w:after="0" w:line="240" w:lineRule="auto"/>
              <w:rPr>
                <w:color w:val="000000"/>
              </w:rPr>
            </w:pPr>
            <w:r>
              <w:rPr>
                <w:color w:val="000000"/>
              </w:rPr>
              <w:t>Male</w:t>
            </w:r>
          </w:p>
        </w:tc>
        <w:tc>
          <w:tcPr>
            <w:tcW w:w="2734" w:type="dxa"/>
            <w:tcBorders>
              <w:top w:val="nil"/>
              <w:left w:val="nil"/>
              <w:bottom w:val="single" w:sz="4" w:space="0" w:color="000000"/>
              <w:right w:val="single" w:sz="4" w:space="0" w:color="000000"/>
            </w:tcBorders>
            <w:vAlign w:val="center"/>
          </w:tcPr>
          <w:p w14:paraId="1A1F5D01" w14:textId="74E3298F" w:rsidR="008737F6" w:rsidRDefault="00000000">
            <w:pPr>
              <w:spacing w:after="0" w:line="240" w:lineRule="auto"/>
              <w:jc w:val="right"/>
            </w:pPr>
            <w:r>
              <w:rPr>
                <w:color w:val="000000"/>
              </w:rPr>
              <w:t xml:space="preserve">                         14,</w:t>
            </w:r>
            <w:r w:rsidR="00872776">
              <w:rPr>
                <w:color w:val="000000"/>
              </w:rPr>
              <w:t>131</w:t>
            </w:r>
            <w:r>
              <w:rPr>
                <w:color w:val="000000"/>
              </w:rPr>
              <w:t xml:space="preserve"> </w:t>
            </w:r>
          </w:p>
        </w:tc>
        <w:tc>
          <w:tcPr>
            <w:tcW w:w="1795" w:type="dxa"/>
            <w:tcBorders>
              <w:top w:val="nil"/>
              <w:left w:val="nil"/>
              <w:bottom w:val="single" w:sz="4" w:space="0" w:color="000000"/>
              <w:right w:val="single" w:sz="4" w:space="0" w:color="000000"/>
            </w:tcBorders>
            <w:vAlign w:val="center"/>
          </w:tcPr>
          <w:p w14:paraId="403F9EA5" w14:textId="77777777" w:rsidR="008737F6" w:rsidRDefault="00000000">
            <w:pPr>
              <w:spacing w:after="0" w:line="240" w:lineRule="auto"/>
              <w:jc w:val="right"/>
              <w:rPr>
                <w:color w:val="000000"/>
              </w:rPr>
            </w:pPr>
            <w:r>
              <w:rPr>
                <w:color w:val="000000"/>
              </w:rPr>
              <w:t xml:space="preserve">       3,009,763 </w:t>
            </w:r>
          </w:p>
        </w:tc>
        <w:tc>
          <w:tcPr>
            <w:tcW w:w="2713" w:type="dxa"/>
            <w:tcBorders>
              <w:top w:val="nil"/>
              <w:left w:val="nil"/>
              <w:bottom w:val="single" w:sz="4" w:space="0" w:color="000000"/>
              <w:right w:val="single" w:sz="4" w:space="0" w:color="000000"/>
            </w:tcBorders>
            <w:vAlign w:val="center"/>
          </w:tcPr>
          <w:p w14:paraId="63B5EB05" w14:textId="23A5E6A5" w:rsidR="008737F6" w:rsidRDefault="00000000">
            <w:pPr>
              <w:spacing w:after="0" w:line="240" w:lineRule="auto"/>
              <w:jc w:val="right"/>
            </w:pPr>
            <w:r>
              <w:rPr>
                <w:color w:val="000000"/>
              </w:rPr>
              <w:t xml:space="preserve">                  47</w:t>
            </w:r>
            <w:r w:rsidR="00872776">
              <w:rPr>
                <w:color w:val="000000"/>
              </w:rPr>
              <w:t>0</w:t>
            </w:r>
            <w:r>
              <w:rPr>
                <w:color w:val="000000"/>
              </w:rPr>
              <w:t xml:space="preserve"> </w:t>
            </w:r>
          </w:p>
        </w:tc>
      </w:tr>
      <w:tr w:rsidR="008737F6" w14:paraId="317B0E5A" w14:textId="77777777">
        <w:trPr>
          <w:trHeight w:val="232"/>
        </w:trPr>
        <w:tc>
          <w:tcPr>
            <w:tcW w:w="1779" w:type="dxa"/>
            <w:tcBorders>
              <w:top w:val="nil"/>
              <w:left w:val="single" w:sz="4" w:space="0" w:color="000000"/>
              <w:bottom w:val="single" w:sz="4" w:space="0" w:color="000000"/>
              <w:right w:val="single" w:sz="4" w:space="0" w:color="000000"/>
            </w:tcBorders>
            <w:vAlign w:val="bottom"/>
          </w:tcPr>
          <w:p w14:paraId="6126D671" w14:textId="77777777" w:rsidR="008737F6" w:rsidRDefault="00000000">
            <w:pPr>
              <w:spacing w:after="0" w:line="240" w:lineRule="auto"/>
              <w:rPr>
                <w:color w:val="000000"/>
              </w:rPr>
            </w:pPr>
            <w:r>
              <w:rPr>
                <w:color w:val="000000"/>
              </w:rPr>
              <w:t>Unknown/Other</w:t>
            </w:r>
          </w:p>
        </w:tc>
        <w:tc>
          <w:tcPr>
            <w:tcW w:w="2734" w:type="dxa"/>
            <w:tcBorders>
              <w:top w:val="nil"/>
              <w:left w:val="nil"/>
              <w:bottom w:val="single" w:sz="4" w:space="0" w:color="000000"/>
              <w:right w:val="single" w:sz="4" w:space="0" w:color="000000"/>
            </w:tcBorders>
            <w:vAlign w:val="center"/>
          </w:tcPr>
          <w:p w14:paraId="29FDA490" w14:textId="2D814DAE" w:rsidR="008737F6" w:rsidRDefault="00000000">
            <w:pPr>
              <w:spacing w:after="0" w:line="240" w:lineRule="auto"/>
              <w:jc w:val="right"/>
            </w:pPr>
            <w:r>
              <w:rPr>
                <w:color w:val="000000"/>
              </w:rPr>
              <w:t xml:space="preserve">                              </w:t>
            </w:r>
            <w:r w:rsidR="00872776">
              <w:rPr>
                <w:color w:val="000000"/>
              </w:rPr>
              <w:t>N/A</w:t>
            </w:r>
            <w:r>
              <w:rPr>
                <w:color w:val="000000"/>
              </w:rPr>
              <w:t xml:space="preserve"> </w:t>
            </w:r>
          </w:p>
        </w:tc>
        <w:tc>
          <w:tcPr>
            <w:tcW w:w="1795" w:type="dxa"/>
            <w:tcBorders>
              <w:top w:val="nil"/>
              <w:left w:val="nil"/>
              <w:bottom w:val="single" w:sz="4" w:space="0" w:color="000000"/>
              <w:right w:val="single" w:sz="4" w:space="0" w:color="000000"/>
            </w:tcBorders>
            <w:vAlign w:val="center"/>
          </w:tcPr>
          <w:p w14:paraId="029EF74A" w14:textId="77777777" w:rsidR="008737F6" w:rsidRDefault="00000000">
            <w:pPr>
              <w:spacing w:after="0" w:line="240" w:lineRule="auto"/>
              <w:rPr>
                <w:color w:val="000000"/>
              </w:rPr>
            </w:pPr>
            <w:r>
              <w:rPr>
                <w:color w:val="000000"/>
              </w:rPr>
              <w:t> </w:t>
            </w:r>
          </w:p>
        </w:tc>
        <w:tc>
          <w:tcPr>
            <w:tcW w:w="2713" w:type="dxa"/>
            <w:tcBorders>
              <w:top w:val="nil"/>
              <w:left w:val="nil"/>
              <w:bottom w:val="single" w:sz="4" w:space="0" w:color="000000"/>
              <w:right w:val="single" w:sz="4" w:space="0" w:color="000000"/>
            </w:tcBorders>
            <w:vAlign w:val="center"/>
          </w:tcPr>
          <w:p w14:paraId="27819698" w14:textId="77777777" w:rsidR="008737F6" w:rsidRDefault="00000000">
            <w:pPr>
              <w:spacing w:after="0" w:line="240" w:lineRule="auto"/>
            </w:pPr>
            <w:r>
              <w:rPr>
                <w:color w:val="000000"/>
              </w:rPr>
              <w:t> </w:t>
            </w:r>
          </w:p>
        </w:tc>
      </w:tr>
    </w:tbl>
    <w:p w14:paraId="2FF6EAD6" w14:textId="77777777" w:rsidR="00F6056B" w:rsidRDefault="00F6056B">
      <w:pPr>
        <w:rPr>
          <w:b/>
          <w:i/>
          <w:sz w:val="24"/>
          <w:szCs w:val="24"/>
        </w:rPr>
      </w:pPr>
    </w:p>
    <w:p w14:paraId="2C417DF8" w14:textId="77777777" w:rsidR="00F6056B" w:rsidRDefault="00F6056B">
      <w:pPr>
        <w:rPr>
          <w:b/>
          <w:i/>
          <w:sz w:val="24"/>
          <w:szCs w:val="24"/>
        </w:rPr>
      </w:pPr>
    </w:p>
    <w:p w14:paraId="58E267F6" w14:textId="2E9BDB86" w:rsidR="008737F6" w:rsidRDefault="00000000">
      <w:pPr>
        <w:rPr>
          <w:b/>
          <w:i/>
          <w:sz w:val="24"/>
          <w:szCs w:val="24"/>
        </w:rPr>
      </w:pPr>
      <w:r>
        <w:rPr>
          <w:b/>
          <w:i/>
          <w:sz w:val="24"/>
          <w:szCs w:val="24"/>
        </w:rPr>
        <w:lastRenderedPageBreak/>
        <w:t>Table C. Estimated Parkinson’s Disease Prevalence for the State of Maryland by Jurisdiction</w:t>
      </w:r>
    </w:p>
    <w:tbl>
      <w:tblPr>
        <w:tblStyle w:val="a1"/>
        <w:tblW w:w="8951" w:type="dxa"/>
        <w:tblLayout w:type="fixed"/>
        <w:tblLook w:val="0400" w:firstRow="0" w:lastRow="0" w:firstColumn="0" w:lastColumn="0" w:noHBand="0" w:noVBand="1"/>
      </w:tblPr>
      <w:tblGrid>
        <w:gridCol w:w="2206"/>
        <w:gridCol w:w="796"/>
        <w:gridCol w:w="2623"/>
        <w:gridCol w:w="1507"/>
        <w:gridCol w:w="1819"/>
      </w:tblGrid>
      <w:tr w:rsidR="008737F6" w14:paraId="2C92A675" w14:textId="77777777">
        <w:trPr>
          <w:trHeight w:val="596"/>
        </w:trPr>
        <w:tc>
          <w:tcPr>
            <w:tcW w:w="2206" w:type="dxa"/>
            <w:tcBorders>
              <w:top w:val="single" w:sz="4" w:space="0" w:color="000000"/>
              <w:left w:val="single" w:sz="4" w:space="0" w:color="000000"/>
              <w:bottom w:val="single" w:sz="4" w:space="0" w:color="000000"/>
              <w:right w:val="single" w:sz="4" w:space="0" w:color="000000"/>
            </w:tcBorders>
            <w:shd w:val="clear" w:color="auto" w:fill="BDD7EE"/>
            <w:vAlign w:val="bottom"/>
          </w:tcPr>
          <w:p w14:paraId="00BB3D56" w14:textId="77777777" w:rsidR="008737F6" w:rsidRDefault="00000000">
            <w:pPr>
              <w:spacing w:after="0" w:line="240" w:lineRule="auto"/>
              <w:jc w:val="center"/>
              <w:rPr>
                <w:b/>
                <w:color w:val="000000"/>
              </w:rPr>
            </w:pPr>
            <w:r>
              <w:rPr>
                <w:b/>
                <w:color w:val="000000"/>
              </w:rPr>
              <w:t>Jurisdiction</w:t>
            </w:r>
          </w:p>
        </w:tc>
        <w:tc>
          <w:tcPr>
            <w:tcW w:w="796" w:type="dxa"/>
            <w:tcBorders>
              <w:top w:val="single" w:sz="4" w:space="0" w:color="000000"/>
              <w:left w:val="nil"/>
              <w:bottom w:val="single" w:sz="4" w:space="0" w:color="000000"/>
              <w:right w:val="single" w:sz="4" w:space="0" w:color="000000"/>
            </w:tcBorders>
            <w:shd w:val="clear" w:color="auto" w:fill="BDD7EE"/>
            <w:vAlign w:val="bottom"/>
          </w:tcPr>
          <w:p w14:paraId="2A2CAE1D" w14:textId="77777777" w:rsidR="008737F6" w:rsidRDefault="00000000">
            <w:pPr>
              <w:spacing w:after="0" w:line="240" w:lineRule="auto"/>
              <w:jc w:val="center"/>
              <w:rPr>
                <w:b/>
                <w:color w:val="000000"/>
              </w:rPr>
            </w:pPr>
            <w:r>
              <w:rPr>
                <w:b/>
                <w:color w:val="000000"/>
              </w:rPr>
              <w:t>FIPS</w:t>
            </w:r>
            <w:r>
              <w:rPr>
                <w:b/>
                <w:color w:val="000000"/>
                <w:vertAlign w:val="superscript"/>
              </w:rPr>
              <w:footnoteReference w:id="1"/>
            </w:r>
          </w:p>
        </w:tc>
        <w:tc>
          <w:tcPr>
            <w:tcW w:w="2623" w:type="dxa"/>
            <w:tcBorders>
              <w:top w:val="single" w:sz="4" w:space="0" w:color="000000"/>
              <w:left w:val="nil"/>
              <w:bottom w:val="single" w:sz="4" w:space="0" w:color="000000"/>
              <w:right w:val="single" w:sz="4" w:space="0" w:color="000000"/>
            </w:tcBorders>
            <w:shd w:val="clear" w:color="auto" w:fill="BDD7EE"/>
            <w:vAlign w:val="bottom"/>
          </w:tcPr>
          <w:p w14:paraId="0F2045E9" w14:textId="77777777" w:rsidR="008737F6" w:rsidRDefault="00000000">
            <w:pPr>
              <w:spacing w:after="0" w:line="240" w:lineRule="auto"/>
              <w:jc w:val="center"/>
              <w:rPr>
                <w:b/>
                <w:color w:val="000000"/>
              </w:rPr>
            </w:pPr>
            <w:r>
              <w:rPr>
                <w:b/>
                <w:color w:val="000000"/>
              </w:rPr>
              <w:t>Unique Marylanders with Parkinson’s Disease</w:t>
            </w:r>
          </w:p>
        </w:tc>
        <w:tc>
          <w:tcPr>
            <w:tcW w:w="1507" w:type="dxa"/>
            <w:tcBorders>
              <w:top w:val="single" w:sz="4" w:space="0" w:color="000000"/>
              <w:left w:val="nil"/>
              <w:bottom w:val="single" w:sz="4" w:space="0" w:color="000000"/>
              <w:right w:val="single" w:sz="4" w:space="0" w:color="000000"/>
            </w:tcBorders>
            <w:shd w:val="clear" w:color="auto" w:fill="BDD7EE"/>
            <w:vAlign w:val="bottom"/>
          </w:tcPr>
          <w:p w14:paraId="6426C389" w14:textId="77777777" w:rsidR="008737F6" w:rsidRDefault="00000000">
            <w:pPr>
              <w:spacing w:after="0" w:line="240" w:lineRule="auto"/>
              <w:jc w:val="center"/>
              <w:rPr>
                <w:b/>
                <w:color w:val="000000"/>
              </w:rPr>
            </w:pPr>
            <w:r>
              <w:rPr>
                <w:b/>
                <w:color w:val="000000"/>
              </w:rPr>
              <w:t>Population</w:t>
            </w:r>
          </w:p>
        </w:tc>
        <w:tc>
          <w:tcPr>
            <w:tcW w:w="1819" w:type="dxa"/>
            <w:tcBorders>
              <w:top w:val="single" w:sz="4" w:space="0" w:color="000000"/>
              <w:left w:val="nil"/>
              <w:bottom w:val="single" w:sz="4" w:space="0" w:color="000000"/>
              <w:right w:val="single" w:sz="4" w:space="0" w:color="000000"/>
            </w:tcBorders>
            <w:shd w:val="clear" w:color="auto" w:fill="BDD7EE"/>
            <w:vAlign w:val="bottom"/>
          </w:tcPr>
          <w:p w14:paraId="3E2856B1" w14:textId="77777777" w:rsidR="008737F6" w:rsidRDefault="00000000">
            <w:pPr>
              <w:spacing w:after="0" w:line="240" w:lineRule="auto"/>
              <w:jc w:val="center"/>
              <w:rPr>
                <w:b/>
                <w:color w:val="000000"/>
              </w:rPr>
            </w:pPr>
            <w:r>
              <w:rPr>
                <w:b/>
                <w:color w:val="000000"/>
              </w:rPr>
              <w:t>Prevalence per 100,000</w:t>
            </w:r>
          </w:p>
        </w:tc>
      </w:tr>
      <w:tr w:rsidR="008737F6" w14:paraId="5D550AE8" w14:textId="77777777">
        <w:trPr>
          <w:trHeight w:val="297"/>
        </w:trPr>
        <w:tc>
          <w:tcPr>
            <w:tcW w:w="2206" w:type="dxa"/>
            <w:tcBorders>
              <w:top w:val="nil"/>
              <w:left w:val="single" w:sz="4" w:space="0" w:color="000000"/>
              <w:bottom w:val="single" w:sz="4" w:space="0" w:color="000000"/>
              <w:right w:val="single" w:sz="4" w:space="0" w:color="000000"/>
            </w:tcBorders>
            <w:vAlign w:val="bottom"/>
          </w:tcPr>
          <w:p w14:paraId="1108AE66" w14:textId="77777777" w:rsidR="008737F6" w:rsidRDefault="00000000">
            <w:pPr>
              <w:spacing w:after="0" w:line="240" w:lineRule="auto"/>
              <w:rPr>
                <w:color w:val="000000"/>
              </w:rPr>
            </w:pPr>
            <w:r>
              <w:rPr>
                <w:color w:val="000000"/>
              </w:rPr>
              <w:t>Allegany</w:t>
            </w:r>
          </w:p>
        </w:tc>
        <w:tc>
          <w:tcPr>
            <w:tcW w:w="796" w:type="dxa"/>
            <w:tcBorders>
              <w:top w:val="nil"/>
              <w:left w:val="nil"/>
              <w:bottom w:val="single" w:sz="4" w:space="0" w:color="000000"/>
              <w:right w:val="single" w:sz="4" w:space="0" w:color="000000"/>
            </w:tcBorders>
            <w:vAlign w:val="bottom"/>
          </w:tcPr>
          <w:p w14:paraId="15173502" w14:textId="77777777" w:rsidR="008737F6" w:rsidRDefault="00000000">
            <w:pPr>
              <w:spacing w:after="0" w:line="240" w:lineRule="auto"/>
              <w:jc w:val="right"/>
            </w:pPr>
            <w:r>
              <w:t>24001</w:t>
            </w:r>
          </w:p>
        </w:tc>
        <w:tc>
          <w:tcPr>
            <w:tcW w:w="2623" w:type="dxa"/>
            <w:tcBorders>
              <w:top w:val="nil"/>
              <w:left w:val="nil"/>
              <w:bottom w:val="single" w:sz="4" w:space="0" w:color="000000"/>
              <w:right w:val="single" w:sz="4" w:space="0" w:color="000000"/>
            </w:tcBorders>
            <w:vAlign w:val="center"/>
          </w:tcPr>
          <w:p w14:paraId="365938D0" w14:textId="73E048B1" w:rsidR="008737F6" w:rsidRDefault="00000000">
            <w:pPr>
              <w:spacing w:after="0" w:line="240" w:lineRule="auto"/>
              <w:jc w:val="right"/>
              <w:rPr>
                <w:color w:val="000000"/>
              </w:rPr>
            </w:pPr>
            <w:r>
              <w:rPr>
                <w:color w:val="000000"/>
              </w:rPr>
              <w:t xml:space="preserve">                  4</w:t>
            </w:r>
            <w:r w:rsidR="00872776">
              <w:rPr>
                <w:color w:val="000000"/>
              </w:rPr>
              <w:t>26</w:t>
            </w:r>
            <w:r>
              <w:rPr>
                <w:color w:val="000000"/>
              </w:rPr>
              <w:t xml:space="preserve"> </w:t>
            </w:r>
          </w:p>
        </w:tc>
        <w:tc>
          <w:tcPr>
            <w:tcW w:w="1507" w:type="dxa"/>
            <w:tcBorders>
              <w:top w:val="nil"/>
              <w:left w:val="nil"/>
              <w:bottom w:val="single" w:sz="4" w:space="0" w:color="000000"/>
              <w:right w:val="single" w:sz="4" w:space="0" w:color="000000"/>
            </w:tcBorders>
            <w:vAlign w:val="center"/>
          </w:tcPr>
          <w:p w14:paraId="17E5480D" w14:textId="77777777" w:rsidR="008737F6" w:rsidRDefault="00000000">
            <w:pPr>
              <w:spacing w:after="0" w:line="240" w:lineRule="auto"/>
              <w:jc w:val="right"/>
              <w:rPr>
                <w:color w:val="000000"/>
              </w:rPr>
            </w:pPr>
            <w:r>
              <w:rPr>
                <w:color w:val="000000"/>
              </w:rPr>
              <w:t xml:space="preserve">             67,955 </w:t>
            </w:r>
          </w:p>
        </w:tc>
        <w:tc>
          <w:tcPr>
            <w:tcW w:w="1819" w:type="dxa"/>
            <w:tcBorders>
              <w:top w:val="nil"/>
              <w:left w:val="nil"/>
              <w:bottom w:val="single" w:sz="4" w:space="0" w:color="000000"/>
              <w:right w:val="single" w:sz="4" w:space="0" w:color="000000"/>
            </w:tcBorders>
            <w:vAlign w:val="bottom"/>
          </w:tcPr>
          <w:p w14:paraId="5209CEF2" w14:textId="1B398A0D" w:rsidR="008737F6" w:rsidRDefault="00000000">
            <w:pPr>
              <w:spacing w:after="0" w:line="240" w:lineRule="auto"/>
              <w:jc w:val="right"/>
            </w:pPr>
            <w:r>
              <w:t>6</w:t>
            </w:r>
            <w:r w:rsidR="00872776">
              <w:t>27</w:t>
            </w:r>
          </w:p>
        </w:tc>
      </w:tr>
      <w:tr w:rsidR="008737F6" w14:paraId="4E7C95E5" w14:textId="77777777">
        <w:trPr>
          <w:trHeight w:val="297"/>
        </w:trPr>
        <w:tc>
          <w:tcPr>
            <w:tcW w:w="2206" w:type="dxa"/>
            <w:tcBorders>
              <w:top w:val="nil"/>
              <w:left w:val="single" w:sz="4" w:space="0" w:color="000000"/>
              <w:bottom w:val="single" w:sz="4" w:space="0" w:color="000000"/>
              <w:right w:val="single" w:sz="4" w:space="0" w:color="000000"/>
            </w:tcBorders>
            <w:vAlign w:val="bottom"/>
          </w:tcPr>
          <w:p w14:paraId="22903CD3" w14:textId="77777777" w:rsidR="008737F6" w:rsidRDefault="00000000">
            <w:pPr>
              <w:spacing w:after="0" w:line="240" w:lineRule="auto"/>
              <w:rPr>
                <w:color w:val="000000"/>
              </w:rPr>
            </w:pPr>
            <w:r>
              <w:rPr>
                <w:color w:val="000000"/>
              </w:rPr>
              <w:t>Anne Arundel</w:t>
            </w:r>
          </w:p>
        </w:tc>
        <w:tc>
          <w:tcPr>
            <w:tcW w:w="796" w:type="dxa"/>
            <w:tcBorders>
              <w:top w:val="nil"/>
              <w:left w:val="nil"/>
              <w:bottom w:val="single" w:sz="4" w:space="0" w:color="000000"/>
              <w:right w:val="single" w:sz="4" w:space="0" w:color="000000"/>
            </w:tcBorders>
            <w:vAlign w:val="bottom"/>
          </w:tcPr>
          <w:p w14:paraId="127A3CA1" w14:textId="77777777" w:rsidR="008737F6" w:rsidRDefault="00000000">
            <w:pPr>
              <w:spacing w:after="0" w:line="240" w:lineRule="auto"/>
              <w:jc w:val="right"/>
            </w:pPr>
            <w:r>
              <w:t>24003</w:t>
            </w:r>
          </w:p>
        </w:tc>
        <w:tc>
          <w:tcPr>
            <w:tcW w:w="2623" w:type="dxa"/>
            <w:tcBorders>
              <w:top w:val="nil"/>
              <w:left w:val="nil"/>
              <w:bottom w:val="single" w:sz="4" w:space="0" w:color="000000"/>
              <w:right w:val="single" w:sz="4" w:space="0" w:color="000000"/>
            </w:tcBorders>
            <w:vAlign w:val="center"/>
          </w:tcPr>
          <w:p w14:paraId="76749506" w14:textId="637E6478" w:rsidR="008737F6" w:rsidRDefault="00000000">
            <w:pPr>
              <w:spacing w:after="0" w:line="240" w:lineRule="auto"/>
              <w:jc w:val="right"/>
              <w:rPr>
                <w:color w:val="000000"/>
              </w:rPr>
            </w:pPr>
            <w:r>
              <w:rPr>
                <w:color w:val="000000"/>
              </w:rPr>
              <w:t xml:space="preserve">               2,</w:t>
            </w:r>
            <w:r w:rsidR="00872776">
              <w:rPr>
                <w:color w:val="000000"/>
              </w:rPr>
              <w:t>111</w:t>
            </w:r>
            <w:r>
              <w:rPr>
                <w:color w:val="000000"/>
              </w:rPr>
              <w:t xml:space="preserve"> </w:t>
            </w:r>
          </w:p>
        </w:tc>
        <w:tc>
          <w:tcPr>
            <w:tcW w:w="1507" w:type="dxa"/>
            <w:tcBorders>
              <w:top w:val="nil"/>
              <w:left w:val="nil"/>
              <w:bottom w:val="single" w:sz="4" w:space="0" w:color="000000"/>
              <w:right w:val="single" w:sz="4" w:space="0" w:color="000000"/>
            </w:tcBorders>
            <w:vAlign w:val="center"/>
          </w:tcPr>
          <w:p w14:paraId="7185EB48" w14:textId="77777777" w:rsidR="008737F6" w:rsidRDefault="00000000">
            <w:pPr>
              <w:spacing w:after="0" w:line="240" w:lineRule="auto"/>
              <w:jc w:val="right"/>
              <w:rPr>
                <w:color w:val="000000"/>
              </w:rPr>
            </w:pPr>
            <w:r>
              <w:rPr>
                <w:color w:val="000000"/>
              </w:rPr>
              <w:t xml:space="preserve">           589,054 </w:t>
            </w:r>
          </w:p>
        </w:tc>
        <w:tc>
          <w:tcPr>
            <w:tcW w:w="1819" w:type="dxa"/>
            <w:tcBorders>
              <w:top w:val="nil"/>
              <w:left w:val="nil"/>
              <w:bottom w:val="single" w:sz="4" w:space="0" w:color="000000"/>
              <w:right w:val="single" w:sz="4" w:space="0" w:color="000000"/>
            </w:tcBorders>
            <w:vAlign w:val="bottom"/>
          </w:tcPr>
          <w:p w14:paraId="39A01CC5" w14:textId="18043F31" w:rsidR="008737F6" w:rsidRDefault="00000000">
            <w:pPr>
              <w:spacing w:after="0" w:line="240" w:lineRule="auto"/>
              <w:jc w:val="right"/>
            </w:pPr>
            <w:r>
              <w:t>3</w:t>
            </w:r>
            <w:r w:rsidR="00872776">
              <w:t>5</w:t>
            </w:r>
            <w:r>
              <w:t>8</w:t>
            </w:r>
          </w:p>
        </w:tc>
      </w:tr>
      <w:tr w:rsidR="008737F6" w14:paraId="23A23B07" w14:textId="77777777">
        <w:trPr>
          <w:trHeight w:val="297"/>
        </w:trPr>
        <w:tc>
          <w:tcPr>
            <w:tcW w:w="2206" w:type="dxa"/>
            <w:tcBorders>
              <w:top w:val="nil"/>
              <w:left w:val="single" w:sz="4" w:space="0" w:color="000000"/>
              <w:bottom w:val="single" w:sz="4" w:space="0" w:color="000000"/>
              <w:right w:val="single" w:sz="4" w:space="0" w:color="000000"/>
            </w:tcBorders>
            <w:vAlign w:val="bottom"/>
          </w:tcPr>
          <w:p w14:paraId="1C8F545A" w14:textId="77777777" w:rsidR="008737F6" w:rsidRDefault="00000000">
            <w:pPr>
              <w:spacing w:after="0" w:line="240" w:lineRule="auto"/>
              <w:rPr>
                <w:color w:val="000000"/>
              </w:rPr>
            </w:pPr>
            <w:r>
              <w:rPr>
                <w:color w:val="000000"/>
              </w:rPr>
              <w:t>Baltimore County</w:t>
            </w:r>
          </w:p>
        </w:tc>
        <w:tc>
          <w:tcPr>
            <w:tcW w:w="796" w:type="dxa"/>
            <w:tcBorders>
              <w:top w:val="nil"/>
              <w:left w:val="nil"/>
              <w:bottom w:val="single" w:sz="4" w:space="0" w:color="000000"/>
              <w:right w:val="single" w:sz="4" w:space="0" w:color="000000"/>
            </w:tcBorders>
            <w:vAlign w:val="bottom"/>
          </w:tcPr>
          <w:p w14:paraId="41A3B239" w14:textId="77777777" w:rsidR="008737F6" w:rsidRDefault="00000000">
            <w:pPr>
              <w:spacing w:after="0" w:line="240" w:lineRule="auto"/>
              <w:jc w:val="right"/>
            </w:pPr>
            <w:r>
              <w:t>24005</w:t>
            </w:r>
          </w:p>
        </w:tc>
        <w:tc>
          <w:tcPr>
            <w:tcW w:w="2623" w:type="dxa"/>
            <w:tcBorders>
              <w:top w:val="nil"/>
              <w:left w:val="nil"/>
              <w:bottom w:val="single" w:sz="4" w:space="0" w:color="000000"/>
              <w:right w:val="single" w:sz="4" w:space="0" w:color="000000"/>
            </w:tcBorders>
            <w:vAlign w:val="center"/>
          </w:tcPr>
          <w:p w14:paraId="3FF91105" w14:textId="26C01606" w:rsidR="008737F6" w:rsidRDefault="00000000">
            <w:pPr>
              <w:spacing w:after="0" w:line="240" w:lineRule="auto"/>
              <w:jc w:val="right"/>
              <w:rPr>
                <w:color w:val="000000"/>
              </w:rPr>
            </w:pPr>
            <w:r>
              <w:rPr>
                <w:color w:val="000000"/>
              </w:rPr>
              <w:t xml:space="preserve">               </w:t>
            </w:r>
            <w:r w:rsidR="00872776">
              <w:rPr>
                <w:color w:val="000000"/>
              </w:rPr>
              <w:t>3</w:t>
            </w:r>
            <w:r>
              <w:rPr>
                <w:color w:val="000000"/>
              </w:rPr>
              <w:t>,</w:t>
            </w:r>
            <w:r w:rsidR="00872776">
              <w:rPr>
                <w:color w:val="000000"/>
              </w:rPr>
              <w:t>985</w:t>
            </w:r>
            <w:r>
              <w:rPr>
                <w:color w:val="000000"/>
              </w:rPr>
              <w:t xml:space="preserve"> </w:t>
            </w:r>
          </w:p>
        </w:tc>
        <w:tc>
          <w:tcPr>
            <w:tcW w:w="1507" w:type="dxa"/>
            <w:tcBorders>
              <w:top w:val="nil"/>
              <w:left w:val="nil"/>
              <w:bottom w:val="single" w:sz="4" w:space="0" w:color="000000"/>
              <w:right w:val="single" w:sz="4" w:space="0" w:color="000000"/>
            </w:tcBorders>
            <w:vAlign w:val="center"/>
          </w:tcPr>
          <w:p w14:paraId="510EBE43" w14:textId="77777777" w:rsidR="008737F6" w:rsidRDefault="00000000">
            <w:pPr>
              <w:spacing w:after="0" w:line="240" w:lineRule="auto"/>
              <w:jc w:val="right"/>
              <w:rPr>
                <w:color w:val="000000"/>
              </w:rPr>
            </w:pPr>
            <w:r>
              <w:rPr>
                <w:color w:val="000000"/>
              </w:rPr>
              <w:t xml:space="preserve">           853,325 </w:t>
            </w:r>
          </w:p>
        </w:tc>
        <w:tc>
          <w:tcPr>
            <w:tcW w:w="1819" w:type="dxa"/>
            <w:tcBorders>
              <w:top w:val="nil"/>
              <w:left w:val="nil"/>
              <w:bottom w:val="single" w:sz="4" w:space="0" w:color="000000"/>
              <w:right w:val="single" w:sz="4" w:space="0" w:color="000000"/>
            </w:tcBorders>
            <w:vAlign w:val="bottom"/>
          </w:tcPr>
          <w:p w14:paraId="3DA5FB30" w14:textId="5E0D4489" w:rsidR="008737F6" w:rsidRDefault="00000000">
            <w:pPr>
              <w:spacing w:after="0" w:line="240" w:lineRule="auto"/>
              <w:jc w:val="right"/>
            </w:pPr>
            <w:r>
              <w:t>4</w:t>
            </w:r>
            <w:r w:rsidR="00872776">
              <w:t>67</w:t>
            </w:r>
          </w:p>
        </w:tc>
      </w:tr>
      <w:tr w:rsidR="008737F6" w14:paraId="1FB6EABA" w14:textId="77777777">
        <w:trPr>
          <w:trHeight w:val="297"/>
        </w:trPr>
        <w:tc>
          <w:tcPr>
            <w:tcW w:w="2206" w:type="dxa"/>
            <w:tcBorders>
              <w:top w:val="nil"/>
              <w:left w:val="single" w:sz="4" w:space="0" w:color="000000"/>
              <w:bottom w:val="single" w:sz="4" w:space="0" w:color="000000"/>
              <w:right w:val="single" w:sz="4" w:space="0" w:color="000000"/>
            </w:tcBorders>
            <w:vAlign w:val="bottom"/>
          </w:tcPr>
          <w:p w14:paraId="21BF462C" w14:textId="77777777" w:rsidR="008737F6" w:rsidRDefault="00000000">
            <w:pPr>
              <w:spacing w:after="0" w:line="240" w:lineRule="auto"/>
              <w:rPr>
                <w:color w:val="000000"/>
              </w:rPr>
            </w:pPr>
            <w:r>
              <w:rPr>
                <w:color w:val="000000"/>
              </w:rPr>
              <w:t>Calvert</w:t>
            </w:r>
          </w:p>
        </w:tc>
        <w:tc>
          <w:tcPr>
            <w:tcW w:w="796" w:type="dxa"/>
            <w:tcBorders>
              <w:top w:val="nil"/>
              <w:left w:val="nil"/>
              <w:bottom w:val="single" w:sz="4" w:space="0" w:color="000000"/>
              <w:right w:val="single" w:sz="4" w:space="0" w:color="000000"/>
            </w:tcBorders>
            <w:vAlign w:val="bottom"/>
          </w:tcPr>
          <w:p w14:paraId="41F3DC87" w14:textId="77777777" w:rsidR="008737F6" w:rsidRDefault="00000000">
            <w:pPr>
              <w:spacing w:after="0" w:line="240" w:lineRule="auto"/>
              <w:jc w:val="right"/>
            </w:pPr>
            <w:r>
              <w:t>24009</w:t>
            </w:r>
          </w:p>
        </w:tc>
        <w:tc>
          <w:tcPr>
            <w:tcW w:w="2623" w:type="dxa"/>
            <w:tcBorders>
              <w:top w:val="nil"/>
              <w:left w:val="nil"/>
              <w:bottom w:val="single" w:sz="4" w:space="0" w:color="000000"/>
              <w:right w:val="single" w:sz="4" w:space="0" w:color="000000"/>
            </w:tcBorders>
            <w:vAlign w:val="center"/>
          </w:tcPr>
          <w:p w14:paraId="435FF904" w14:textId="11789B1E" w:rsidR="008737F6" w:rsidRDefault="00000000">
            <w:pPr>
              <w:spacing w:after="0" w:line="240" w:lineRule="auto"/>
              <w:jc w:val="right"/>
              <w:rPr>
                <w:color w:val="000000"/>
              </w:rPr>
            </w:pPr>
            <w:r>
              <w:rPr>
                <w:color w:val="000000"/>
              </w:rPr>
              <w:t xml:space="preserve">                  3</w:t>
            </w:r>
            <w:r w:rsidR="00872776">
              <w:rPr>
                <w:color w:val="000000"/>
              </w:rPr>
              <w:t>54</w:t>
            </w:r>
            <w:r>
              <w:rPr>
                <w:color w:val="000000"/>
              </w:rPr>
              <w:t xml:space="preserve"> </w:t>
            </w:r>
          </w:p>
        </w:tc>
        <w:tc>
          <w:tcPr>
            <w:tcW w:w="1507" w:type="dxa"/>
            <w:tcBorders>
              <w:top w:val="nil"/>
              <w:left w:val="nil"/>
              <w:bottom w:val="single" w:sz="4" w:space="0" w:color="000000"/>
              <w:right w:val="single" w:sz="4" w:space="0" w:color="000000"/>
            </w:tcBorders>
            <w:vAlign w:val="center"/>
          </w:tcPr>
          <w:p w14:paraId="53E0DD5A" w14:textId="77777777" w:rsidR="008737F6" w:rsidRDefault="00000000">
            <w:pPr>
              <w:spacing w:after="0" w:line="240" w:lineRule="auto"/>
              <w:jc w:val="right"/>
              <w:rPr>
                <w:color w:val="000000"/>
              </w:rPr>
            </w:pPr>
            <w:r>
              <w:rPr>
                <w:color w:val="000000"/>
              </w:rPr>
              <w:t xml:space="preserve">             92,905 </w:t>
            </w:r>
          </w:p>
        </w:tc>
        <w:tc>
          <w:tcPr>
            <w:tcW w:w="1819" w:type="dxa"/>
            <w:tcBorders>
              <w:top w:val="nil"/>
              <w:left w:val="nil"/>
              <w:bottom w:val="single" w:sz="4" w:space="0" w:color="000000"/>
              <w:right w:val="single" w:sz="4" w:space="0" w:color="000000"/>
            </w:tcBorders>
            <w:vAlign w:val="bottom"/>
          </w:tcPr>
          <w:p w14:paraId="7498A9CC" w14:textId="5F7D2F7C" w:rsidR="008737F6" w:rsidRDefault="00872776">
            <w:pPr>
              <w:spacing w:after="0" w:line="240" w:lineRule="auto"/>
              <w:jc w:val="right"/>
            </w:pPr>
            <w:r>
              <w:t>381</w:t>
            </w:r>
          </w:p>
        </w:tc>
      </w:tr>
      <w:tr w:rsidR="008737F6" w14:paraId="2CFA5804" w14:textId="77777777">
        <w:trPr>
          <w:trHeight w:val="297"/>
        </w:trPr>
        <w:tc>
          <w:tcPr>
            <w:tcW w:w="2206" w:type="dxa"/>
            <w:tcBorders>
              <w:top w:val="nil"/>
              <w:left w:val="single" w:sz="4" w:space="0" w:color="000000"/>
              <w:bottom w:val="single" w:sz="4" w:space="0" w:color="000000"/>
              <w:right w:val="single" w:sz="4" w:space="0" w:color="000000"/>
            </w:tcBorders>
            <w:vAlign w:val="bottom"/>
          </w:tcPr>
          <w:p w14:paraId="47579F89" w14:textId="77777777" w:rsidR="008737F6" w:rsidRDefault="00000000">
            <w:pPr>
              <w:spacing w:after="0" w:line="240" w:lineRule="auto"/>
              <w:rPr>
                <w:color w:val="000000"/>
              </w:rPr>
            </w:pPr>
            <w:r>
              <w:rPr>
                <w:color w:val="000000"/>
              </w:rPr>
              <w:t>Caroline</w:t>
            </w:r>
          </w:p>
        </w:tc>
        <w:tc>
          <w:tcPr>
            <w:tcW w:w="796" w:type="dxa"/>
            <w:tcBorders>
              <w:top w:val="nil"/>
              <w:left w:val="nil"/>
              <w:bottom w:val="single" w:sz="4" w:space="0" w:color="000000"/>
              <w:right w:val="single" w:sz="4" w:space="0" w:color="000000"/>
            </w:tcBorders>
            <w:vAlign w:val="bottom"/>
          </w:tcPr>
          <w:p w14:paraId="07902CEE" w14:textId="77777777" w:rsidR="008737F6" w:rsidRDefault="00000000">
            <w:pPr>
              <w:spacing w:after="0" w:line="240" w:lineRule="auto"/>
              <w:jc w:val="right"/>
            </w:pPr>
            <w:r>
              <w:t>24011</w:t>
            </w:r>
          </w:p>
        </w:tc>
        <w:tc>
          <w:tcPr>
            <w:tcW w:w="2623" w:type="dxa"/>
            <w:tcBorders>
              <w:top w:val="nil"/>
              <w:left w:val="nil"/>
              <w:bottom w:val="single" w:sz="4" w:space="0" w:color="000000"/>
              <w:right w:val="single" w:sz="4" w:space="0" w:color="000000"/>
            </w:tcBorders>
            <w:vAlign w:val="center"/>
          </w:tcPr>
          <w:p w14:paraId="411857FD" w14:textId="19E4455C" w:rsidR="008737F6" w:rsidRDefault="00000000">
            <w:pPr>
              <w:spacing w:after="0" w:line="240" w:lineRule="auto"/>
              <w:jc w:val="right"/>
              <w:rPr>
                <w:color w:val="000000"/>
              </w:rPr>
            </w:pPr>
            <w:r>
              <w:rPr>
                <w:color w:val="000000"/>
              </w:rPr>
              <w:t xml:space="preserve">                  16</w:t>
            </w:r>
            <w:r w:rsidR="00872776">
              <w:rPr>
                <w:color w:val="000000"/>
              </w:rPr>
              <w:t>0</w:t>
            </w:r>
            <w:r>
              <w:rPr>
                <w:color w:val="000000"/>
              </w:rPr>
              <w:t xml:space="preserve"> </w:t>
            </w:r>
          </w:p>
        </w:tc>
        <w:tc>
          <w:tcPr>
            <w:tcW w:w="1507" w:type="dxa"/>
            <w:tcBorders>
              <w:top w:val="nil"/>
              <w:left w:val="nil"/>
              <w:bottom w:val="single" w:sz="4" w:space="0" w:color="000000"/>
              <w:right w:val="single" w:sz="4" w:space="0" w:color="000000"/>
            </w:tcBorders>
            <w:vAlign w:val="center"/>
          </w:tcPr>
          <w:p w14:paraId="5DF46138" w14:textId="77777777" w:rsidR="008737F6" w:rsidRDefault="00000000">
            <w:pPr>
              <w:spacing w:after="0" w:line="240" w:lineRule="auto"/>
              <w:jc w:val="right"/>
              <w:rPr>
                <w:color w:val="000000"/>
              </w:rPr>
            </w:pPr>
            <w:r>
              <w:rPr>
                <w:color w:val="000000"/>
              </w:rPr>
              <w:t xml:space="preserve">             33,273 </w:t>
            </w:r>
          </w:p>
        </w:tc>
        <w:tc>
          <w:tcPr>
            <w:tcW w:w="1819" w:type="dxa"/>
            <w:tcBorders>
              <w:top w:val="nil"/>
              <w:left w:val="nil"/>
              <w:bottom w:val="single" w:sz="4" w:space="0" w:color="000000"/>
              <w:right w:val="single" w:sz="4" w:space="0" w:color="000000"/>
            </w:tcBorders>
            <w:vAlign w:val="bottom"/>
          </w:tcPr>
          <w:p w14:paraId="03429928" w14:textId="634C00CE" w:rsidR="008737F6" w:rsidRDefault="00000000">
            <w:pPr>
              <w:spacing w:after="0" w:line="240" w:lineRule="auto"/>
              <w:jc w:val="right"/>
            </w:pPr>
            <w:r>
              <w:t>4</w:t>
            </w:r>
            <w:r w:rsidR="00872776">
              <w:t>81</w:t>
            </w:r>
          </w:p>
        </w:tc>
      </w:tr>
      <w:tr w:rsidR="008737F6" w14:paraId="7C4840C8" w14:textId="77777777">
        <w:trPr>
          <w:trHeight w:val="297"/>
        </w:trPr>
        <w:tc>
          <w:tcPr>
            <w:tcW w:w="2206" w:type="dxa"/>
            <w:tcBorders>
              <w:top w:val="nil"/>
              <w:left w:val="single" w:sz="4" w:space="0" w:color="000000"/>
              <w:bottom w:val="single" w:sz="4" w:space="0" w:color="000000"/>
              <w:right w:val="single" w:sz="4" w:space="0" w:color="000000"/>
            </w:tcBorders>
            <w:vAlign w:val="bottom"/>
          </w:tcPr>
          <w:p w14:paraId="1B0F6C0C" w14:textId="77777777" w:rsidR="008737F6" w:rsidRDefault="00000000">
            <w:pPr>
              <w:spacing w:after="0" w:line="240" w:lineRule="auto"/>
              <w:rPr>
                <w:color w:val="000000"/>
              </w:rPr>
            </w:pPr>
            <w:r>
              <w:rPr>
                <w:color w:val="000000"/>
              </w:rPr>
              <w:t>Carroll</w:t>
            </w:r>
          </w:p>
        </w:tc>
        <w:tc>
          <w:tcPr>
            <w:tcW w:w="796" w:type="dxa"/>
            <w:tcBorders>
              <w:top w:val="nil"/>
              <w:left w:val="nil"/>
              <w:bottom w:val="single" w:sz="4" w:space="0" w:color="000000"/>
              <w:right w:val="single" w:sz="4" w:space="0" w:color="000000"/>
            </w:tcBorders>
            <w:vAlign w:val="bottom"/>
          </w:tcPr>
          <w:p w14:paraId="39B0C3A1" w14:textId="77777777" w:rsidR="008737F6" w:rsidRDefault="00000000">
            <w:pPr>
              <w:spacing w:after="0" w:line="240" w:lineRule="auto"/>
              <w:jc w:val="right"/>
            </w:pPr>
            <w:r>
              <w:t>24013</w:t>
            </w:r>
          </w:p>
        </w:tc>
        <w:tc>
          <w:tcPr>
            <w:tcW w:w="2623" w:type="dxa"/>
            <w:tcBorders>
              <w:top w:val="nil"/>
              <w:left w:val="nil"/>
              <w:bottom w:val="single" w:sz="4" w:space="0" w:color="000000"/>
              <w:right w:val="single" w:sz="4" w:space="0" w:color="000000"/>
            </w:tcBorders>
            <w:vAlign w:val="center"/>
          </w:tcPr>
          <w:p w14:paraId="4D4DC4F7" w14:textId="0B3548D1" w:rsidR="008737F6" w:rsidRDefault="00000000">
            <w:pPr>
              <w:spacing w:after="0" w:line="240" w:lineRule="auto"/>
              <w:jc w:val="right"/>
              <w:rPr>
                <w:color w:val="000000"/>
              </w:rPr>
            </w:pPr>
            <w:r>
              <w:rPr>
                <w:color w:val="000000"/>
              </w:rPr>
              <w:t xml:space="preserve">                  90</w:t>
            </w:r>
            <w:r w:rsidR="00872776">
              <w:rPr>
                <w:color w:val="000000"/>
              </w:rPr>
              <w:t>8</w:t>
            </w:r>
            <w:r>
              <w:rPr>
                <w:color w:val="000000"/>
              </w:rPr>
              <w:t xml:space="preserve"> </w:t>
            </w:r>
          </w:p>
        </w:tc>
        <w:tc>
          <w:tcPr>
            <w:tcW w:w="1507" w:type="dxa"/>
            <w:tcBorders>
              <w:top w:val="nil"/>
              <w:left w:val="nil"/>
              <w:bottom w:val="single" w:sz="4" w:space="0" w:color="000000"/>
              <w:right w:val="single" w:sz="4" w:space="0" w:color="000000"/>
            </w:tcBorders>
            <w:vAlign w:val="center"/>
          </w:tcPr>
          <w:p w14:paraId="3B8A0A87" w14:textId="77777777" w:rsidR="008737F6" w:rsidRDefault="00000000">
            <w:pPr>
              <w:spacing w:after="0" w:line="240" w:lineRule="auto"/>
              <w:jc w:val="right"/>
              <w:rPr>
                <w:color w:val="000000"/>
              </w:rPr>
            </w:pPr>
            <w:r>
              <w:rPr>
                <w:color w:val="000000"/>
              </w:rPr>
              <w:t xml:space="preserve">           172,923 </w:t>
            </w:r>
          </w:p>
        </w:tc>
        <w:tc>
          <w:tcPr>
            <w:tcW w:w="1819" w:type="dxa"/>
            <w:tcBorders>
              <w:top w:val="nil"/>
              <w:left w:val="nil"/>
              <w:bottom w:val="single" w:sz="4" w:space="0" w:color="000000"/>
              <w:right w:val="single" w:sz="4" w:space="0" w:color="000000"/>
            </w:tcBorders>
            <w:vAlign w:val="bottom"/>
          </w:tcPr>
          <w:p w14:paraId="39C2ABDE" w14:textId="5B8B3479" w:rsidR="008737F6" w:rsidRDefault="00000000">
            <w:pPr>
              <w:spacing w:after="0" w:line="240" w:lineRule="auto"/>
              <w:jc w:val="right"/>
            </w:pPr>
            <w:r>
              <w:t>52</w:t>
            </w:r>
            <w:r w:rsidR="00872776">
              <w:t>5</w:t>
            </w:r>
          </w:p>
        </w:tc>
      </w:tr>
      <w:tr w:rsidR="008737F6" w14:paraId="46E69F30" w14:textId="77777777">
        <w:trPr>
          <w:trHeight w:val="297"/>
        </w:trPr>
        <w:tc>
          <w:tcPr>
            <w:tcW w:w="2206" w:type="dxa"/>
            <w:tcBorders>
              <w:top w:val="nil"/>
              <w:left w:val="single" w:sz="4" w:space="0" w:color="000000"/>
              <w:bottom w:val="single" w:sz="4" w:space="0" w:color="000000"/>
              <w:right w:val="single" w:sz="4" w:space="0" w:color="000000"/>
            </w:tcBorders>
            <w:vAlign w:val="bottom"/>
          </w:tcPr>
          <w:p w14:paraId="7AEA3063" w14:textId="77777777" w:rsidR="008737F6" w:rsidRDefault="00000000">
            <w:pPr>
              <w:spacing w:after="0" w:line="240" w:lineRule="auto"/>
              <w:rPr>
                <w:color w:val="000000"/>
              </w:rPr>
            </w:pPr>
            <w:r>
              <w:rPr>
                <w:color w:val="000000"/>
              </w:rPr>
              <w:t>Cecil</w:t>
            </w:r>
          </w:p>
        </w:tc>
        <w:tc>
          <w:tcPr>
            <w:tcW w:w="796" w:type="dxa"/>
            <w:tcBorders>
              <w:top w:val="nil"/>
              <w:left w:val="nil"/>
              <w:bottom w:val="single" w:sz="4" w:space="0" w:color="000000"/>
              <w:right w:val="single" w:sz="4" w:space="0" w:color="000000"/>
            </w:tcBorders>
            <w:vAlign w:val="bottom"/>
          </w:tcPr>
          <w:p w14:paraId="054F505C" w14:textId="77777777" w:rsidR="008737F6" w:rsidRDefault="00000000">
            <w:pPr>
              <w:spacing w:after="0" w:line="240" w:lineRule="auto"/>
              <w:jc w:val="right"/>
            </w:pPr>
            <w:r>
              <w:t>24015</w:t>
            </w:r>
          </w:p>
        </w:tc>
        <w:tc>
          <w:tcPr>
            <w:tcW w:w="2623" w:type="dxa"/>
            <w:tcBorders>
              <w:top w:val="nil"/>
              <w:left w:val="nil"/>
              <w:bottom w:val="single" w:sz="4" w:space="0" w:color="000000"/>
              <w:right w:val="single" w:sz="4" w:space="0" w:color="000000"/>
            </w:tcBorders>
            <w:vAlign w:val="center"/>
          </w:tcPr>
          <w:p w14:paraId="4ECA9FC7" w14:textId="03C24D70" w:rsidR="008737F6" w:rsidRDefault="00000000">
            <w:pPr>
              <w:spacing w:after="0" w:line="240" w:lineRule="auto"/>
              <w:jc w:val="right"/>
              <w:rPr>
                <w:color w:val="000000"/>
              </w:rPr>
            </w:pPr>
            <w:r>
              <w:rPr>
                <w:color w:val="000000"/>
              </w:rPr>
              <w:t xml:space="preserve">                  </w:t>
            </w:r>
            <w:r w:rsidR="00872776">
              <w:rPr>
                <w:color w:val="000000"/>
              </w:rPr>
              <w:t>375</w:t>
            </w:r>
            <w:r>
              <w:rPr>
                <w:color w:val="000000"/>
              </w:rPr>
              <w:t xml:space="preserve"> </w:t>
            </w:r>
          </w:p>
        </w:tc>
        <w:tc>
          <w:tcPr>
            <w:tcW w:w="1507" w:type="dxa"/>
            <w:tcBorders>
              <w:top w:val="nil"/>
              <w:left w:val="nil"/>
              <w:bottom w:val="single" w:sz="4" w:space="0" w:color="000000"/>
              <w:right w:val="single" w:sz="4" w:space="0" w:color="000000"/>
            </w:tcBorders>
            <w:vAlign w:val="center"/>
          </w:tcPr>
          <w:p w14:paraId="4E6084A3" w14:textId="77777777" w:rsidR="008737F6" w:rsidRDefault="00000000">
            <w:pPr>
              <w:spacing w:after="0" w:line="240" w:lineRule="auto"/>
              <w:jc w:val="right"/>
              <w:rPr>
                <w:color w:val="000000"/>
              </w:rPr>
            </w:pPr>
            <w:r>
              <w:rPr>
                <w:color w:val="000000"/>
              </w:rPr>
              <w:t xml:space="preserve">           103,793 </w:t>
            </w:r>
          </w:p>
        </w:tc>
        <w:tc>
          <w:tcPr>
            <w:tcW w:w="1819" w:type="dxa"/>
            <w:tcBorders>
              <w:top w:val="nil"/>
              <w:left w:val="nil"/>
              <w:bottom w:val="single" w:sz="4" w:space="0" w:color="000000"/>
              <w:right w:val="single" w:sz="4" w:space="0" w:color="000000"/>
            </w:tcBorders>
            <w:vAlign w:val="bottom"/>
          </w:tcPr>
          <w:p w14:paraId="67CD37E8" w14:textId="0033F3B8" w:rsidR="008737F6" w:rsidRDefault="00872776">
            <w:pPr>
              <w:spacing w:after="0" w:line="240" w:lineRule="auto"/>
              <w:jc w:val="right"/>
            </w:pPr>
            <w:r>
              <w:t>361</w:t>
            </w:r>
          </w:p>
        </w:tc>
      </w:tr>
      <w:tr w:rsidR="008737F6" w14:paraId="15B362AD" w14:textId="77777777">
        <w:trPr>
          <w:trHeight w:val="297"/>
        </w:trPr>
        <w:tc>
          <w:tcPr>
            <w:tcW w:w="2206" w:type="dxa"/>
            <w:tcBorders>
              <w:top w:val="nil"/>
              <w:left w:val="single" w:sz="4" w:space="0" w:color="000000"/>
              <w:bottom w:val="single" w:sz="4" w:space="0" w:color="000000"/>
              <w:right w:val="single" w:sz="4" w:space="0" w:color="000000"/>
            </w:tcBorders>
            <w:vAlign w:val="bottom"/>
          </w:tcPr>
          <w:p w14:paraId="1875E176" w14:textId="77777777" w:rsidR="008737F6" w:rsidRDefault="00000000">
            <w:pPr>
              <w:spacing w:after="0" w:line="240" w:lineRule="auto"/>
              <w:rPr>
                <w:color w:val="000000"/>
              </w:rPr>
            </w:pPr>
            <w:r>
              <w:rPr>
                <w:color w:val="000000"/>
              </w:rPr>
              <w:t>Charles</w:t>
            </w:r>
          </w:p>
        </w:tc>
        <w:tc>
          <w:tcPr>
            <w:tcW w:w="796" w:type="dxa"/>
            <w:tcBorders>
              <w:top w:val="nil"/>
              <w:left w:val="nil"/>
              <w:bottom w:val="single" w:sz="4" w:space="0" w:color="000000"/>
              <w:right w:val="single" w:sz="4" w:space="0" w:color="000000"/>
            </w:tcBorders>
            <w:vAlign w:val="bottom"/>
          </w:tcPr>
          <w:p w14:paraId="7D572A5B" w14:textId="77777777" w:rsidR="008737F6" w:rsidRDefault="00000000">
            <w:pPr>
              <w:spacing w:after="0" w:line="240" w:lineRule="auto"/>
              <w:jc w:val="right"/>
            </w:pPr>
            <w:r>
              <w:t>24017</w:t>
            </w:r>
          </w:p>
        </w:tc>
        <w:tc>
          <w:tcPr>
            <w:tcW w:w="2623" w:type="dxa"/>
            <w:tcBorders>
              <w:top w:val="nil"/>
              <w:left w:val="nil"/>
              <w:bottom w:val="single" w:sz="4" w:space="0" w:color="000000"/>
              <w:right w:val="single" w:sz="4" w:space="0" w:color="000000"/>
            </w:tcBorders>
            <w:vAlign w:val="center"/>
          </w:tcPr>
          <w:p w14:paraId="1400D1A2" w14:textId="682EE0BC" w:rsidR="008737F6" w:rsidRDefault="00000000">
            <w:pPr>
              <w:spacing w:after="0" w:line="240" w:lineRule="auto"/>
              <w:jc w:val="right"/>
              <w:rPr>
                <w:color w:val="000000"/>
              </w:rPr>
            </w:pPr>
            <w:r>
              <w:rPr>
                <w:color w:val="000000"/>
              </w:rPr>
              <w:t xml:space="preserve">                  </w:t>
            </w:r>
            <w:r w:rsidR="00872776">
              <w:rPr>
                <w:color w:val="000000"/>
              </w:rPr>
              <w:t>498</w:t>
            </w:r>
            <w:r>
              <w:rPr>
                <w:color w:val="000000"/>
              </w:rPr>
              <w:t xml:space="preserve"> </w:t>
            </w:r>
          </w:p>
        </w:tc>
        <w:tc>
          <w:tcPr>
            <w:tcW w:w="1507" w:type="dxa"/>
            <w:tcBorders>
              <w:top w:val="nil"/>
              <w:left w:val="nil"/>
              <w:bottom w:val="single" w:sz="4" w:space="0" w:color="000000"/>
              <w:right w:val="single" w:sz="4" w:space="0" w:color="000000"/>
            </w:tcBorders>
            <w:vAlign w:val="center"/>
          </w:tcPr>
          <w:p w14:paraId="7E76EEF7" w14:textId="77777777" w:rsidR="008737F6" w:rsidRDefault="00000000">
            <w:pPr>
              <w:spacing w:after="0" w:line="240" w:lineRule="auto"/>
              <w:jc w:val="right"/>
              <w:rPr>
                <w:color w:val="000000"/>
              </w:rPr>
            </w:pPr>
            <w:r>
              <w:rPr>
                <w:color w:val="000000"/>
              </w:rPr>
              <w:t xml:space="preserve">           166,726 </w:t>
            </w:r>
          </w:p>
        </w:tc>
        <w:tc>
          <w:tcPr>
            <w:tcW w:w="1819" w:type="dxa"/>
            <w:tcBorders>
              <w:top w:val="nil"/>
              <w:left w:val="nil"/>
              <w:bottom w:val="single" w:sz="4" w:space="0" w:color="000000"/>
              <w:right w:val="single" w:sz="4" w:space="0" w:color="000000"/>
            </w:tcBorders>
            <w:vAlign w:val="bottom"/>
          </w:tcPr>
          <w:p w14:paraId="33BA85FF" w14:textId="752EC4FA" w:rsidR="008737F6" w:rsidRDefault="00872776">
            <w:pPr>
              <w:spacing w:after="0" w:line="240" w:lineRule="auto"/>
              <w:jc w:val="right"/>
            </w:pPr>
            <w:r>
              <w:t>299</w:t>
            </w:r>
          </w:p>
        </w:tc>
      </w:tr>
      <w:tr w:rsidR="008737F6" w14:paraId="1738AFA2" w14:textId="77777777">
        <w:trPr>
          <w:trHeight w:val="297"/>
        </w:trPr>
        <w:tc>
          <w:tcPr>
            <w:tcW w:w="2206" w:type="dxa"/>
            <w:tcBorders>
              <w:top w:val="nil"/>
              <w:left w:val="single" w:sz="4" w:space="0" w:color="000000"/>
              <w:bottom w:val="single" w:sz="4" w:space="0" w:color="000000"/>
              <w:right w:val="single" w:sz="4" w:space="0" w:color="000000"/>
            </w:tcBorders>
            <w:vAlign w:val="bottom"/>
          </w:tcPr>
          <w:p w14:paraId="1DDD54ED" w14:textId="77777777" w:rsidR="008737F6" w:rsidRDefault="00000000">
            <w:pPr>
              <w:spacing w:after="0" w:line="240" w:lineRule="auto"/>
              <w:rPr>
                <w:color w:val="000000"/>
              </w:rPr>
            </w:pPr>
            <w:r>
              <w:rPr>
                <w:color w:val="000000"/>
              </w:rPr>
              <w:t>Dorchester</w:t>
            </w:r>
          </w:p>
        </w:tc>
        <w:tc>
          <w:tcPr>
            <w:tcW w:w="796" w:type="dxa"/>
            <w:tcBorders>
              <w:top w:val="nil"/>
              <w:left w:val="nil"/>
              <w:bottom w:val="single" w:sz="4" w:space="0" w:color="000000"/>
              <w:right w:val="single" w:sz="4" w:space="0" w:color="000000"/>
            </w:tcBorders>
            <w:vAlign w:val="bottom"/>
          </w:tcPr>
          <w:p w14:paraId="4F0FC5EA" w14:textId="77777777" w:rsidR="008737F6" w:rsidRDefault="00000000">
            <w:pPr>
              <w:spacing w:after="0" w:line="240" w:lineRule="auto"/>
              <w:jc w:val="right"/>
            </w:pPr>
            <w:r>
              <w:t>24019</w:t>
            </w:r>
          </w:p>
        </w:tc>
        <w:tc>
          <w:tcPr>
            <w:tcW w:w="2623" w:type="dxa"/>
            <w:tcBorders>
              <w:top w:val="nil"/>
              <w:left w:val="nil"/>
              <w:bottom w:val="single" w:sz="4" w:space="0" w:color="000000"/>
              <w:right w:val="single" w:sz="4" w:space="0" w:color="000000"/>
            </w:tcBorders>
            <w:vAlign w:val="center"/>
          </w:tcPr>
          <w:p w14:paraId="2B28763B" w14:textId="3FA3C97A" w:rsidR="008737F6" w:rsidRDefault="00000000">
            <w:pPr>
              <w:spacing w:after="0" w:line="240" w:lineRule="auto"/>
              <w:jc w:val="right"/>
              <w:rPr>
                <w:color w:val="000000"/>
              </w:rPr>
            </w:pPr>
            <w:r>
              <w:rPr>
                <w:color w:val="000000"/>
              </w:rPr>
              <w:t xml:space="preserve">                  19</w:t>
            </w:r>
            <w:r w:rsidR="00872776">
              <w:rPr>
                <w:color w:val="000000"/>
              </w:rPr>
              <w:t>3</w:t>
            </w:r>
            <w:r>
              <w:rPr>
                <w:color w:val="000000"/>
              </w:rPr>
              <w:t xml:space="preserve"> </w:t>
            </w:r>
          </w:p>
        </w:tc>
        <w:tc>
          <w:tcPr>
            <w:tcW w:w="1507" w:type="dxa"/>
            <w:tcBorders>
              <w:top w:val="nil"/>
              <w:left w:val="nil"/>
              <w:bottom w:val="single" w:sz="4" w:space="0" w:color="000000"/>
              <w:right w:val="single" w:sz="4" w:space="0" w:color="000000"/>
            </w:tcBorders>
            <w:vAlign w:val="center"/>
          </w:tcPr>
          <w:p w14:paraId="4A4C6F34" w14:textId="77777777" w:rsidR="008737F6" w:rsidRDefault="00000000">
            <w:pPr>
              <w:spacing w:after="0" w:line="240" w:lineRule="auto"/>
              <w:jc w:val="right"/>
              <w:rPr>
                <w:color w:val="000000"/>
              </w:rPr>
            </w:pPr>
            <w:r>
              <w:rPr>
                <w:color w:val="000000"/>
              </w:rPr>
              <w:t xml:space="preserve">             32,528 </w:t>
            </w:r>
          </w:p>
        </w:tc>
        <w:tc>
          <w:tcPr>
            <w:tcW w:w="1819" w:type="dxa"/>
            <w:tcBorders>
              <w:top w:val="nil"/>
              <w:left w:val="nil"/>
              <w:bottom w:val="single" w:sz="4" w:space="0" w:color="000000"/>
              <w:right w:val="single" w:sz="4" w:space="0" w:color="000000"/>
            </w:tcBorders>
            <w:vAlign w:val="bottom"/>
          </w:tcPr>
          <w:p w14:paraId="7152F973" w14:textId="660B0F0E" w:rsidR="008737F6" w:rsidRDefault="00872776">
            <w:pPr>
              <w:spacing w:after="0" w:line="240" w:lineRule="auto"/>
              <w:jc w:val="right"/>
            </w:pPr>
            <w:r>
              <w:t>593</w:t>
            </w:r>
          </w:p>
        </w:tc>
      </w:tr>
      <w:tr w:rsidR="008737F6" w14:paraId="178000E3" w14:textId="77777777">
        <w:trPr>
          <w:trHeight w:val="297"/>
        </w:trPr>
        <w:tc>
          <w:tcPr>
            <w:tcW w:w="2206" w:type="dxa"/>
            <w:tcBorders>
              <w:top w:val="nil"/>
              <w:left w:val="single" w:sz="4" w:space="0" w:color="000000"/>
              <w:bottom w:val="single" w:sz="4" w:space="0" w:color="000000"/>
              <w:right w:val="single" w:sz="4" w:space="0" w:color="000000"/>
            </w:tcBorders>
            <w:vAlign w:val="bottom"/>
          </w:tcPr>
          <w:p w14:paraId="74B6A141" w14:textId="77777777" w:rsidR="008737F6" w:rsidRDefault="00000000">
            <w:pPr>
              <w:spacing w:after="0" w:line="240" w:lineRule="auto"/>
              <w:rPr>
                <w:color w:val="000000"/>
              </w:rPr>
            </w:pPr>
            <w:r>
              <w:rPr>
                <w:color w:val="000000"/>
              </w:rPr>
              <w:t>Frederick</w:t>
            </w:r>
          </w:p>
        </w:tc>
        <w:tc>
          <w:tcPr>
            <w:tcW w:w="796" w:type="dxa"/>
            <w:tcBorders>
              <w:top w:val="nil"/>
              <w:left w:val="nil"/>
              <w:bottom w:val="single" w:sz="4" w:space="0" w:color="000000"/>
              <w:right w:val="single" w:sz="4" w:space="0" w:color="000000"/>
            </w:tcBorders>
            <w:vAlign w:val="bottom"/>
          </w:tcPr>
          <w:p w14:paraId="1D553ECA" w14:textId="77777777" w:rsidR="008737F6" w:rsidRDefault="00000000">
            <w:pPr>
              <w:spacing w:after="0" w:line="240" w:lineRule="auto"/>
              <w:jc w:val="right"/>
            </w:pPr>
            <w:r>
              <w:t>24021</w:t>
            </w:r>
          </w:p>
        </w:tc>
        <w:tc>
          <w:tcPr>
            <w:tcW w:w="2623" w:type="dxa"/>
            <w:tcBorders>
              <w:top w:val="nil"/>
              <w:left w:val="nil"/>
              <w:bottom w:val="single" w:sz="4" w:space="0" w:color="000000"/>
              <w:right w:val="single" w:sz="4" w:space="0" w:color="000000"/>
            </w:tcBorders>
            <w:vAlign w:val="center"/>
          </w:tcPr>
          <w:p w14:paraId="6A568EBE" w14:textId="6639FF38" w:rsidR="008737F6" w:rsidRDefault="00000000">
            <w:pPr>
              <w:spacing w:after="0" w:line="240" w:lineRule="auto"/>
              <w:jc w:val="right"/>
              <w:rPr>
                <w:color w:val="000000"/>
              </w:rPr>
            </w:pPr>
            <w:r>
              <w:rPr>
                <w:color w:val="000000"/>
              </w:rPr>
              <w:t xml:space="preserve">               1,1</w:t>
            </w:r>
            <w:r w:rsidR="00872776">
              <w:rPr>
                <w:color w:val="000000"/>
              </w:rPr>
              <w:t>49</w:t>
            </w:r>
            <w:r>
              <w:rPr>
                <w:color w:val="000000"/>
              </w:rPr>
              <w:t xml:space="preserve"> </w:t>
            </w:r>
          </w:p>
        </w:tc>
        <w:tc>
          <w:tcPr>
            <w:tcW w:w="1507" w:type="dxa"/>
            <w:tcBorders>
              <w:top w:val="nil"/>
              <w:left w:val="nil"/>
              <w:bottom w:val="single" w:sz="4" w:space="0" w:color="000000"/>
              <w:right w:val="single" w:sz="4" w:space="0" w:color="000000"/>
            </w:tcBorders>
            <w:vAlign w:val="center"/>
          </w:tcPr>
          <w:p w14:paraId="15AEF42E" w14:textId="77777777" w:rsidR="008737F6" w:rsidRDefault="00000000">
            <w:pPr>
              <w:spacing w:after="0" w:line="240" w:lineRule="auto"/>
              <w:jc w:val="right"/>
              <w:rPr>
                <w:color w:val="000000"/>
              </w:rPr>
            </w:pPr>
            <w:r>
              <w:rPr>
                <w:color w:val="000000"/>
              </w:rPr>
              <w:t xml:space="preserve">           272,765 </w:t>
            </w:r>
          </w:p>
        </w:tc>
        <w:tc>
          <w:tcPr>
            <w:tcW w:w="1819" w:type="dxa"/>
            <w:tcBorders>
              <w:top w:val="nil"/>
              <w:left w:val="nil"/>
              <w:bottom w:val="single" w:sz="4" w:space="0" w:color="000000"/>
              <w:right w:val="single" w:sz="4" w:space="0" w:color="000000"/>
            </w:tcBorders>
            <w:vAlign w:val="bottom"/>
          </w:tcPr>
          <w:p w14:paraId="73DA446D" w14:textId="0E7748B2" w:rsidR="008737F6" w:rsidRDefault="00000000">
            <w:pPr>
              <w:spacing w:after="0" w:line="240" w:lineRule="auto"/>
              <w:jc w:val="right"/>
            </w:pPr>
            <w:r>
              <w:t>4</w:t>
            </w:r>
            <w:r w:rsidR="00872776">
              <w:t>21</w:t>
            </w:r>
          </w:p>
        </w:tc>
      </w:tr>
      <w:tr w:rsidR="008737F6" w14:paraId="3C263AE3" w14:textId="77777777">
        <w:trPr>
          <w:trHeight w:val="297"/>
        </w:trPr>
        <w:tc>
          <w:tcPr>
            <w:tcW w:w="2206" w:type="dxa"/>
            <w:tcBorders>
              <w:top w:val="nil"/>
              <w:left w:val="single" w:sz="4" w:space="0" w:color="000000"/>
              <w:bottom w:val="single" w:sz="4" w:space="0" w:color="000000"/>
              <w:right w:val="single" w:sz="4" w:space="0" w:color="000000"/>
            </w:tcBorders>
            <w:vAlign w:val="bottom"/>
          </w:tcPr>
          <w:p w14:paraId="24AEBE89" w14:textId="77777777" w:rsidR="008737F6" w:rsidRDefault="00000000">
            <w:pPr>
              <w:spacing w:after="0" w:line="240" w:lineRule="auto"/>
              <w:rPr>
                <w:color w:val="000000"/>
              </w:rPr>
            </w:pPr>
            <w:r>
              <w:rPr>
                <w:color w:val="000000"/>
              </w:rPr>
              <w:t>Garrett</w:t>
            </w:r>
          </w:p>
        </w:tc>
        <w:tc>
          <w:tcPr>
            <w:tcW w:w="796" w:type="dxa"/>
            <w:tcBorders>
              <w:top w:val="nil"/>
              <w:left w:val="nil"/>
              <w:bottom w:val="single" w:sz="4" w:space="0" w:color="000000"/>
              <w:right w:val="single" w:sz="4" w:space="0" w:color="000000"/>
            </w:tcBorders>
            <w:vAlign w:val="bottom"/>
          </w:tcPr>
          <w:p w14:paraId="5ED05ED7" w14:textId="77777777" w:rsidR="008737F6" w:rsidRDefault="00000000">
            <w:pPr>
              <w:spacing w:after="0" w:line="240" w:lineRule="auto"/>
              <w:jc w:val="right"/>
            </w:pPr>
            <w:r>
              <w:t>24023</w:t>
            </w:r>
          </w:p>
        </w:tc>
        <w:tc>
          <w:tcPr>
            <w:tcW w:w="2623" w:type="dxa"/>
            <w:tcBorders>
              <w:top w:val="nil"/>
              <w:left w:val="nil"/>
              <w:bottom w:val="single" w:sz="4" w:space="0" w:color="000000"/>
              <w:right w:val="single" w:sz="4" w:space="0" w:color="000000"/>
            </w:tcBorders>
            <w:vAlign w:val="center"/>
          </w:tcPr>
          <w:p w14:paraId="7AD34C79" w14:textId="0CEC7F84" w:rsidR="008737F6" w:rsidRDefault="00000000">
            <w:pPr>
              <w:spacing w:after="0" w:line="240" w:lineRule="auto"/>
              <w:jc w:val="right"/>
              <w:rPr>
                <w:color w:val="000000"/>
              </w:rPr>
            </w:pPr>
            <w:r>
              <w:rPr>
                <w:color w:val="000000"/>
              </w:rPr>
              <w:t xml:space="preserve">                  1</w:t>
            </w:r>
            <w:r w:rsidR="00872776">
              <w:rPr>
                <w:color w:val="000000"/>
              </w:rPr>
              <w:t>83</w:t>
            </w:r>
            <w:r>
              <w:rPr>
                <w:color w:val="000000"/>
              </w:rPr>
              <w:t xml:space="preserve"> </w:t>
            </w:r>
          </w:p>
        </w:tc>
        <w:tc>
          <w:tcPr>
            <w:tcW w:w="1507" w:type="dxa"/>
            <w:tcBorders>
              <w:top w:val="nil"/>
              <w:left w:val="nil"/>
              <w:bottom w:val="single" w:sz="4" w:space="0" w:color="000000"/>
              <w:right w:val="single" w:sz="4" w:space="0" w:color="000000"/>
            </w:tcBorders>
            <w:vAlign w:val="center"/>
          </w:tcPr>
          <w:p w14:paraId="1729AD27" w14:textId="77777777" w:rsidR="008737F6" w:rsidRDefault="00000000">
            <w:pPr>
              <w:spacing w:after="0" w:line="240" w:lineRule="auto"/>
              <w:jc w:val="right"/>
              <w:rPr>
                <w:color w:val="000000"/>
              </w:rPr>
            </w:pPr>
            <w:r>
              <w:rPr>
                <w:color w:val="000000"/>
              </w:rPr>
              <w:t xml:space="preserve">             28,792 </w:t>
            </w:r>
          </w:p>
        </w:tc>
        <w:tc>
          <w:tcPr>
            <w:tcW w:w="1819" w:type="dxa"/>
            <w:tcBorders>
              <w:top w:val="nil"/>
              <w:left w:val="nil"/>
              <w:bottom w:val="single" w:sz="4" w:space="0" w:color="000000"/>
              <w:right w:val="single" w:sz="4" w:space="0" w:color="000000"/>
            </w:tcBorders>
            <w:vAlign w:val="bottom"/>
          </w:tcPr>
          <w:p w14:paraId="34E479ED" w14:textId="53C31593" w:rsidR="008737F6" w:rsidRDefault="00000000">
            <w:pPr>
              <w:spacing w:after="0" w:line="240" w:lineRule="auto"/>
              <w:jc w:val="right"/>
            </w:pPr>
            <w:r>
              <w:t>6</w:t>
            </w:r>
            <w:r w:rsidR="00872776">
              <w:t>36</w:t>
            </w:r>
          </w:p>
        </w:tc>
      </w:tr>
      <w:tr w:rsidR="008737F6" w14:paraId="30A4EFD8" w14:textId="77777777">
        <w:trPr>
          <w:trHeight w:val="297"/>
        </w:trPr>
        <w:tc>
          <w:tcPr>
            <w:tcW w:w="2206" w:type="dxa"/>
            <w:tcBorders>
              <w:top w:val="nil"/>
              <w:left w:val="single" w:sz="4" w:space="0" w:color="000000"/>
              <w:bottom w:val="single" w:sz="4" w:space="0" w:color="000000"/>
              <w:right w:val="single" w:sz="4" w:space="0" w:color="000000"/>
            </w:tcBorders>
            <w:vAlign w:val="bottom"/>
          </w:tcPr>
          <w:p w14:paraId="21ADDC60" w14:textId="77777777" w:rsidR="008737F6" w:rsidRDefault="00000000">
            <w:pPr>
              <w:spacing w:after="0" w:line="240" w:lineRule="auto"/>
              <w:rPr>
                <w:color w:val="000000"/>
              </w:rPr>
            </w:pPr>
            <w:r>
              <w:rPr>
                <w:color w:val="000000"/>
              </w:rPr>
              <w:t>Harford</w:t>
            </w:r>
          </w:p>
        </w:tc>
        <w:tc>
          <w:tcPr>
            <w:tcW w:w="796" w:type="dxa"/>
            <w:tcBorders>
              <w:top w:val="nil"/>
              <w:left w:val="nil"/>
              <w:bottom w:val="single" w:sz="4" w:space="0" w:color="000000"/>
              <w:right w:val="single" w:sz="4" w:space="0" w:color="000000"/>
            </w:tcBorders>
            <w:vAlign w:val="bottom"/>
          </w:tcPr>
          <w:p w14:paraId="25EC1469" w14:textId="77777777" w:rsidR="008737F6" w:rsidRDefault="00000000">
            <w:pPr>
              <w:spacing w:after="0" w:line="240" w:lineRule="auto"/>
              <w:jc w:val="right"/>
            </w:pPr>
            <w:r>
              <w:t>24025</w:t>
            </w:r>
          </w:p>
        </w:tc>
        <w:tc>
          <w:tcPr>
            <w:tcW w:w="2623" w:type="dxa"/>
            <w:tcBorders>
              <w:top w:val="nil"/>
              <w:left w:val="nil"/>
              <w:bottom w:val="single" w:sz="4" w:space="0" w:color="000000"/>
              <w:right w:val="single" w:sz="4" w:space="0" w:color="000000"/>
            </w:tcBorders>
            <w:vAlign w:val="center"/>
          </w:tcPr>
          <w:p w14:paraId="6CD7C932" w14:textId="686E82F0" w:rsidR="008737F6" w:rsidRDefault="00000000">
            <w:pPr>
              <w:spacing w:after="0" w:line="240" w:lineRule="auto"/>
              <w:jc w:val="right"/>
              <w:rPr>
                <w:color w:val="000000"/>
              </w:rPr>
            </w:pPr>
            <w:r>
              <w:rPr>
                <w:color w:val="000000"/>
              </w:rPr>
              <w:t xml:space="preserve">               1,2</w:t>
            </w:r>
            <w:r w:rsidR="00872776">
              <w:rPr>
                <w:color w:val="000000"/>
              </w:rPr>
              <w:t>15</w:t>
            </w:r>
            <w:r>
              <w:rPr>
                <w:color w:val="000000"/>
              </w:rPr>
              <w:t xml:space="preserve"> </w:t>
            </w:r>
          </w:p>
        </w:tc>
        <w:tc>
          <w:tcPr>
            <w:tcW w:w="1507" w:type="dxa"/>
            <w:tcBorders>
              <w:top w:val="nil"/>
              <w:left w:val="nil"/>
              <w:bottom w:val="single" w:sz="4" w:space="0" w:color="000000"/>
              <w:right w:val="single" w:sz="4" w:space="0" w:color="000000"/>
            </w:tcBorders>
            <w:vAlign w:val="center"/>
          </w:tcPr>
          <w:p w14:paraId="2D4E8730" w14:textId="77777777" w:rsidR="008737F6" w:rsidRDefault="00000000">
            <w:pPr>
              <w:spacing w:after="0" w:line="240" w:lineRule="auto"/>
              <w:jc w:val="right"/>
              <w:rPr>
                <w:color w:val="000000"/>
              </w:rPr>
            </w:pPr>
            <w:r>
              <w:rPr>
                <w:color w:val="000000"/>
              </w:rPr>
              <w:t xml:space="preserve">           261,213 </w:t>
            </w:r>
          </w:p>
        </w:tc>
        <w:tc>
          <w:tcPr>
            <w:tcW w:w="1819" w:type="dxa"/>
            <w:tcBorders>
              <w:top w:val="nil"/>
              <w:left w:val="nil"/>
              <w:bottom w:val="single" w:sz="4" w:space="0" w:color="000000"/>
              <w:right w:val="single" w:sz="4" w:space="0" w:color="000000"/>
            </w:tcBorders>
            <w:vAlign w:val="bottom"/>
          </w:tcPr>
          <w:p w14:paraId="38A51860" w14:textId="3CB6CC07" w:rsidR="008737F6" w:rsidRDefault="00000000">
            <w:pPr>
              <w:spacing w:after="0" w:line="240" w:lineRule="auto"/>
              <w:jc w:val="right"/>
            </w:pPr>
            <w:r>
              <w:t>4</w:t>
            </w:r>
            <w:r w:rsidR="00872776">
              <w:t>65</w:t>
            </w:r>
          </w:p>
        </w:tc>
      </w:tr>
      <w:tr w:rsidR="008737F6" w14:paraId="17D83DF8" w14:textId="77777777">
        <w:trPr>
          <w:trHeight w:val="297"/>
        </w:trPr>
        <w:tc>
          <w:tcPr>
            <w:tcW w:w="2206" w:type="dxa"/>
            <w:tcBorders>
              <w:top w:val="nil"/>
              <w:left w:val="single" w:sz="4" w:space="0" w:color="000000"/>
              <w:bottom w:val="single" w:sz="4" w:space="0" w:color="000000"/>
              <w:right w:val="single" w:sz="4" w:space="0" w:color="000000"/>
            </w:tcBorders>
            <w:vAlign w:val="bottom"/>
          </w:tcPr>
          <w:p w14:paraId="42920A8F" w14:textId="77777777" w:rsidR="008737F6" w:rsidRDefault="00000000">
            <w:pPr>
              <w:spacing w:after="0" w:line="240" w:lineRule="auto"/>
              <w:rPr>
                <w:color w:val="000000"/>
              </w:rPr>
            </w:pPr>
            <w:r>
              <w:rPr>
                <w:color w:val="000000"/>
              </w:rPr>
              <w:t>Howard</w:t>
            </w:r>
          </w:p>
        </w:tc>
        <w:tc>
          <w:tcPr>
            <w:tcW w:w="796" w:type="dxa"/>
            <w:tcBorders>
              <w:top w:val="nil"/>
              <w:left w:val="nil"/>
              <w:bottom w:val="single" w:sz="4" w:space="0" w:color="000000"/>
              <w:right w:val="single" w:sz="4" w:space="0" w:color="000000"/>
            </w:tcBorders>
            <w:vAlign w:val="bottom"/>
          </w:tcPr>
          <w:p w14:paraId="77ABE8A9" w14:textId="77777777" w:rsidR="008737F6" w:rsidRDefault="00000000">
            <w:pPr>
              <w:spacing w:after="0" w:line="240" w:lineRule="auto"/>
              <w:jc w:val="right"/>
            </w:pPr>
            <w:r>
              <w:t>24027</w:t>
            </w:r>
          </w:p>
        </w:tc>
        <w:tc>
          <w:tcPr>
            <w:tcW w:w="2623" w:type="dxa"/>
            <w:tcBorders>
              <w:top w:val="nil"/>
              <w:left w:val="nil"/>
              <w:bottom w:val="single" w:sz="4" w:space="0" w:color="000000"/>
              <w:right w:val="single" w:sz="4" w:space="0" w:color="000000"/>
            </w:tcBorders>
            <w:vAlign w:val="center"/>
          </w:tcPr>
          <w:p w14:paraId="19099DFF" w14:textId="4ED9BF38" w:rsidR="008737F6" w:rsidRDefault="00000000">
            <w:pPr>
              <w:spacing w:after="0" w:line="240" w:lineRule="auto"/>
              <w:jc w:val="right"/>
              <w:rPr>
                <w:color w:val="000000"/>
              </w:rPr>
            </w:pPr>
            <w:r>
              <w:rPr>
                <w:color w:val="000000"/>
              </w:rPr>
              <w:t xml:space="preserve">               1,3</w:t>
            </w:r>
            <w:r w:rsidR="00872776">
              <w:rPr>
                <w:color w:val="000000"/>
              </w:rPr>
              <w:t>01</w:t>
            </w:r>
            <w:r>
              <w:rPr>
                <w:color w:val="000000"/>
              </w:rPr>
              <w:t xml:space="preserve"> </w:t>
            </w:r>
          </w:p>
        </w:tc>
        <w:tc>
          <w:tcPr>
            <w:tcW w:w="1507" w:type="dxa"/>
            <w:tcBorders>
              <w:top w:val="nil"/>
              <w:left w:val="nil"/>
              <w:bottom w:val="single" w:sz="4" w:space="0" w:color="000000"/>
              <w:right w:val="single" w:sz="4" w:space="0" w:color="000000"/>
            </w:tcBorders>
            <w:vAlign w:val="center"/>
          </w:tcPr>
          <w:p w14:paraId="20FF0A31" w14:textId="77777777" w:rsidR="008737F6" w:rsidRDefault="00000000">
            <w:pPr>
              <w:spacing w:after="0" w:line="240" w:lineRule="auto"/>
              <w:jc w:val="right"/>
              <w:rPr>
                <w:color w:val="000000"/>
              </w:rPr>
            </w:pPr>
            <w:r>
              <w:rPr>
                <w:color w:val="000000"/>
              </w:rPr>
              <w:t xml:space="preserve">           332,786 </w:t>
            </w:r>
          </w:p>
        </w:tc>
        <w:tc>
          <w:tcPr>
            <w:tcW w:w="1819" w:type="dxa"/>
            <w:tcBorders>
              <w:top w:val="nil"/>
              <w:left w:val="nil"/>
              <w:bottom w:val="single" w:sz="4" w:space="0" w:color="000000"/>
              <w:right w:val="single" w:sz="4" w:space="0" w:color="000000"/>
            </w:tcBorders>
            <w:vAlign w:val="bottom"/>
          </w:tcPr>
          <w:p w14:paraId="7336C95F" w14:textId="03A60899" w:rsidR="008737F6" w:rsidRDefault="00872776">
            <w:pPr>
              <w:spacing w:after="0" w:line="240" w:lineRule="auto"/>
              <w:jc w:val="right"/>
            </w:pPr>
            <w:r>
              <w:t>391</w:t>
            </w:r>
          </w:p>
        </w:tc>
      </w:tr>
      <w:tr w:rsidR="008737F6" w14:paraId="6BC1DE4C" w14:textId="77777777">
        <w:trPr>
          <w:trHeight w:val="297"/>
        </w:trPr>
        <w:tc>
          <w:tcPr>
            <w:tcW w:w="2206" w:type="dxa"/>
            <w:tcBorders>
              <w:top w:val="nil"/>
              <w:left w:val="single" w:sz="4" w:space="0" w:color="000000"/>
              <w:bottom w:val="single" w:sz="4" w:space="0" w:color="000000"/>
              <w:right w:val="single" w:sz="4" w:space="0" w:color="000000"/>
            </w:tcBorders>
            <w:vAlign w:val="bottom"/>
          </w:tcPr>
          <w:p w14:paraId="5DCE21B1" w14:textId="77777777" w:rsidR="008737F6" w:rsidRDefault="00000000">
            <w:pPr>
              <w:spacing w:after="0" w:line="240" w:lineRule="auto"/>
              <w:rPr>
                <w:color w:val="000000"/>
              </w:rPr>
            </w:pPr>
            <w:r>
              <w:rPr>
                <w:color w:val="000000"/>
              </w:rPr>
              <w:t>Kent</w:t>
            </w:r>
          </w:p>
        </w:tc>
        <w:tc>
          <w:tcPr>
            <w:tcW w:w="796" w:type="dxa"/>
            <w:tcBorders>
              <w:top w:val="nil"/>
              <w:left w:val="nil"/>
              <w:bottom w:val="single" w:sz="4" w:space="0" w:color="000000"/>
              <w:right w:val="single" w:sz="4" w:space="0" w:color="000000"/>
            </w:tcBorders>
            <w:vAlign w:val="bottom"/>
          </w:tcPr>
          <w:p w14:paraId="47EF71E5" w14:textId="77777777" w:rsidR="008737F6" w:rsidRDefault="00000000">
            <w:pPr>
              <w:spacing w:after="0" w:line="240" w:lineRule="auto"/>
              <w:jc w:val="right"/>
            </w:pPr>
            <w:r>
              <w:t>24029</w:t>
            </w:r>
          </w:p>
        </w:tc>
        <w:tc>
          <w:tcPr>
            <w:tcW w:w="2623" w:type="dxa"/>
            <w:tcBorders>
              <w:top w:val="nil"/>
              <w:left w:val="nil"/>
              <w:bottom w:val="single" w:sz="4" w:space="0" w:color="000000"/>
              <w:right w:val="single" w:sz="4" w:space="0" w:color="000000"/>
            </w:tcBorders>
            <w:vAlign w:val="center"/>
          </w:tcPr>
          <w:p w14:paraId="47F13BED" w14:textId="28FFE393" w:rsidR="008737F6" w:rsidRDefault="00000000">
            <w:pPr>
              <w:spacing w:after="0" w:line="240" w:lineRule="auto"/>
              <w:jc w:val="right"/>
              <w:rPr>
                <w:color w:val="000000"/>
              </w:rPr>
            </w:pPr>
            <w:r>
              <w:rPr>
                <w:color w:val="000000"/>
              </w:rPr>
              <w:t xml:space="preserve">                  1</w:t>
            </w:r>
            <w:r w:rsidR="00872776">
              <w:rPr>
                <w:color w:val="000000"/>
              </w:rPr>
              <w:t>2</w:t>
            </w:r>
            <w:r>
              <w:rPr>
                <w:color w:val="000000"/>
              </w:rPr>
              <w:t xml:space="preserve">2 </w:t>
            </w:r>
          </w:p>
        </w:tc>
        <w:tc>
          <w:tcPr>
            <w:tcW w:w="1507" w:type="dxa"/>
            <w:tcBorders>
              <w:top w:val="nil"/>
              <w:left w:val="nil"/>
              <w:bottom w:val="single" w:sz="4" w:space="0" w:color="000000"/>
              <w:right w:val="single" w:sz="4" w:space="0" w:color="000000"/>
            </w:tcBorders>
            <w:vAlign w:val="center"/>
          </w:tcPr>
          <w:p w14:paraId="0C94D5DB" w14:textId="77777777" w:rsidR="008737F6" w:rsidRDefault="00000000">
            <w:pPr>
              <w:spacing w:after="0" w:line="240" w:lineRule="auto"/>
              <w:jc w:val="right"/>
              <w:rPr>
                <w:color w:val="000000"/>
              </w:rPr>
            </w:pPr>
            <w:r>
              <w:rPr>
                <w:color w:val="000000"/>
              </w:rPr>
              <w:t xml:space="preserve">             19,114 </w:t>
            </w:r>
          </w:p>
        </w:tc>
        <w:tc>
          <w:tcPr>
            <w:tcW w:w="1819" w:type="dxa"/>
            <w:tcBorders>
              <w:top w:val="nil"/>
              <w:left w:val="nil"/>
              <w:bottom w:val="single" w:sz="4" w:space="0" w:color="000000"/>
              <w:right w:val="single" w:sz="4" w:space="0" w:color="000000"/>
            </w:tcBorders>
            <w:vAlign w:val="bottom"/>
          </w:tcPr>
          <w:p w14:paraId="44DCF578" w14:textId="6EFCAD9E" w:rsidR="008737F6" w:rsidRDefault="00000000">
            <w:pPr>
              <w:spacing w:after="0" w:line="240" w:lineRule="auto"/>
              <w:jc w:val="right"/>
            </w:pPr>
            <w:r>
              <w:t>6</w:t>
            </w:r>
            <w:r w:rsidR="00872776">
              <w:t>38</w:t>
            </w:r>
          </w:p>
        </w:tc>
      </w:tr>
      <w:tr w:rsidR="008737F6" w14:paraId="6A56A474" w14:textId="77777777">
        <w:trPr>
          <w:trHeight w:val="297"/>
        </w:trPr>
        <w:tc>
          <w:tcPr>
            <w:tcW w:w="2206" w:type="dxa"/>
            <w:tcBorders>
              <w:top w:val="nil"/>
              <w:left w:val="single" w:sz="4" w:space="0" w:color="000000"/>
              <w:bottom w:val="single" w:sz="4" w:space="0" w:color="000000"/>
              <w:right w:val="single" w:sz="4" w:space="0" w:color="000000"/>
            </w:tcBorders>
            <w:vAlign w:val="bottom"/>
          </w:tcPr>
          <w:p w14:paraId="077A046C" w14:textId="77777777" w:rsidR="008737F6" w:rsidRDefault="00000000">
            <w:pPr>
              <w:spacing w:after="0" w:line="240" w:lineRule="auto"/>
              <w:rPr>
                <w:color w:val="000000"/>
              </w:rPr>
            </w:pPr>
            <w:r>
              <w:rPr>
                <w:color w:val="000000"/>
              </w:rPr>
              <w:t>Montgomery</w:t>
            </w:r>
          </w:p>
        </w:tc>
        <w:tc>
          <w:tcPr>
            <w:tcW w:w="796" w:type="dxa"/>
            <w:tcBorders>
              <w:top w:val="nil"/>
              <w:left w:val="nil"/>
              <w:bottom w:val="single" w:sz="4" w:space="0" w:color="000000"/>
              <w:right w:val="single" w:sz="4" w:space="0" w:color="000000"/>
            </w:tcBorders>
            <w:vAlign w:val="bottom"/>
          </w:tcPr>
          <w:p w14:paraId="6F084B9E" w14:textId="77777777" w:rsidR="008737F6" w:rsidRDefault="00000000">
            <w:pPr>
              <w:spacing w:after="0" w:line="240" w:lineRule="auto"/>
              <w:jc w:val="right"/>
            </w:pPr>
            <w:r>
              <w:t>24031</w:t>
            </w:r>
          </w:p>
        </w:tc>
        <w:tc>
          <w:tcPr>
            <w:tcW w:w="2623" w:type="dxa"/>
            <w:tcBorders>
              <w:top w:val="nil"/>
              <w:left w:val="nil"/>
              <w:bottom w:val="single" w:sz="4" w:space="0" w:color="000000"/>
              <w:right w:val="single" w:sz="4" w:space="0" w:color="000000"/>
            </w:tcBorders>
            <w:vAlign w:val="center"/>
          </w:tcPr>
          <w:p w14:paraId="2C49E8EE" w14:textId="43F54170" w:rsidR="008737F6" w:rsidRDefault="00000000">
            <w:pPr>
              <w:spacing w:after="0" w:line="240" w:lineRule="auto"/>
              <w:jc w:val="right"/>
              <w:rPr>
                <w:color w:val="000000"/>
              </w:rPr>
            </w:pPr>
            <w:r>
              <w:rPr>
                <w:color w:val="000000"/>
              </w:rPr>
              <w:t xml:space="preserve">               4,2</w:t>
            </w:r>
            <w:r w:rsidR="00872776">
              <w:rPr>
                <w:color w:val="000000"/>
              </w:rPr>
              <w:t>71</w:t>
            </w:r>
          </w:p>
        </w:tc>
        <w:tc>
          <w:tcPr>
            <w:tcW w:w="1507" w:type="dxa"/>
            <w:tcBorders>
              <w:top w:val="nil"/>
              <w:left w:val="nil"/>
              <w:bottom w:val="single" w:sz="4" w:space="0" w:color="000000"/>
              <w:right w:val="single" w:sz="4" w:space="0" w:color="000000"/>
            </w:tcBorders>
            <w:vAlign w:val="center"/>
          </w:tcPr>
          <w:p w14:paraId="2A79C81B" w14:textId="77777777" w:rsidR="008737F6" w:rsidRDefault="00000000">
            <w:pPr>
              <w:spacing w:after="0" w:line="240" w:lineRule="auto"/>
              <w:jc w:val="right"/>
              <w:rPr>
                <w:color w:val="000000"/>
              </w:rPr>
            </w:pPr>
            <w:r>
              <w:rPr>
                <w:color w:val="000000"/>
              </w:rPr>
              <w:t xml:space="preserve">       1,060,825 </w:t>
            </w:r>
          </w:p>
        </w:tc>
        <w:tc>
          <w:tcPr>
            <w:tcW w:w="1819" w:type="dxa"/>
            <w:tcBorders>
              <w:top w:val="nil"/>
              <w:left w:val="nil"/>
              <w:bottom w:val="single" w:sz="4" w:space="0" w:color="000000"/>
              <w:right w:val="single" w:sz="4" w:space="0" w:color="000000"/>
            </w:tcBorders>
            <w:vAlign w:val="bottom"/>
          </w:tcPr>
          <w:p w14:paraId="1CFE7EE4" w14:textId="4481269B" w:rsidR="008737F6" w:rsidRDefault="00000000">
            <w:pPr>
              <w:spacing w:after="0" w:line="240" w:lineRule="auto"/>
              <w:jc w:val="right"/>
            </w:pPr>
            <w:r>
              <w:t>40</w:t>
            </w:r>
            <w:r w:rsidR="00872776">
              <w:t>3</w:t>
            </w:r>
          </w:p>
        </w:tc>
      </w:tr>
      <w:tr w:rsidR="008737F6" w14:paraId="6E77F42B" w14:textId="77777777">
        <w:trPr>
          <w:trHeight w:val="297"/>
        </w:trPr>
        <w:tc>
          <w:tcPr>
            <w:tcW w:w="2206" w:type="dxa"/>
            <w:tcBorders>
              <w:top w:val="nil"/>
              <w:left w:val="single" w:sz="4" w:space="0" w:color="000000"/>
              <w:bottom w:val="single" w:sz="4" w:space="0" w:color="000000"/>
              <w:right w:val="single" w:sz="4" w:space="0" w:color="000000"/>
            </w:tcBorders>
            <w:vAlign w:val="bottom"/>
          </w:tcPr>
          <w:p w14:paraId="18EFD5C0" w14:textId="77777777" w:rsidR="008737F6" w:rsidRDefault="00000000">
            <w:pPr>
              <w:spacing w:after="0" w:line="240" w:lineRule="auto"/>
              <w:rPr>
                <w:color w:val="000000"/>
              </w:rPr>
            </w:pPr>
            <w:r>
              <w:rPr>
                <w:color w:val="000000"/>
              </w:rPr>
              <w:t>Prince George's</w:t>
            </w:r>
          </w:p>
        </w:tc>
        <w:tc>
          <w:tcPr>
            <w:tcW w:w="796" w:type="dxa"/>
            <w:tcBorders>
              <w:top w:val="nil"/>
              <w:left w:val="nil"/>
              <w:bottom w:val="single" w:sz="4" w:space="0" w:color="000000"/>
              <w:right w:val="single" w:sz="4" w:space="0" w:color="000000"/>
            </w:tcBorders>
            <w:vAlign w:val="bottom"/>
          </w:tcPr>
          <w:p w14:paraId="43E7F7E6" w14:textId="77777777" w:rsidR="008737F6" w:rsidRDefault="00000000">
            <w:pPr>
              <w:spacing w:after="0" w:line="240" w:lineRule="auto"/>
              <w:jc w:val="right"/>
            </w:pPr>
            <w:r>
              <w:t>24033</w:t>
            </w:r>
          </w:p>
        </w:tc>
        <w:tc>
          <w:tcPr>
            <w:tcW w:w="2623" w:type="dxa"/>
            <w:tcBorders>
              <w:top w:val="nil"/>
              <w:left w:val="nil"/>
              <w:bottom w:val="single" w:sz="4" w:space="0" w:color="000000"/>
              <w:right w:val="single" w:sz="4" w:space="0" w:color="000000"/>
            </w:tcBorders>
            <w:vAlign w:val="center"/>
          </w:tcPr>
          <w:p w14:paraId="351E0188" w14:textId="7A457D16" w:rsidR="008737F6" w:rsidRDefault="00000000">
            <w:pPr>
              <w:spacing w:after="0" w:line="240" w:lineRule="auto"/>
              <w:jc w:val="right"/>
              <w:rPr>
                <w:color w:val="000000"/>
              </w:rPr>
            </w:pPr>
            <w:r>
              <w:rPr>
                <w:color w:val="000000"/>
              </w:rPr>
              <w:t xml:space="preserve">               2,</w:t>
            </w:r>
            <w:r w:rsidR="00872776">
              <w:rPr>
                <w:color w:val="000000"/>
              </w:rPr>
              <w:t>185</w:t>
            </w:r>
            <w:r>
              <w:rPr>
                <w:color w:val="000000"/>
              </w:rPr>
              <w:t xml:space="preserve"> </w:t>
            </w:r>
          </w:p>
        </w:tc>
        <w:tc>
          <w:tcPr>
            <w:tcW w:w="1507" w:type="dxa"/>
            <w:tcBorders>
              <w:top w:val="nil"/>
              <w:left w:val="nil"/>
              <w:bottom w:val="single" w:sz="4" w:space="0" w:color="000000"/>
              <w:right w:val="single" w:sz="4" w:space="0" w:color="000000"/>
            </w:tcBorders>
            <w:vAlign w:val="center"/>
          </w:tcPr>
          <w:p w14:paraId="5B2D831D" w14:textId="77777777" w:rsidR="008737F6" w:rsidRDefault="00000000">
            <w:pPr>
              <w:spacing w:after="0" w:line="240" w:lineRule="auto"/>
              <w:jc w:val="right"/>
              <w:rPr>
                <w:color w:val="000000"/>
              </w:rPr>
            </w:pPr>
            <w:r>
              <w:rPr>
                <w:color w:val="000000"/>
              </w:rPr>
              <w:t xml:space="preserve">           965,290 </w:t>
            </w:r>
          </w:p>
        </w:tc>
        <w:tc>
          <w:tcPr>
            <w:tcW w:w="1819" w:type="dxa"/>
            <w:tcBorders>
              <w:top w:val="nil"/>
              <w:left w:val="nil"/>
              <w:bottom w:val="single" w:sz="4" w:space="0" w:color="000000"/>
              <w:right w:val="single" w:sz="4" w:space="0" w:color="000000"/>
            </w:tcBorders>
            <w:vAlign w:val="bottom"/>
          </w:tcPr>
          <w:p w14:paraId="7C0BDF06" w14:textId="0B47F1A4" w:rsidR="008737F6" w:rsidRDefault="00000000">
            <w:pPr>
              <w:spacing w:after="0" w:line="240" w:lineRule="auto"/>
              <w:jc w:val="right"/>
            </w:pPr>
            <w:r>
              <w:t>2</w:t>
            </w:r>
            <w:r w:rsidR="00872776">
              <w:t>26</w:t>
            </w:r>
          </w:p>
        </w:tc>
      </w:tr>
      <w:tr w:rsidR="008737F6" w14:paraId="45C5A355" w14:textId="77777777">
        <w:trPr>
          <w:trHeight w:val="297"/>
        </w:trPr>
        <w:tc>
          <w:tcPr>
            <w:tcW w:w="2206" w:type="dxa"/>
            <w:tcBorders>
              <w:top w:val="nil"/>
              <w:left w:val="single" w:sz="4" w:space="0" w:color="000000"/>
              <w:bottom w:val="single" w:sz="4" w:space="0" w:color="000000"/>
              <w:right w:val="single" w:sz="4" w:space="0" w:color="000000"/>
            </w:tcBorders>
            <w:vAlign w:val="bottom"/>
          </w:tcPr>
          <w:p w14:paraId="0ADF13BB" w14:textId="77777777" w:rsidR="008737F6" w:rsidRDefault="00000000">
            <w:pPr>
              <w:spacing w:after="0" w:line="240" w:lineRule="auto"/>
              <w:rPr>
                <w:color w:val="000000"/>
              </w:rPr>
            </w:pPr>
            <w:r>
              <w:rPr>
                <w:color w:val="000000"/>
              </w:rPr>
              <w:t>Queen Anne's</w:t>
            </w:r>
          </w:p>
        </w:tc>
        <w:tc>
          <w:tcPr>
            <w:tcW w:w="796" w:type="dxa"/>
            <w:tcBorders>
              <w:top w:val="nil"/>
              <w:left w:val="nil"/>
              <w:bottom w:val="single" w:sz="4" w:space="0" w:color="000000"/>
              <w:right w:val="single" w:sz="4" w:space="0" w:color="000000"/>
            </w:tcBorders>
            <w:vAlign w:val="bottom"/>
          </w:tcPr>
          <w:p w14:paraId="2B049506" w14:textId="77777777" w:rsidR="008737F6" w:rsidRDefault="00000000">
            <w:pPr>
              <w:spacing w:after="0" w:line="240" w:lineRule="auto"/>
              <w:jc w:val="right"/>
            </w:pPr>
            <w:r>
              <w:t>24035</w:t>
            </w:r>
          </w:p>
        </w:tc>
        <w:tc>
          <w:tcPr>
            <w:tcW w:w="2623" w:type="dxa"/>
            <w:tcBorders>
              <w:top w:val="nil"/>
              <w:left w:val="nil"/>
              <w:bottom w:val="single" w:sz="4" w:space="0" w:color="000000"/>
              <w:right w:val="single" w:sz="4" w:space="0" w:color="000000"/>
            </w:tcBorders>
            <w:vAlign w:val="center"/>
          </w:tcPr>
          <w:p w14:paraId="69D5C179" w14:textId="481408AE" w:rsidR="008737F6" w:rsidRDefault="00000000">
            <w:pPr>
              <w:spacing w:after="0" w:line="240" w:lineRule="auto"/>
              <w:jc w:val="right"/>
              <w:rPr>
                <w:color w:val="000000"/>
              </w:rPr>
            </w:pPr>
            <w:r>
              <w:rPr>
                <w:color w:val="000000"/>
              </w:rPr>
              <w:t xml:space="preserve">                  24</w:t>
            </w:r>
            <w:r w:rsidR="00872776">
              <w:rPr>
                <w:color w:val="000000"/>
              </w:rPr>
              <w:t>3</w:t>
            </w:r>
            <w:r>
              <w:rPr>
                <w:color w:val="000000"/>
              </w:rPr>
              <w:t xml:space="preserve"> </w:t>
            </w:r>
          </w:p>
        </w:tc>
        <w:tc>
          <w:tcPr>
            <w:tcW w:w="1507" w:type="dxa"/>
            <w:tcBorders>
              <w:top w:val="nil"/>
              <w:left w:val="nil"/>
              <w:bottom w:val="single" w:sz="4" w:space="0" w:color="000000"/>
              <w:right w:val="single" w:sz="4" w:space="0" w:color="000000"/>
            </w:tcBorders>
            <w:vAlign w:val="center"/>
          </w:tcPr>
          <w:p w14:paraId="486C24EF" w14:textId="77777777" w:rsidR="008737F6" w:rsidRDefault="00000000">
            <w:pPr>
              <w:spacing w:after="0" w:line="240" w:lineRule="auto"/>
              <w:jc w:val="right"/>
              <w:rPr>
                <w:color w:val="000000"/>
              </w:rPr>
            </w:pPr>
            <w:r>
              <w:rPr>
                <w:color w:val="000000"/>
              </w:rPr>
              <w:t xml:space="preserve">             50,023 </w:t>
            </w:r>
          </w:p>
        </w:tc>
        <w:tc>
          <w:tcPr>
            <w:tcW w:w="1819" w:type="dxa"/>
            <w:tcBorders>
              <w:top w:val="nil"/>
              <w:left w:val="nil"/>
              <w:bottom w:val="single" w:sz="4" w:space="0" w:color="000000"/>
              <w:right w:val="single" w:sz="4" w:space="0" w:color="000000"/>
            </w:tcBorders>
            <w:vAlign w:val="bottom"/>
          </w:tcPr>
          <w:p w14:paraId="77D1C6D4" w14:textId="462DD691" w:rsidR="008737F6" w:rsidRDefault="00000000">
            <w:pPr>
              <w:spacing w:after="0" w:line="240" w:lineRule="auto"/>
              <w:jc w:val="right"/>
            </w:pPr>
            <w:r>
              <w:t>4</w:t>
            </w:r>
            <w:r w:rsidR="00872776">
              <w:t>86</w:t>
            </w:r>
          </w:p>
        </w:tc>
      </w:tr>
      <w:tr w:rsidR="008737F6" w14:paraId="350E2AF4" w14:textId="77777777">
        <w:trPr>
          <w:trHeight w:val="297"/>
        </w:trPr>
        <w:tc>
          <w:tcPr>
            <w:tcW w:w="2206" w:type="dxa"/>
            <w:tcBorders>
              <w:top w:val="nil"/>
              <w:left w:val="single" w:sz="4" w:space="0" w:color="000000"/>
              <w:bottom w:val="single" w:sz="4" w:space="0" w:color="000000"/>
              <w:right w:val="single" w:sz="4" w:space="0" w:color="000000"/>
            </w:tcBorders>
            <w:vAlign w:val="bottom"/>
          </w:tcPr>
          <w:p w14:paraId="4A17D882" w14:textId="77777777" w:rsidR="008737F6" w:rsidRDefault="00000000">
            <w:pPr>
              <w:spacing w:after="0" w:line="240" w:lineRule="auto"/>
              <w:rPr>
                <w:color w:val="000000"/>
              </w:rPr>
            </w:pPr>
            <w:r>
              <w:rPr>
                <w:color w:val="000000"/>
              </w:rPr>
              <w:t>St. Mary's</w:t>
            </w:r>
          </w:p>
        </w:tc>
        <w:tc>
          <w:tcPr>
            <w:tcW w:w="796" w:type="dxa"/>
            <w:tcBorders>
              <w:top w:val="nil"/>
              <w:left w:val="nil"/>
              <w:bottom w:val="single" w:sz="4" w:space="0" w:color="000000"/>
              <w:right w:val="single" w:sz="4" w:space="0" w:color="000000"/>
            </w:tcBorders>
            <w:vAlign w:val="bottom"/>
          </w:tcPr>
          <w:p w14:paraId="0FD9CAE5" w14:textId="77777777" w:rsidR="008737F6" w:rsidRDefault="00000000">
            <w:pPr>
              <w:spacing w:after="0" w:line="240" w:lineRule="auto"/>
              <w:jc w:val="right"/>
            </w:pPr>
            <w:r>
              <w:t>24037</w:t>
            </w:r>
          </w:p>
        </w:tc>
        <w:tc>
          <w:tcPr>
            <w:tcW w:w="2623" w:type="dxa"/>
            <w:tcBorders>
              <w:top w:val="nil"/>
              <w:left w:val="nil"/>
              <w:bottom w:val="single" w:sz="4" w:space="0" w:color="000000"/>
              <w:right w:val="single" w:sz="4" w:space="0" w:color="000000"/>
            </w:tcBorders>
            <w:vAlign w:val="center"/>
          </w:tcPr>
          <w:p w14:paraId="31497A99" w14:textId="1F3BB9DC" w:rsidR="008737F6" w:rsidRDefault="00000000">
            <w:pPr>
              <w:spacing w:after="0" w:line="240" w:lineRule="auto"/>
              <w:jc w:val="right"/>
              <w:rPr>
                <w:color w:val="000000"/>
              </w:rPr>
            </w:pPr>
            <w:r>
              <w:rPr>
                <w:color w:val="000000"/>
              </w:rPr>
              <w:t xml:space="preserve">                  4</w:t>
            </w:r>
            <w:r w:rsidR="00872776">
              <w:rPr>
                <w:color w:val="000000"/>
              </w:rPr>
              <w:t>65</w:t>
            </w:r>
            <w:r>
              <w:rPr>
                <w:color w:val="000000"/>
              </w:rPr>
              <w:t xml:space="preserve"> </w:t>
            </w:r>
          </w:p>
        </w:tc>
        <w:tc>
          <w:tcPr>
            <w:tcW w:w="1507" w:type="dxa"/>
            <w:tcBorders>
              <w:top w:val="nil"/>
              <w:left w:val="nil"/>
              <w:bottom w:val="single" w:sz="4" w:space="0" w:color="000000"/>
              <w:right w:val="single" w:sz="4" w:space="0" w:color="000000"/>
            </w:tcBorders>
            <w:vAlign w:val="center"/>
          </w:tcPr>
          <w:p w14:paraId="6AF11D64" w14:textId="77777777" w:rsidR="008737F6" w:rsidRDefault="00000000">
            <w:pPr>
              <w:spacing w:after="0" w:line="240" w:lineRule="auto"/>
              <w:jc w:val="right"/>
              <w:rPr>
                <w:color w:val="000000"/>
              </w:rPr>
            </w:pPr>
            <w:r>
              <w:rPr>
                <w:color w:val="000000"/>
              </w:rPr>
              <w:t xml:space="preserve">           113,987 </w:t>
            </w:r>
          </w:p>
        </w:tc>
        <w:tc>
          <w:tcPr>
            <w:tcW w:w="1819" w:type="dxa"/>
            <w:tcBorders>
              <w:top w:val="nil"/>
              <w:left w:val="nil"/>
              <w:bottom w:val="single" w:sz="4" w:space="0" w:color="000000"/>
              <w:right w:val="single" w:sz="4" w:space="0" w:color="000000"/>
            </w:tcBorders>
            <w:vAlign w:val="bottom"/>
          </w:tcPr>
          <w:p w14:paraId="3F016F0D" w14:textId="30FF2C65" w:rsidR="008737F6" w:rsidRDefault="00000000">
            <w:pPr>
              <w:spacing w:after="0" w:line="240" w:lineRule="auto"/>
              <w:jc w:val="right"/>
            </w:pPr>
            <w:r>
              <w:t>4</w:t>
            </w:r>
            <w:r w:rsidR="00872776">
              <w:t>08</w:t>
            </w:r>
          </w:p>
        </w:tc>
      </w:tr>
      <w:tr w:rsidR="008737F6" w14:paraId="114784FE" w14:textId="77777777">
        <w:trPr>
          <w:trHeight w:val="297"/>
        </w:trPr>
        <w:tc>
          <w:tcPr>
            <w:tcW w:w="2206" w:type="dxa"/>
            <w:tcBorders>
              <w:top w:val="nil"/>
              <w:left w:val="single" w:sz="4" w:space="0" w:color="000000"/>
              <w:bottom w:val="single" w:sz="4" w:space="0" w:color="000000"/>
              <w:right w:val="single" w:sz="4" w:space="0" w:color="000000"/>
            </w:tcBorders>
            <w:vAlign w:val="bottom"/>
          </w:tcPr>
          <w:p w14:paraId="7B929553" w14:textId="77777777" w:rsidR="008737F6" w:rsidRDefault="00000000">
            <w:pPr>
              <w:spacing w:after="0" w:line="240" w:lineRule="auto"/>
              <w:rPr>
                <w:color w:val="000000"/>
              </w:rPr>
            </w:pPr>
            <w:r>
              <w:rPr>
                <w:color w:val="000000"/>
              </w:rPr>
              <w:t>Somerset</w:t>
            </w:r>
          </w:p>
        </w:tc>
        <w:tc>
          <w:tcPr>
            <w:tcW w:w="796" w:type="dxa"/>
            <w:tcBorders>
              <w:top w:val="nil"/>
              <w:left w:val="nil"/>
              <w:bottom w:val="single" w:sz="4" w:space="0" w:color="000000"/>
              <w:right w:val="single" w:sz="4" w:space="0" w:color="000000"/>
            </w:tcBorders>
            <w:vAlign w:val="bottom"/>
          </w:tcPr>
          <w:p w14:paraId="41778451" w14:textId="77777777" w:rsidR="008737F6" w:rsidRDefault="00000000">
            <w:pPr>
              <w:spacing w:after="0" w:line="240" w:lineRule="auto"/>
              <w:jc w:val="right"/>
            </w:pPr>
            <w:r>
              <w:t>24039</w:t>
            </w:r>
          </w:p>
        </w:tc>
        <w:tc>
          <w:tcPr>
            <w:tcW w:w="2623" w:type="dxa"/>
            <w:tcBorders>
              <w:top w:val="nil"/>
              <w:left w:val="nil"/>
              <w:bottom w:val="single" w:sz="4" w:space="0" w:color="000000"/>
              <w:right w:val="single" w:sz="4" w:space="0" w:color="000000"/>
            </w:tcBorders>
            <w:vAlign w:val="center"/>
          </w:tcPr>
          <w:p w14:paraId="211BF84F" w14:textId="79FFAF5C" w:rsidR="008737F6" w:rsidRDefault="00000000">
            <w:pPr>
              <w:spacing w:after="0" w:line="240" w:lineRule="auto"/>
              <w:jc w:val="right"/>
              <w:rPr>
                <w:color w:val="000000"/>
              </w:rPr>
            </w:pPr>
            <w:r>
              <w:rPr>
                <w:color w:val="000000"/>
              </w:rPr>
              <w:t xml:space="preserve">                  1</w:t>
            </w:r>
            <w:r w:rsidR="00872776">
              <w:rPr>
                <w:color w:val="000000"/>
              </w:rPr>
              <w:t>33</w:t>
            </w:r>
            <w:r>
              <w:rPr>
                <w:color w:val="000000"/>
              </w:rPr>
              <w:t xml:space="preserve"> </w:t>
            </w:r>
          </w:p>
        </w:tc>
        <w:tc>
          <w:tcPr>
            <w:tcW w:w="1507" w:type="dxa"/>
            <w:tcBorders>
              <w:top w:val="nil"/>
              <w:left w:val="nil"/>
              <w:bottom w:val="single" w:sz="4" w:space="0" w:color="000000"/>
              <w:right w:val="single" w:sz="4" w:space="0" w:color="000000"/>
            </w:tcBorders>
            <w:vAlign w:val="center"/>
          </w:tcPr>
          <w:p w14:paraId="4911C338" w14:textId="77777777" w:rsidR="008737F6" w:rsidRDefault="00000000">
            <w:pPr>
              <w:spacing w:after="0" w:line="240" w:lineRule="auto"/>
              <w:jc w:val="right"/>
              <w:rPr>
                <w:color w:val="000000"/>
              </w:rPr>
            </w:pPr>
            <w:r>
              <w:rPr>
                <w:color w:val="000000"/>
              </w:rPr>
              <w:t xml:space="preserve">             24,564 </w:t>
            </w:r>
          </w:p>
        </w:tc>
        <w:tc>
          <w:tcPr>
            <w:tcW w:w="1819" w:type="dxa"/>
            <w:tcBorders>
              <w:top w:val="nil"/>
              <w:left w:val="nil"/>
              <w:bottom w:val="single" w:sz="4" w:space="0" w:color="000000"/>
              <w:right w:val="single" w:sz="4" w:space="0" w:color="000000"/>
            </w:tcBorders>
            <w:vAlign w:val="bottom"/>
          </w:tcPr>
          <w:p w14:paraId="497B10FD" w14:textId="21F5FB12" w:rsidR="008737F6" w:rsidRDefault="00000000">
            <w:pPr>
              <w:spacing w:after="0" w:line="240" w:lineRule="auto"/>
              <w:jc w:val="right"/>
            </w:pPr>
            <w:r>
              <w:t>5</w:t>
            </w:r>
            <w:r w:rsidR="00872776">
              <w:t>41</w:t>
            </w:r>
          </w:p>
        </w:tc>
      </w:tr>
      <w:tr w:rsidR="008737F6" w14:paraId="0FA49792" w14:textId="77777777">
        <w:trPr>
          <w:trHeight w:val="297"/>
        </w:trPr>
        <w:tc>
          <w:tcPr>
            <w:tcW w:w="2206" w:type="dxa"/>
            <w:tcBorders>
              <w:top w:val="nil"/>
              <w:left w:val="single" w:sz="4" w:space="0" w:color="000000"/>
              <w:bottom w:val="single" w:sz="4" w:space="0" w:color="000000"/>
              <w:right w:val="single" w:sz="4" w:space="0" w:color="000000"/>
            </w:tcBorders>
            <w:vAlign w:val="bottom"/>
          </w:tcPr>
          <w:p w14:paraId="7FC5B7E5" w14:textId="77777777" w:rsidR="008737F6" w:rsidRDefault="00000000">
            <w:pPr>
              <w:spacing w:after="0" w:line="240" w:lineRule="auto"/>
              <w:rPr>
                <w:color w:val="000000"/>
              </w:rPr>
            </w:pPr>
            <w:r>
              <w:rPr>
                <w:color w:val="000000"/>
              </w:rPr>
              <w:t>Talbot</w:t>
            </w:r>
          </w:p>
        </w:tc>
        <w:tc>
          <w:tcPr>
            <w:tcW w:w="796" w:type="dxa"/>
            <w:tcBorders>
              <w:top w:val="nil"/>
              <w:left w:val="nil"/>
              <w:bottom w:val="single" w:sz="4" w:space="0" w:color="000000"/>
              <w:right w:val="single" w:sz="4" w:space="0" w:color="000000"/>
            </w:tcBorders>
            <w:vAlign w:val="bottom"/>
          </w:tcPr>
          <w:p w14:paraId="5F2CD229" w14:textId="77777777" w:rsidR="008737F6" w:rsidRDefault="00000000">
            <w:pPr>
              <w:spacing w:after="0" w:line="240" w:lineRule="auto"/>
              <w:jc w:val="right"/>
            </w:pPr>
            <w:r>
              <w:t>24041</w:t>
            </w:r>
          </w:p>
        </w:tc>
        <w:tc>
          <w:tcPr>
            <w:tcW w:w="2623" w:type="dxa"/>
            <w:tcBorders>
              <w:top w:val="nil"/>
              <w:left w:val="nil"/>
              <w:bottom w:val="single" w:sz="4" w:space="0" w:color="000000"/>
              <w:right w:val="single" w:sz="4" w:space="0" w:color="000000"/>
            </w:tcBorders>
            <w:vAlign w:val="center"/>
          </w:tcPr>
          <w:p w14:paraId="55876667" w14:textId="436E1E4A" w:rsidR="008737F6" w:rsidRDefault="00000000">
            <w:pPr>
              <w:spacing w:after="0" w:line="240" w:lineRule="auto"/>
              <w:jc w:val="right"/>
              <w:rPr>
                <w:color w:val="000000"/>
              </w:rPr>
            </w:pPr>
            <w:r>
              <w:rPr>
                <w:color w:val="000000"/>
              </w:rPr>
              <w:t xml:space="preserve">                  3</w:t>
            </w:r>
            <w:r w:rsidR="00872776">
              <w:rPr>
                <w:color w:val="000000"/>
              </w:rPr>
              <w:t>1</w:t>
            </w:r>
            <w:r>
              <w:rPr>
                <w:color w:val="000000"/>
              </w:rPr>
              <w:t xml:space="preserve">3 </w:t>
            </w:r>
          </w:p>
        </w:tc>
        <w:tc>
          <w:tcPr>
            <w:tcW w:w="1507" w:type="dxa"/>
            <w:tcBorders>
              <w:top w:val="nil"/>
              <w:left w:val="nil"/>
              <w:bottom w:val="single" w:sz="4" w:space="0" w:color="000000"/>
              <w:right w:val="single" w:sz="4" w:space="0" w:color="000000"/>
            </w:tcBorders>
            <w:vAlign w:val="center"/>
          </w:tcPr>
          <w:p w14:paraId="467072C1" w14:textId="77777777" w:rsidR="008737F6" w:rsidRDefault="00000000">
            <w:pPr>
              <w:spacing w:after="0" w:line="240" w:lineRule="auto"/>
              <w:jc w:val="right"/>
              <w:rPr>
                <w:color w:val="000000"/>
              </w:rPr>
            </w:pPr>
            <w:r>
              <w:rPr>
                <w:color w:val="000000"/>
              </w:rPr>
              <w:t xml:space="preserve">             37,481 </w:t>
            </w:r>
          </w:p>
        </w:tc>
        <w:tc>
          <w:tcPr>
            <w:tcW w:w="1819" w:type="dxa"/>
            <w:tcBorders>
              <w:top w:val="nil"/>
              <w:left w:val="nil"/>
              <w:bottom w:val="single" w:sz="4" w:space="0" w:color="000000"/>
              <w:right w:val="single" w:sz="4" w:space="0" w:color="000000"/>
            </w:tcBorders>
            <w:vAlign w:val="bottom"/>
          </w:tcPr>
          <w:p w14:paraId="62EF412F" w14:textId="6E4020E6" w:rsidR="008737F6" w:rsidRDefault="00000000">
            <w:pPr>
              <w:spacing w:after="0" w:line="240" w:lineRule="auto"/>
              <w:jc w:val="right"/>
            </w:pPr>
            <w:r>
              <w:t>8</w:t>
            </w:r>
            <w:r w:rsidR="00872776">
              <w:t>35</w:t>
            </w:r>
          </w:p>
        </w:tc>
      </w:tr>
      <w:tr w:rsidR="008737F6" w14:paraId="4570C4BC" w14:textId="77777777">
        <w:trPr>
          <w:trHeight w:val="297"/>
        </w:trPr>
        <w:tc>
          <w:tcPr>
            <w:tcW w:w="2206" w:type="dxa"/>
            <w:tcBorders>
              <w:top w:val="nil"/>
              <w:left w:val="single" w:sz="4" w:space="0" w:color="000000"/>
              <w:bottom w:val="single" w:sz="4" w:space="0" w:color="000000"/>
              <w:right w:val="single" w:sz="4" w:space="0" w:color="000000"/>
            </w:tcBorders>
            <w:vAlign w:val="bottom"/>
          </w:tcPr>
          <w:p w14:paraId="38577A4E" w14:textId="77777777" w:rsidR="008737F6" w:rsidRDefault="00000000">
            <w:pPr>
              <w:spacing w:after="0" w:line="240" w:lineRule="auto"/>
              <w:rPr>
                <w:color w:val="000000"/>
              </w:rPr>
            </w:pPr>
            <w:r>
              <w:rPr>
                <w:color w:val="000000"/>
              </w:rPr>
              <w:t>Washington</w:t>
            </w:r>
          </w:p>
        </w:tc>
        <w:tc>
          <w:tcPr>
            <w:tcW w:w="796" w:type="dxa"/>
            <w:tcBorders>
              <w:top w:val="nil"/>
              <w:left w:val="nil"/>
              <w:bottom w:val="single" w:sz="4" w:space="0" w:color="000000"/>
              <w:right w:val="single" w:sz="4" w:space="0" w:color="000000"/>
            </w:tcBorders>
            <w:vAlign w:val="bottom"/>
          </w:tcPr>
          <w:p w14:paraId="0EFBDA01" w14:textId="77777777" w:rsidR="008737F6" w:rsidRDefault="00000000">
            <w:pPr>
              <w:spacing w:after="0" w:line="240" w:lineRule="auto"/>
              <w:jc w:val="right"/>
            </w:pPr>
            <w:r>
              <w:t>24043</w:t>
            </w:r>
          </w:p>
        </w:tc>
        <w:tc>
          <w:tcPr>
            <w:tcW w:w="2623" w:type="dxa"/>
            <w:tcBorders>
              <w:top w:val="nil"/>
              <w:left w:val="nil"/>
              <w:bottom w:val="single" w:sz="4" w:space="0" w:color="000000"/>
              <w:right w:val="single" w:sz="4" w:space="0" w:color="000000"/>
            </w:tcBorders>
            <w:vAlign w:val="center"/>
          </w:tcPr>
          <w:p w14:paraId="6EE71FC4" w14:textId="0253A5B9" w:rsidR="008737F6" w:rsidRDefault="00000000">
            <w:pPr>
              <w:spacing w:after="0" w:line="240" w:lineRule="auto"/>
              <w:jc w:val="right"/>
              <w:rPr>
                <w:color w:val="000000"/>
              </w:rPr>
            </w:pPr>
            <w:r>
              <w:rPr>
                <w:color w:val="000000"/>
              </w:rPr>
              <w:t xml:space="preserve">                  9</w:t>
            </w:r>
            <w:r w:rsidR="00872776">
              <w:rPr>
                <w:color w:val="000000"/>
              </w:rPr>
              <w:t>42</w:t>
            </w:r>
            <w:r>
              <w:rPr>
                <w:color w:val="000000"/>
              </w:rPr>
              <w:t xml:space="preserve"> </w:t>
            </w:r>
          </w:p>
        </w:tc>
        <w:tc>
          <w:tcPr>
            <w:tcW w:w="1507" w:type="dxa"/>
            <w:tcBorders>
              <w:top w:val="nil"/>
              <w:left w:val="nil"/>
              <w:bottom w:val="single" w:sz="4" w:space="0" w:color="000000"/>
              <w:right w:val="single" w:sz="4" w:space="0" w:color="000000"/>
            </w:tcBorders>
            <w:vAlign w:val="center"/>
          </w:tcPr>
          <w:p w14:paraId="33BAA661" w14:textId="77777777" w:rsidR="008737F6" w:rsidRDefault="00000000">
            <w:pPr>
              <w:spacing w:after="0" w:line="240" w:lineRule="auto"/>
              <w:jc w:val="right"/>
              <w:rPr>
                <w:color w:val="000000"/>
              </w:rPr>
            </w:pPr>
            <w:r>
              <w:rPr>
                <w:color w:val="000000"/>
              </w:rPr>
              <w:t xml:space="preserve">           154,677 </w:t>
            </w:r>
          </w:p>
        </w:tc>
        <w:tc>
          <w:tcPr>
            <w:tcW w:w="1819" w:type="dxa"/>
            <w:tcBorders>
              <w:top w:val="nil"/>
              <w:left w:val="nil"/>
              <w:bottom w:val="single" w:sz="4" w:space="0" w:color="000000"/>
              <w:right w:val="single" w:sz="4" w:space="0" w:color="000000"/>
            </w:tcBorders>
            <w:vAlign w:val="bottom"/>
          </w:tcPr>
          <w:p w14:paraId="1A8D9A9A" w14:textId="25FD4F8A" w:rsidR="008737F6" w:rsidRDefault="00000000">
            <w:pPr>
              <w:spacing w:after="0" w:line="240" w:lineRule="auto"/>
              <w:jc w:val="right"/>
            </w:pPr>
            <w:r>
              <w:t>60</w:t>
            </w:r>
            <w:r w:rsidR="00872776">
              <w:t>9</w:t>
            </w:r>
          </w:p>
        </w:tc>
      </w:tr>
      <w:tr w:rsidR="008737F6" w14:paraId="08D63B1F" w14:textId="77777777">
        <w:trPr>
          <w:trHeight w:val="297"/>
        </w:trPr>
        <w:tc>
          <w:tcPr>
            <w:tcW w:w="2206" w:type="dxa"/>
            <w:tcBorders>
              <w:top w:val="nil"/>
              <w:left w:val="single" w:sz="4" w:space="0" w:color="000000"/>
              <w:bottom w:val="single" w:sz="4" w:space="0" w:color="000000"/>
              <w:right w:val="single" w:sz="4" w:space="0" w:color="000000"/>
            </w:tcBorders>
            <w:vAlign w:val="bottom"/>
          </w:tcPr>
          <w:p w14:paraId="12384262" w14:textId="77777777" w:rsidR="008737F6" w:rsidRDefault="00000000">
            <w:pPr>
              <w:spacing w:after="0" w:line="240" w:lineRule="auto"/>
              <w:rPr>
                <w:color w:val="000000"/>
              </w:rPr>
            </w:pPr>
            <w:r>
              <w:rPr>
                <w:color w:val="000000"/>
              </w:rPr>
              <w:t>Wicomico</w:t>
            </w:r>
          </w:p>
        </w:tc>
        <w:tc>
          <w:tcPr>
            <w:tcW w:w="796" w:type="dxa"/>
            <w:tcBorders>
              <w:top w:val="nil"/>
              <w:left w:val="nil"/>
              <w:bottom w:val="single" w:sz="4" w:space="0" w:color="000000"/>
              <w:right w:val="single" w:sz="4" w:space="0" w:color="000000"/>
            </w:tcBorders>
            <w:vAlign w:val="bottom"/>
          </w:tcPr>
          <w:p w14:paraId="1357542A" w14:textId="77777777" w:rsidR="008737F6" w:rsidRDefault="00000000">
            <w:pPr>
              <w:spacing w:after="0" w:line="240" w:lineRule="auto"/>
              <w:jc w:val="right"/>
            </w:pPr>
            <w:r>
              <w:t>24045</w:t>
            </w:r>
          </w:p>
        </w:tc>
        <w:tc>
          <w:tcPr>
            <w:tcW w:w="2623" w:type="dxa"/>
            <w:tcBorders>
              <w:top w:val="nil"/>
              <w:left w:val="nil"/>
              <w:bottom w:val="single" w:sz="4" w:space="0" w:color="000000"/>
              <w:right w:val="single" w:sz="4" w:space="0" w:color="000000"/>
            </w:tcBorders>
            <w:vAlign w:val="center"/>
          </w:tcPr>
          <w:p w14:paraId="18448954" w14:textId="31015403" w:rsidR="008737F6" w:rsidRDefault="00000000">
            <w:pPr>
              <w:spacing w:after="0" w:line="240" w:lineRule="auto"/>
              <w:jc w:val="right"/>
              <w:rPr>
                <w:color w:val="000000"/>
              </w:rPr>
            </w:pPr>
            <w:r>
              <w:rPr>
                <w:color w:val="000000"/>
              </w:rPr>
              <w:t xml:space="preserve">                  5</w:t>
            </w:r>
            <w:r w:rsidR="00872776">
              <w:rPr>
                <w:color w:val="000000"/>
              </w:rPr>
              <w:t>23</w:t>
            </w:r>
            <w:r>
              <w:rPr>
                <w:color w:val="000000"/>
              </w:rPr>
              <w:t xml:space="preserve"> </w:t>
            </w:r>
          </w:p>
        </w:tc>
        <w:tc>
          <w:tcPr>
            <w:tcW w:w="1507" w:type="dxa"/>
            <w:tcBorders>
              <w:top w:val="nil"/>
              <w:left w:val="nil"/>
              <w:bottom w:val="single" w:sz="4" w:space="0" w:color="000000"/>
              <w:right w:val="single" w:sz="4" w:space="0" w:color="000000"/>
            </w:tcBorders>
            <w:vAlign w:val="center"/>
          </w:tcPr>
          <w:p w14:paraId="18552C97" w14:textId="77777777" w:rsidR="008737F6" w:rsidRDefault="00000000">
            <w:pPr>
              <w:spacing w:after="0" w:line="240" w:lineRule="auto"/>
              <w:jc w:val="right"/>
              <w:rPr>
                <w:color w:val="000000"/>
              </w:rPr>
            </w:pPr>
            <w:r>
              <w:rPr>
                <w:color w:val="000000"/>
              </w:rPr>
              <w:t xml:space="preserve">           103,556 </w:t>
            </w:r>
          </w:p>
        </w:tc>
        <w:tc>
          <w:tcPr>
            <w:tcW w:w="1819" w:type="dxa"/>
            <w:tcBorders>
              <w:top w:val="nil"/>
              <w:left w:val="nil"/>
              <w:bottom w:val="single" w:sz="4" w:space="0" w:color="000000"/>
              <w:right w:val="single" w:sz="4" w:space="0" w:color="000000"/>
            </w:tcBorders>
            <w:vAlign w:val="bottom"/>
          </w:tcPr>
          <w:p w14:paraId="169C64DD" w14:textId="519B187D" w:rsidR="008737F6" w:rsidRDefault="00000000">
            <w:pPr>
              <w:spacing w:after="0" w:line="240" w:lineRule="auto"/>
              <w:jc w:val="right"/>
            </w:pPr>
            <w:r>
              <w:t>5</w:t>
            </w:r>
            <w:r w:rsidR="00872776">
              <w:t>05</w:t>
            </w:r>
          </w:p>
        </w:tc>
      </w:tr>
      <w:tr w:rsidR="008737F6" w14:paraId="0FD41450" w14:textId="77777777">
        <w:trPr>
          <w:trHeight w:val="297"/>
        </w:trPr>
        <w:tc>
          <w:tcPr>
            <w:tcW w:w="2206" w:type="dxa"/>
            <w:tcBorders>
              <w:top w:val="nil"/>
              <w:left w:val="single" w:sz="4" w:space="0" w:color="000000"/>
              <w:bottom w:val="single" w:sz="4" w:space="0" w:color="000000"/>
              <w:right w:val="single" w:sz="4" w:space="0" w:color="000000"/>
            </w:tcBorders>
            <w:vAlign w:val="bottom"/>
          </w:tcPr>
          <w:p w14:paraId="1DA6B6A8" w14:textId="77777777" w:rsidR="008737F6" w:rsidRDefault="00000000">
            <w:pPr>
              <w:spacing w:after="0" w:line="240" w:lineRule="auto"/>
              <w:rPr>
                <w:color w:val="000000"/>
              </w:rPr>
            </w:pPr>
            <w:r>
              <w:rPr>
                <w:color w:val="000000"/>
              </w:rPr>
              <w:t>Worcester</w:t>
            </w:r>
          </w:p>
        </w:tc>
        <w:tc>
          <w:tcPr>
            <w:tcW w:w="796" w:type="dxa"/>
            <w:tcBorders>
              <w:top w:val="nil"/>
              <w:left w:val="nil"/>
              <w:bottom w:val="single" w:sz="4" w:space="0" w:color="000000"/>
              <w:right w:val="single" w:sz="4" w:space="0" w:color="000000"/>
            </w:tcBorders>
            <w:vAlign w:val="bottom"/>
          </w:tcPr>
          <w:p w14:paraId="1FBA0CD2" w14:textId="77777777" w:rsidR="008737F6" w:rsidRDefault="00000000">
            <w:pPr>
              <w:spacing w:after="0" w:line="240" w:lineRule="auto"/>
              <w:jc w:val="right"/>
            </w:pPr>
            <w:r>
              <w:t>24047</w:t>
            </w:r>
          </w:p>
        </w:tc>
        <w:tc>
          <w:tcPr>
            <w:tcW w:w="2623" w:type="dxa"/>
            <w:tcBorders>
              <w:top w:val="nil"/>
              <w:left w:val="nil"/>
              <w:bottom w:val="single" w:sz="4" w:space="0" w:color="000000"/>
              <w:right w:val="single" w:sz="4" w:space="0" w:color="000000"/>
            </w:tcBorders>
            <w:vAlign w:val="center"/>
          </w:tcPr>
          <w:p w14:paraId="3F8A9A33" w14:textId="7F31E204" w:rsidR="008737F6" w:rsidRDefault="00000000">
            <w:pPr>
              <w:spacing w:after="0" w:line="240" w:lineRule="auto"/>
              <w:jc w:val="right"/>
              <w:rPr>
                <w:color w:val="000000"/>
              </w:rPr>
            </w:pPr>
            <w:r>
              <w:rPr>
                <w:color w:val="000000"/>
              </w:rPr>
              <w:t xml:space="preserve">                  </w:t>
            </w:r>
            <w:r w:rsidR="00872776">
              <w:rPr>
                <w:color w:val="000000"/>
              </w:rPr>
              <w:t>401</w:t>
            </w:r>
            <w:r>
              <w:rPr>
                <w:color w:val="000000"/>
              </w:rPr>
              <w:t xml:space="preserve"> </w:t>
            </w:r>
          </w:p>
        </w:tc>
        <w:tc>
          <w:tcPr>
            <w:tcW w:w="1507" w:type="dxa"/>
            <w:tcBorders>
              <w:top w:val="nil"/>
              <w:left w:val="nil"/>
              <w:bottom w:val="single" w:sz="4" w:space="0" w:color="000000"/>
              <w:right w:val="single" w:sz="4" w:space="0" w:color="000000"/>
            </w:tcBorders>
            <w:vAlign w:val="center"/>
          </w:tcPr>
          <w:p w14:paraId="434A5C10" w14:textId="77777777" w:rsidR="008737F6" w:rsidRDefault="00000000">
            <w:pPr>
              <w:spacing w:after="0" w:line="240" w:lineRule="auto"/>
              <w:jc w:val="right"/>
              <w:rPr>
                <w:color w:val="000000"/>
              </w:rPr>
            </w:pPr>
            <w:r>
              <w:rPr>
                <w:color w:val="000000"/>
              </w:rPr>
              <w:t xml:space="preserve">             52,511 </w:t>
            </w:r>
          </w:p>
        </w:tc>
        <w:tc>
          <w:tcPr>
            <w:tcW w:w="1819" w:type="dxa"/>
            <w:tcBorders>
              <w:top w:val="nil"/>
              <w:left w:val="nil"/>
              <w:bottom w:val="single" w:sz="4" w:space="0" w:color="000000"/>
              <w:right w:val="single" w:sz="4" w:space="0" w:color="000000"/>
            </w:tcBorders>
            <w:vAlign w:val="bottom"/>
          </w:tcPr>
          <w:p w14:paraId="16BA9ADF" w14:textId="1AE267C6" w:rsidR="008737F6" w:rsidRDefault="00000000">
            <w:pPr>
              <w:spacing w:after="0" w:line="240" w:lineRule="auto"/>
              <w:jc w:val="right"/>
            </w:pPr>
            <w:r>
              <w:t>7</w:t>
            </w:r>
            <w:r w:rsidR="00872776">
              <w:t>64</w:t>
            </w:r>
          </w:p>
        </w:tc>
      </w:tr>
      <w:tr w:rsidR="008737F6" w14:paraId="37073C12" w14:textId="77777777">
        <w:trPr>
          <w:trHeight w:val="297"/>
        </w:trPr>
        <w:tc>
          <w:tcPr>
            <w:tcW w:w="2206" w:type="dxa"/>
            <w:tcBorders>
              <w:top w:val="nil"/>
              <w:left w:val="single" w:sz="4" w:space="0" w:color="000000"/>
              <w:bottom w:val="single" w:sz="4" w:space="0" w:color="000000"/>
              <w:right w:val="single" w:sz="4" w:space="0" w:color="000000"/>
            </w:tcBorders>
            <w:vAlign w:val="bottom"/>
          </w:tcPr>
          <w:p w14:paraId="561BF67C" w14:textId="77777777" w:rsidR="008737F6" w:rsidRDefault="00000000">
            <w:pPr>
              <w:spacing w:after="0" w:line="240" w:lineRule="auto"/>
              <w:rPr>
                <w:color w:val="000000"/>
              </w:rPr>
            </w:pPr>
            <w:r>
              <w:rPr>
                <w:color w:val="000000"/>
              </w:rPr>
              <w:t>Baltimore City</w:t>
            </w:r>
          </w:p>
        </w:tc>
        <w:tc>
          <w:tcPr>
            <w:tcW w:w="796" w:type="dxa"/>
            <w:tcBorders>
              <w:top w:val="nil"/>
              <w:left w:val="nil"/>
              <w:bottom w:val="single" w:sz="4" w:space="0" w:color="000000"/>
              <w:right w:val="single" w:sz="4" w:space="0" w:color="000000"/>
            </w:tcBorders>
            <w:vAlign w:val="bottom"/>
          </w:tcPr>
          <w:p w14:paraId="09CBE072" w14:textId="77777777" w:rsidR="008737F6" w:rsidRDefault="00000000">
            <w:pPr>
              <w:spacing w:after="0" w:line="240" w:lineRule="auto"/>
              <w:jc w:val="right"/>
            </w:pPr>
            <w:r>
              <w:t>24510</w:t>
            </w:r>
          </w:p>
        </w:tc>
        <w:tc>
          <w:tcPr>
            <w:tcW w:w="2623" w:type="dxa"/>
            <w:tcBorders>
              <w:top w:val="nil"/>
              <w:left w:val="nil"/>
              <w:bottom w:val="single" w:sz="4" w:space="0" w:color="000000"/>
              <w:right w:val="single" w:sz="4" w:space="0" w:color="000000"/>
            </w:tcBorders>
            <w:vAlign w:val="center"/>
          </w:tcPr>
          <w:p w14:paraId="6D6E3061" w14:textId="01B15E8C" w:rsidR="008737F6" w:rsidRDefault="00000000">
            <w:pPr>
              <w:spacing w:after="0" w:line="240" w:lineRule="auto"/>
              <w:jc w:val="right"/>
              <w:rPr>
                <w:color w:val="000000"/>
              </w:rPr>
            </w:pPr>
            <w:r>
              <w:rPr>
                <w:color w:val="000000"/>
              </w:rPr>
              <w:t xml:space="preserve">               </w:t>
            </w:r>
            <w:r w:rsidR="00872776">
              <w:rPr>
                <w:color w:val="000000"/>
              </w:rPr>
              <w:t>1</w:t>
            </w:r>
            <w:r>
              <w:rPr>
                <w:color w:val="000000"/>
              </w:rPr>
              <w:t>,</w:t>
            </w:r>
            <w:r w:rsidR="00872776">
              <w:rPr>
                <w:color w:val="000000"/>
              </w:rPr>
              <w:t>832</w:t>
            </w:r>
            <w:r>
              <w:rPr>
                <w:color w:val="000000"/>
              </w:rPr>
              <w:t xml:space="preserve"> </w:t>
            </w:r>
          </w:p>
        </w:tc>
        <w:tc>
          <w:tcPr>
            <w:tcW w:w="1507" w:type="dxa"/>
            <w:tcBorders>
              <w:top w:val="nil"/>
              <w:left w:val="nil"/>
              <w:bottom w:val="single" w:sz="4" w:space="0" w:color="000000"/>
              <w:right w:val="single" w:sz="4" w:space="0" w:color="000000"/>
            </w:tcBorders>
            <w:vAlign w:val="center"/>
          </w:tcPr>
          <w:p w14:paraId="3742F791" w14:textId="77777777" w:rsidR="008737F6" w:rsidRDefault="00000000">
            <w:pPr>
              <w:spacing w:after="0" w:line="240" w:lineRule="auto"/>
              <w:jc w:val="right"/>
              <w:rPr>
                <w:color w:val="000000"/>
              </w:rPr>
            </w:pPr>
            <w:r>
              <w:rPr>
                <w:color w:val="000000"/>
              </w:rPr>
              <w:t xml:space="preserve">           583,139 </w:t>
            </w:r>
          </w:p>
        </w:tc>
        <w:tc>
          <w:tcPr>
            <w:tcW w:w="1819" w:type="dxa"/>
            <w:tcBorders>
              <w:top w:val="nil"/>
              <w:left w:val="nil"/>
              <w:bottom w:val="single" w:sz="4" w:space="0" w:color="000000"/>
              <w:right w:val="single" w:sz="4" w:space="0" w:color="000000"/>
            </w:tcBorders>
            <w:vAlign w:val="bottom"/>
          </w:tcPr>
          <w:p w14:paraId="1F20591C" w14:textId="09CC96EF" w:rsidR="008737F6" w:rsidRDefault="00000000">
            <w:pPr>
              <w:spacing w:after="0" w:line="240" w:lineRule="auto"/>
              <w:jc w:val="right"/>
            </w:pPr>
            <w:r>
              <w:t>3</w:t>
            </w:r>
            <w:r w:rsidR="00872776">
              <w:t>14</w:t>
            </w:r>
          </w:p>
        </w:tc>
      </w:tr>
    </w:tbl>
    <w:p w14:paraId="2B986185" w14:textId="77777777" w:rsidR="008737F6" w:rsidRDefault="008737F6">
      <w:pPr>
        <w:rPr>
          <w:b/>
        </w:rPr>
      </w:pPr>
    </w:p>
    <w:p w14:paraId="43CCC6A5" w14:textId="77777777" w:rsidR="00F6056B" w:rsidRDefault="00F6056B">
      <w:pPr>
        <w:rPr>
          <w:b/>
          <w:i/>
          <w:sz w:val="24"/>
          <w:szCs w:val="24"/>
        </w:rPr>
      </w:pPr>
    </w:p>
    <w:p w14:paraId="2E31577F" w14:textId="77777777" w:rsidR="00F6056B" w:rsidRDefault="00F6056B">
      <w:pPr>
        <w:rPr>
          <w:b/>
          <w:i/>
          <w:sz w:val="24"/>
          <w:szCs w:val="24"/>
        </w:rPr>
      </w:pPr>
    </w:p>
    <w:p w14:paraId="48C9DB29" w14:textId="77777777" w:rsidR="00F6056B" w:rsidRDefault="00F6056B">
      <w:pPr>
        <w:rPr>
          <w:b/>
          <w:i/>
          <w:sz w:val="24"/>
          <w:szCs w:val="24"/>
        </w:rPr>
      </w:pPr>
    </w:p>
    <w:p w14:paraId="558D4FDB" w14:textId="77777777" w:rsidR="00F6056B" w:rsidRDefault="00F6056B">
      <w:pPr>
        <w:rPr>
          <w:b/>
          <w:i/>
          <w:sz w:val="24"/>
          <w:szCs w:val="24"/>
        </w:rPr>
      </w:pPr>
    </w:p>
    <w:p w14:paraId="32D1326E" w14:textId="77777777" w:rsidR="00F6056B" w:rsidRDefault="00F6056B">
      <w:pPr>
        <w:rPr>
          <w:b/>
          <w:i/>
          <w:sz w:val="24"/>
          <w:szCs w:val="24"/>
        </w:rPr>
      </w:pPr>
    </w:p>
    <w:p w14:paraId="086B4897" w14:textId="77777777" w:rsidR="00F6056B" w:rsidRDefault="00F6056B">
      <w:pPr>
        <w:rPr>
          <w:b/>
          <w:i/>
          <w:sz w:val="24"/>
          <w:szCs w:val="24"/>
        </w:rPr>
      </w:pPr>
    </w:p>
    <w:p w14:paraId="0FE20323" w14:textId="424FBF50" w:rsidR="008737F6" w:rsidRDefault="00000000">
      <w:pPr>
        <w:rPr>
          <w:b/>
          <w:i/>
          <w:sz w:val="24"/>
          <w:szCs w:val="24"/>
        </w:rPr>
      </w:pPr>
      <w:r>
        <w:rPr>
          <w:b/>
          <w:i/>
          <w:sz w:val="24"/>
          <w:szCs w:val="24"/>
        </w:rPr>
        <w:lastRenderedPageBreak/>
        <w:t>Table D. Estimated Parkinson’s Disease Prevalence for the State of Maryland by Race/Ethnicity</w:t>
      </w:r>
    </w:p>
    <w:tbl>
      <w:tblPr>
        <w:tblStyle w:val="a2"/>
        <w:tblW w:w="9001" w:type="dxa"/>
        <w:tblLayout w:type="fixed"/>
        <w:tblLook w:val="0400" w:firstRow="0" w:lastRow="0" w:firstColumn="0" w:lastColumn="0" w:noHBand="0" w:noVBand="1"/>
      </w:tblPr>
      <w:tblGrid>
        <w:gridCol w:w="2667"/>
        <w:gridCol w:w="2558"/>
        <w:gridCol w:w="2002"/>
        <w:gridCol w:w="1774"/>
      </w:tblGrid>
      <w:tr w:rsidR="008737F6" w14:paraId="7057E058" w14:textId="77777777">
        <w:trPr>
          <w:trHeight w:val="906"/>
        </w:trPr>
        <w:tc>
          <w:tcPr>
            <w:tcW w:w="2667" w:type="dxa"/>
            <w:tcBorders>
              <w:top w:val="single" w:sz="4" w:space="0" w:color="000000"/>
              <w:left w:val="single" w:sz="4" w:space="0" w:color="000000"/>
              <w:bottom w:val="single" w:sz="4" w:space="0" w:color="000000"/>
              <w:right w:val="single" w:sz="4" w:space="0" w:color="000000"/>
            </w:tcBorders>
            <w:shd w:val="clear" w:color="auto" w:fill="BDD7EE"/>
            <w:vAlign w:val="bottom"/>
          </w:tcPr>
          <w:p w14:paraId="6C9F04B1" w14:textId="77777777" w:rsidR="008737F6" w:rsidRDefault="00000000">
            <w:pPr>
              <w:spacing w:after="0" w:line="240" w:lineRule="auto"/>
              <w:jc w:val="center"/>
              <w:rPr>
                <w:b/>
                <w:color w:val="000000"/>
              </w:rPr>
            </w:pPr>
            <w:r>
              <w:rPr>
                <w:b/>
                <w:color w:val="000000"/>
              </w:rPr>
              <w:t>Race/Ethnicity</w:t>
            </w:r>
          </w:p>
        </w:tc>
        <w:tc>
          <w:tcPr>
            <w:tcW w:w="2558" w:type="dxa"/>
            <w:tcBorders>
              <w:top w:val="single" w:sz="4" w:space="0" w:color="000000"/>
              <w:left w:val="nil"/>
              <w:bottom w:val="single" w:sz="4" w:space="0" w:color="000000"/>
              <w:right w:val="single" w:sz="4" w:space="0" w:color="000000"/>
            </w:tcBorders>
            <w:shd w:val="clear" w:color="auto" w:fill="BDD7EE"/>
            <w:vAlign w:val="bottom"/>
          </w:tcPr>
          <w:p w14:paraId="2B83F63C" w14:textId="77777777" w:rsidR="008737F6" w:rsidRDefault="00000000">
            <w:pPr>
              <w:spacing w:after="0" w:line="240" w:lineRule="auto"/>
              <w:jc w:val="center"/>
              <w:rPr>
                <w:b/>
                <w:color w:val="000000"/>
              </w:rPr>
            </w:pPr>
            <w:r>
              <w:rPr>
                <w:b/>
                <w:color w:val="000000"/>
              </w:rPr>
              <w:t>Unique Marylanders with Parkinson’s Disease</w:t>
            </w:r>
          </w:p>
        </w:tc>
        <w:tc>
          <w:tcPr>
            <w:tcW w:w="2002" w:type="dxa"/>
            <w:tcBorders>
              <w:top w:val="single" w:sz="4" w:space="0" w:color="000000"/>
              <w:left w:val="nil"/>
              <w:bottom w:val="single" w:sz="4" w:space="0" w:color="000000"/>
              <w:right w:val="single" w:sz="4" w:space="0" w:color="000000"/>
            </w:tcBorders>
            <w:shd w:val="clear" w:color="auto" w:fill="BDD7EE"/>
            <w:vAlign w:val="bottom"/>
          </w:tcPr>
          <w:p w14:paraId="008A2010" w14:textId="77777777" w:rsidR="008737F6" w:rsidRDefault="00000000">
            <w:pPr>
              <w:spacing w:after="0" w:line="240" w:lineRule="auto"/>
              <w:jc w:val="center"/>
              <w:rPr>
                <w:b/>
                <w:color w:val="000000"/>
              </w:rPr>
            </w:pPr>
            <w:r>
              <w:rPr>
                <w:b/>
                <w:color w:val="000000"/>
              </w:rPr>
              <w:t>Population</w:t>
            </w:r>
          </w:p>
        </w:tc>
        <w:tc>
          <w:tcPr>
            <w:tcW w:w="1774" w:type="dxa"/>
            <w:tcBorders>
              <w:top w:val="single" w:sz="4" w:space="0" w:color="000000"/>
              <w:left w:val="nil"/>
              <w:bottom w:val="single" w:sz="4" w:space="0" w:color="000000"/>
              <w:right w:val="single" w:sz="4" w:space="0" w:color="000000"/>
            </w:tcBorders>
            <w:shd w:val="clear" w:color="auto" w:fill="BDD7EE"/>
            <w:vAlign w:val="bottom"/>
          </w:tcPr>
          <w:p w14:paraId="4DFCA522" w14:textId="77777777" w:rsidR="008737F6" w:rsidRDefault="00000000">
            <w:pPr>
              <w:spacing w:after="0" w:line="240" w:lineRule="auto"/>
              <w:jc w:val="center"/>
              <w:rPr>
                <w:b/>
                <w:color w:val="000000"/>
              </w:rPr>
            </w:pPr>
            <w:r>
              <w:rPr>
                <w:b/>
                <w:color w:val="000000"/>
              </w:rPr>
              <w:t>Prevalence per 100,000</w:t>
            </w:r>
          </w:p>
        </w:tc>
      </w:tr>
      <w:tr w:rsidR="008737F6" w14:paraId="6E64C878" w14:textId="77777777">
        <w:trPr>
          <w:trHeight w:val="302"/>
        </w:trPr>
        <w:tc>
          <w:tcPr>
            <w:tcW w:w="2667" w:type="dxa"/>
            <w:tcBorders>
              <w:top w:val="nil"/>
              <w:left w:val="single" w:sz="4" w:space="0" w:color="000000"/>
              <w:bottom w:val="single" w:sz="4" w:space="0" w:color="000000"/>
              <w:right w:val="single" w:sz="4" w:space="0" w:color="000000"/>
            </w:tcBorders>
            <w:vAlign w:val="bottom"/>
          </w:tcPr>
          <w:p w14:paraId="764670D9" w14:textId="77777777" w:rsidR="008737F6" w:rsidRDefault="00000000">
            <w:pPr>
              <w:spacing w:after="0" w:line="240" w:lineRule="auto"/>
              <w:rPr>
                <w:color w:val="000000"/>
              </w:rPr>
            </w:pPr>
            <w:r>
              <w:rPr>
                <w:color w:val="000000"/>
              </w:rPr>
              <w:t>Non-Hispanic White</w:t>
            </w:r>
          </w:p>
        </w:tc>
        <w:tc>
          <w:tcPr>
            <w:tcW w:w="2558" w:type="dxa"/>
            <w:tcBorders>
              <w:top w:val="nil"/>
              <w:left w:val="nil"/>
              <w:bottom w:val="single" w:sz="4" w:space="0" w:color="000000"/>
              <w:right w:val="single" w:sz="4" w:space="0" w:color="000000"/>
            </w:tcBorders>
            <w:vAlign w:val="center"/>
          </w:tcPr>
          <w:p w14:paraId="07642FCB" w14:textId="5EA8A55F" w:rsidR="008737F6" w:rsidRDefault="00000000">
            <w:pPr>
              <w:spacing w:after="0" w:line="240" w:lineRule="auto"/>
              <w:jc w:val="right"/>
            </w:pPr>
            <w:r>
              <w:rPr>
                <w:color w:val="000000"/>
              </w:rPr>
              <w:t xml:space="preserve">                         1</w:t>
            </w:r>
            <w:r w:rsidR="00872776">
              <w:rPr>
                <w:color w:val="000000"/>
              </w:rPr>
              <w:t>7</w:t>
            </w:r>
            <w:r>
              <w:rPr>
                <w:color w:val="000000"/>
              </w:rPr>
              <w:t>,</w:t>
            </w:r>
            <w:r w:rsidR="00872776">
              <w:rPr>
                <w:color w:val="000000"/>
              </w:rPr>
              <w:t>7</w:t>
            </w:r>
            <w:r>
              <w:rPr>
                <w:color w:val="000000"/>
              </w:rPr>
              <w:t>3</w:t>
            </w:r>
            <w:r w:rsidR="00872776">
              <w:rPr>
                <w:color w:val="000000"/>
              </w:rPr>
              <w:t>0</w:t>
            </w:r>
            <w:r>
              <w:rPr>
                <w:color w:val="000000"/>
              </w:rPr>
              <w:t xml:space="preserve"> </w:t>
            </w:r>
          </w:p>
        </w:tc>
        <w:tc>
          <w:tcPr>
            <w:tcW w:w="2002" w:type="dxa"/>
            <w:tcBorders>
              <w:top w:val="nil"/>
              <w:left w:val="nil"/>
              <w:bottom w:val="single" w:sz="4" w:space="0" w:color="000000"/>
              <w:right w:val="single" w:sz="4" w:space="0" w:color="000000"/>
            </w:tcBorders>
            <w:vAlign w:val="center"/>
          </w:tcPr>
          <w:p w14:paraId="298A3512" w14:textId="77777777" w:rsidR="008737F6" w:rsidRDefault="00000000">
            <w:pPr>
              <w:spacing w:after="0" w:line="240" w:lineRule="auto"/>
              <w:jc w:val="right"/>
              <w:rPr>
                <w:color w:val="000000"/>
              </w:rPr>
            </w:pPr>
            <w:r>
              <w:rPr>
                <w:color w:val="000000"/>
              </w:rPr>
              <w:t xml:space="preserve">       3,037,929 </w:t>
            </w:r>
          </w:p>
        </w:tc>
        <w:tc>
          <w:tcPr>
            <w:tcW w:w="1774" w:type="dxa"/>
            <w:tcBorders>
              <w:top w:val="nil"/>
              <w:left w:val="nil"/>
              <w:bottom w:val="single" w:sz="4" w:space="0" w:color="000000"/>
              <w:right w:val="single" w:sz="4" w:space="0" w:color="000000"/>
            </w:tcBorders>
            <w:vAlign w:val="bottom"/>
          </w:tcPr>
          <w:p w14:paraId="3622C177" w14:textId="4C8D29DB" w:rsidR="008737F6" w:rsidRDefault="00000000">
            <w:pPr>
              <w:spacing w:after="0" w:line="240" w:lineRule="auto"/>
              <w:jc w:val="right"/>
              <w:rPr>
                <w:color w:val="000000"/>
              </w:rPr>
            </w:pPr>
            <w:r>
              <w:rPr>
                <w:color w:val="000000"/>
              </w:rPr>
              <w:t>5</w:t>
            </w:r>
            <w:r w:rsidR="00872776">
              <w:rPr>
                <w:color w:val="000000"/>
              </w:rPr>
              <w:t>84</w:t>
            </w:r>
          </w:p>
        </w:tc>
      </w:tr>
      <w:tr w:rsidR="008737F6" w14:paraId="50322E90" w14:textId="77777777">
        <w:trPr>
          <w:trHeight w:val="302"/>
        </w:trPr>
        <w:tc>
          <w:tcPr>
            <w:tcW w:w="2667" w:type="dxa"/>
            <w:tcBorders>
              <w:top w:val="nil"/>
              <w:left w:val="single" w:sz="4" w:space="0" w:color="000000"/>
              <w:bottom w:val="single" w:sz="4" w:space="0" w:color="000000"/>
              <w:right w:val="single" w:sz="4" w:space="0" w:color="000000"/>
            </w:tcBorders>
            <w:vAlign w:val="bottom"/>
          </w:tcPr>
          <w:p w14:paraId="2B6BA66C" w14:textId="77777777" w:rsidR="008737F6" w:rsidRDefault="00000000">
            <w:pPr>
              <w:spacing w:after="0" w:line="240" w:lineRule="auto"/>
              <w:rPr>
                <w:color w:val="000000"/>
              </w:rPr>
            </w:pPr>
            <w:r>
              <w:rPr>
                <w:color w:val="000000"/>
              </w:rPr>
              <w:t>Non-Hispanic Other</w:t>
            </w:r>
          </w:p>
        </w:tc>
        <w:tc>
          <w:tcPr>
            <w:tcW w:w="2558" w:type="dxa"/>
            <w:tcBorders>
              <w:top w:val="nil"/>
              <w:left w:val="nil"/>
              <w:bottom w:val="single" w:sz="4" w:space="0" w:color="000000"/>
              <w:right w:val="single" w:sz="4" w:space="0" w:color="000000"/>
            </w:tcBorders>
            <w:vAlign w:val="center"/>
          </w:tcPr>
          <w:p w14:paraId="5BDC3667" w14:textId="69D69AA6" w:rsidR="008737F6" w:rsidRDefault="00000000">
            <w:pPr>
              <w:spacing w:after="0" w:line="240" w:lineRule="auto"/>
              <w:jc w:val="right"/>
            </w:pPr>
            <w:r>
              <w:rPr>
                <w:color w:val="000000"/>
              </w:rPr>
              <w:t xml:space="preserve">                              6</w:t>
            </w:r>
            <w:r w:rsidR="00872776">
              <w:rPr>
                <w:color w:val="000000"/>
              </w:rPr>
              <w:t>54</w:t>
            </w:r>
            <w:r>
              <w:rPr>
                <w:color w:val="000000"/>
              </w:rPr>
              <w:t xml:space="preserve"> </w:t>
            </w:r>
          </w:p>
        </w:tc>
        <w:tc>
          <w:tcPr>
            <w:tcW w:w="2002" w:type="dxa"/>
            <w:tcBorders>
              <w:top w:val="nil"/>
              <w:left w:val="nil"/>
              <w:bottom w:val="single" w:sz="4" w:space="0" w:color="000000"/>
              <w:right w:val="single" w:sz="4" w:space="0" w:color="000000"/>
            </w:tcBorders>
            <w:vAlign w:val="center"/>
          </w:tcPr>
          <w:p w14:paraId="2A1FFDF6" w14:textId="77777777" w:rsidR="008737F6" w:rsidRDefault="00000000">
            <w:pPr>
              <w:spacing w:after="0" w:line="240" w:lineRule="auto"/>
              <w:jc w:val="right"/>
              <w:rPr>
                <w:color w:val="000000"/>
              </w:rPr>
            </w:pPr>
            <w:r>
              <w:rPr>
                <w:color w:val="000000"/>
              </w:rPr>
              <w:t xml:space="preserve">           176,819 </w:t>
            </w:r>
          </w:p>
        </w:tc>
        <w:tc>
          <w:tcPr>
            <w:tcW w:w="1774" w:type="dxa"/>
            <w:tcBorders>
              <w:top w:val="nil"/>
              <w:left w:val="nil"/>
              <w:bottom w:val="single" w:sz="4" w:space="0" w:color="000000"/>
              <w:right w:val="single" w:sz="4" w:space="0" w:color="000000"/>
            </w:tcBorders>
            <w:vAlign w:val="bottom"/>
          </w:tcPr>
          <w:p w14:paraId="285E9977" w14:textId="3F9372AA" w:rsidR="008737F6" w:rsidRDefault="00000000">
            <w:pPr>
              <w:spacing w:after="0" w:line="240" w:lineRule="auto"/>
              <w:jc w:val="right"/>
              <w:rPr>
                <w:color w:val="000000"/>
              </w:rPr>
            </w:pPr>
            <w:r>
              <w:rPr>
                <w:color w:val="000000"/>
              </w:rPr>
              <w:t>3</w:t>
            </w:r>
            <w:r w:rsidR="00872776">
              <w:rPr>
                <w:color w:val="000000"/>
              </w:rPr>
              <w:t>70</w:t>
            </w:r>
          </w:p>
        </w:tc>
      </w:tr>
      <w:tr w:rsidR="008737F6" w14:paraId="317C0F78" w14:textId="77777777">
        <w:trPr>
          <w:trHeight w:val="302"/>
        </w:trPr>
        <w:tc>
          <w:tcPr>
            <w:tcW w:w="2667" w:type="dxa"/>
            <w:tcBorders>
              <w:top w:val="nil"/>
              <w:left w:val="single" w:sz="4" w:space="0" w:color="000000"/>
              <w:bottom w:val="single" w:sz="4" w:space="0" w:color="000000"/>
              <w:right w:val="single" w:sz="4" w:space="0" w:color="000000"/>
            </w:tcBorders>
            <w:vAlign w:val="bottom"/>
          </w:tcPr>
          <w:p w14:paraId="30313D54" w14:textId="77777777" w:rsidR="008737F6" w:rsidRDefault="00000000">
            <w:pPr>
              <w:spacing w:after="0" w:line="240" w:lineRule="auto"/>
              <w:rPr>
                <w:color w:val="000000"/>
              </w:rPr>
            </w:pPr>
            <w:r>
              <w:rPr>
                <w:color w:val="000000"/>
              </w:rPr>
              <w:t>Non-Hispanic Black</w:t>
            </w:r>
          </w:p>
        </w:tc>
        <w:tc>
          <w:tcPr>
            <w:tcW w:w="2558" w:type="dxa"/>
            <w:tcBorders>
              <w:top w:val="nil"/>
              <w:left w:val="nil"/>
              <w:bottom w:val="single" w:sz="4" w:space="0" w:color="000000"/>
              <w:right w:val="single" w:sz="4" w:space="0" w:color="000000"/>
            </w:tcBorders>
            <w:vAlign w:val="center"/>
          </w:tcPr>
          <w:p w14:paraId="6C0A9262" w14:textId="5D6AC7F2" w:rsidR="008737F6" w:rsidRDefault="00000000">
            <w:pPr>
              <w:spacing w:after="0" w:line="240" w:lineRule="auto"/>
              <w:jc w:val="right"/>
            </w:pPr>
            <w:r>
              <w:rPr>
                <w:color w:val="000000"/>
              </w:rPr>
              <w:t xml:space="preserve">                           4,</w:t>
            </w:r>
            <w:r w:rsidR="00872776">
              <w:rPr>
                <w:color w:val="000000"/>
              </w:rPr>
              <w:t>342</w:t>
            </w:r>
            <w:r>
              <w:rPr>
                <w:color w:val="000000"/>
              </w:rPr>
              <w:t xml:space="preserve"> </w:t>
            </w:r>
          </w:p>
        </w:tc>
        <w:tc>
          <w:tcPr>
            <w:tcW w:w="2002" w:type="dxa"/>
            <w:tcBorders>
              <w:top w:val="nil"/>
              <w:left w:val="nil"/>
              <w:bottom w:val="single" w:sz="4" w:space="0" w:color="000000"/>
              <w:right w:val="single" w:sz="4" w:space="0" w:color="000000"/>
            </w:tcBorders>
            <w:vAlign w:val="center"/>
          </w:tcPr>
          <w:p w14:paraId="6C9EB5C1" w14:textId="77777777" w:rsidR="008737F6" w:rsidRDefault="00000000">
            <w:pPr>
              <w:spacing w:after="0" w:line="240" w:lineRule="auto"/>
              <w:jc w:val="right"/>
              <w:rPr>
                <w:color w:val="000000"/>
              </w:rPr>
            </w:pPr>
            <w:r>
              <w:rPr>
                <w:color w:val="000000"/>
              </w:rPr>
              <w:t xml:space="preserve">       1,867,812 </w:t>
            </w:r>
          </w:p>
        </w:tc>
        <w:tc>
          <w:tcPr>
            <w:tcW w:w="1774" w:type="dxa"/>
            <w:tcBorders>
              <w:top w:val="nil"/>
              <w:left w:val="nil"/>
              <w:bottom w:val="single" w:sz="4" w:space="0" w:color="000000"/>
              <w:right w:val="single" w:sz="4" w:space="0" w:color="000000"/>
            </w:tcBorders>
            <w:vAlign w:val="bottom"/>
          </w:tcPr>
          <w:p w14:paraId="1FAFAC92" w14:textId="1D36A2E0" w:rsidR="008737F6" w:rsidRDefault="00000000">
            <w:pPr>
              <w:spacing w:after="0" w:line="240" w:lineRule="auto"/>
              <w:jc w:val="right"/>
              <w:rPr>
                <w:color w:val="000000"/>
              </w:rPr>
            </w:pPr>
            <w:r>
              <w:rPr>
                <w:color w:val="000000"/>
              </w:rPr>
              <w:t>2</w:t>
            </w:r>
            <w:r w:rsidR="00872776">
              <w:rPr>
                <w:color w:val="000000"/>
              </w:rPr>
              <w:t>32</w:t>
            </w:r>
          </w:p>
        </w:tc>
      </w:tr>
      <w:tr w:rsidR="008737F6" w14:paraId="7FBEF068" w14:textId="77777777">
        <w:trPr>
          <w:trHeight w:val="302"/>
        </w:trPr>
        <w:tc>
          <w:tcPr>
            <w:tcW w:w="2667" w:type="dxa"/>
            <w:tcBorders>
              <w:top w:val="nil"/>
              <w:left w:val="single" w:sz="4" w:space="0" w:color="000000"/>
              <w:bottom w:val="single" w:sz="4" w:space="0" w:color="000000"/>
              <w:right w:val="single" w:sz="4" w:space="0" w:color="000000"/>
            </w:tcBorders>
            <w:vAlign w:val="bottom"/>
          </w:tcPr>
          <w:p w14:paraId="7F6A2B6F" w14:textId="77777777" w:rsidR="008737F6" w:rsidRDefault="00000000">
            <w:pPr>
              <w:spacing w:after="0" w:line="240" w:lineRule="auto"/>
              <w:rPr>
                <w:color w:val="000000"/>
              </w:rPr>
            </w:pPr>
            <w:r>
              <w:rPr>
                <w:color w:val="000000"/>
              </w:rPr>
              <w:t>Non-Hispanic Asian</w:t>
            </w:r>
          </w:p>
        </w:tc>
        <w:tc>
          <w:tcPr>
            <w:tcW w:w="2558" w:type="dxa"/>
            <w:tcBorders>
              <w:top w:val="nil"/>
              <w:left w:val="nil"/>
              <w:bottom w:val="single" w:sz="4" w:space="0" w:color="000000"/>
              <w:right w:val="single" w:sz="4" w:space="0" w:color="000000"/>
            </w:tcBorders>
            <w:vAlign w:val="center"/>
          </w:tcPr>
          <w:p w14:paraId="27112E0C" w14:textId="0791911A" w:rsidR="008737F6" w:rsidRDefault="00000000">
            <w:pPr>
              <w:spacing w:after="0" w:line="240" w:lineRule="auto"/>
              <w:jc w:val="right"/>
            </w:pPr>
            <w:r>
              <w:rPr>
                <w:color w:val="000000"/>
              </w:rPr>
              <w:t xml:space="preserve">                              </w:t>
            </w:r>
            <w:r w:rsidR="00872776">
              <w:rPr>
                <w:color w:val="000000"/>
              </w:rPr>
              <w:t>863</w:t>
            </w:r>
            <w:r>
              <w:rPr>
                <w:color w:val="000000"/>
              </w:rPr>
              <w:t xml:space="preserve"> </w:t>
            </w:r>
          </w:p>
        </w:tc>
        <w:tc>
          <w:tcPr>
            <w:tcW w:w="2002" w:type="dxa"/>
            <w:tcBorders>
              <w:top w:val="nil"/>
              <w:left w:val="nil"/>
              <w:bottom w:val="single" w:sz="4" w:space="0" w:color="000000"/>
              <w:right w:val="single" w:sz="4" w:space="0" w:color="000000"/>
            </w:tcBorders>
            <w:vAlign w:val="center"/>
          </w:tcPr>
          <w:p w14:paraId="59204B6A" w14:textId="77777777" w:rsidR="008737F6" w:rsidRDefault="00000000">
            <w:pPr>
              <w:spacing w:after="0" w:line="240" w:lineRule="auto"/>
              <w:jc w:val="right"/>
              <w:rPr>
                <w:color w:val="000000"/>
              </w:rPr>
            </w:pPr>
            <w:r>
              <w:rPr>
                <w:color w:val="000000"/>
              </w:rPr>
              <w:t xml:space="preserve">           415,245 </w:t>
            </w:r>
          </w:p>
        </w:tc>
        <w:tc>
          <w:tcPr>
            <w:tcW w:w="1774" w:type="dxa"/>
            <w:tcBorders>
              <w:top w:val="nil"/>
              <w:left w:val="nil"/>
              <w:bottom w:val="single" w:sz="4" w:space="0" w:color="000000"/>
              <w:right w:val="single" w:sz="4" w:space="0" w:color="000000"/>
            </w:tcBorders>
            <w:vAlign w:val="bottom"/>
          </w:tcPr>
          <w:p w14:paraId="46F9FF2B" w14:textId="3797A7BD" w:rsidR="008737F6" w:rsidRDefault="00000000">
            <w:pPr>
              <w:spacing w:after="0" w:line="240" w:lineRule="auto"/>
              <w:jc w:val="right"/>
              <w:rPr>
                <w:color w:val="000000"/>
              </w:rPr>
            </w:pPr>
            <w:r>
              <w:rPr>
                <w:color w:val="000000"/>
              </w:rPr>
              <w:t>2</w:t>
            </w:r>
            <w:r w:rsidR="00872776">
              <w:rPr>
                <w:color w:val="000000"/>
              </w:rPr>
              <w:t>08</w:t>
            </w:r>
          </w:p>
        </w:tc>
      </w:tr>
      <w:tr w:rsidR="008737F6" w14:paraId="3CD42BD1" w14:textId="77777777">
        <w:trPr>
          <w:trHeight w:val="302"/>
        </w:trPr>
        <w:tc>
          <w:tcPr>
            <w:tcW w:w="2667" w:type="dxa"/>
            <w:tcBorders>
              <w:top w:val="nil"/>
              <w:left w:val="single" w:sz="4" w:space="0" w:color="000000"/>
              <w:bottom w:val="single" w:sz="4" w:space="0" w:color="000000"/>
              <w:right w:val="single" w:sz="4" w:space="0" w:color="000000"/>
            </w:tcBorders>
            <w:vAlign w:val="bottom"/>
          </w:tcPr>
          <w:p w14:paraId="5B19B32D" w14:textId="77777777" w:rsidR="008737F6" w:rsidRDefault="00000000">
            <w:pPr>
              <w:spacing w:after="0" w:line="240" w:lineRule="auto"/>
              <w:rPr>
                <w:color w:val="000000"/>
              </w:rPr>
            </w:pPr>
            <w:r>
              <w:rPr>
                <w:color w:val="000000"/>
              </w:rPr>
              <w:t>Hispanic</w:t>
            </w:r>
          </w:p>
        </w:tc>
        <w:tc>
          <w:tcPr>
            <w:tcW w:w="2558" w:type="dxa"/>
            <w:tcBorders>
              <w:top w:val="nil"/>
              <w:left w:val="nil"/>
              <w:bottom w:val="single" w:sz="4" w:space="0" w:color="000000"/>
              <w:right w:val="single" w:sz="4" w:space="0" w:color="000000"/>
            </w:tcBorders>
            <w:vAlign w:val="center"/>
          </w:tcPr>
          <w:p w14:paraId="03FBA6AF" w14:textId="473CE63D" w:rsidR="008737F6" w:rsidRDefault="00000000">
            <w:pPr>
              <w:spacing w:after="0" w:line="240" w:lineRule="auto"/>
              <w:jc w:val="right"/>
            </w:pPr>
            <w:r>
              <w:rPr>
                <w:color w:val="000000"/>
              </w:rPr>
              <w:t xml:space="preserve">                              64</w:t>
            </w:r>
            <w:r w:rsidR="00872776">
              <w:rPr>
                <w:color w:val="000000"/>
              </w:rPr>
              <w:t>5</w:t>
            </w:r>
            <w:r>
              <w:rPr>
                <w:color w:val="000000"/>
              </w:rPr>
              <w:t xml:space="preserve"> </w:t>
            </w:r>
          </w:p>
        </w:tc>
        <w:tc>
          <w:tcPr>
            <w:tcW w:w="2002" w:type="dxa"/>
            <w:tcBorders>
              <w:top w:val="nil"/>
              <w:left w:val="nil"/>
              <w:bottom w:val="single" w:sz="4" w:space="0" w:color="000000"/>
              <w:right w:val="single" w:sz="4" w:space="0" w:color="000000"/>
            </w:tcBorders>
            <w:vAlign w:val="center"/>
          </w:tcPr>
          <w:p w14:paraId="6836392D" w14:textId="77777777" w:rsidR="008737F6" w:rsidRDefault="00000000">
            <w:pPr>
              <w:spacing w:after="0" w:line="240" w:lineRule="auto"/>
              <w:jc w:val="right"/>
              <w:rPr>
                <w:color w:val="000000"/>
              </w:rPr>
            </w:pPr>
            <w:r>
              <w:rPr>
                <w:color w:val="000000"/>
              </w:rPr>
              <w:t xml:space="preserve">           675,400 </w:t>
            </w:r>
          </w:p>
        </w:tc>
        <w:tc>
          <w:tcPr>
            <w:tcW w:w="1774" w:type="dxa"/>
            <w:tcBorders>
              <w:top w:val="nil"/>
              <w:left w:val="nil"/>
              <w:bottom w:val="single" w:sz="4" w:space="0" w:color="000000"/>
              <w:right w:val="single" w:sz="4" w:space="0" w:color="000000"/>
            </w:tcBorders>
            <w:vAlign w:val="bottom"/>
          </w:tcPr>
          <w:p w14:paraId="033C56A2" w14:textId="277C2050" w:rsidR="008737F6" w:rsidRDefault="00872776">
            <w:pPr>
              <w:spacing w:after="0" w:line="240" w:lineRule="auto"/>
              <w:jc w:val="right"/>
              <w:rPr>
                <w:color w:val="000000"/>
              </w:rPr>
            </w:pPr>
            <w:r>
              <w:rPr>
                <w:color w:val="000000"/>
              </w:rPr>
              <w:t>95</w:t>
            </w:r>
          </w:p>
        </w:tc>
      </w:tr>
      <w:tr w:rsidR="008737F6" w14:paraId="5E185F25" w14:textId="77777777">
        <w:trPr>
          <w:trHeight w:val="302"/>
        </w:trPr>
        <w:tc>
          <w:tcPr>
            <w:tcW w:w="2667" w:type="dxa"/>
            <w:tcBorders>
              <w:top w:val="nil"/>
              <w:left w:val="single" w:sz="4" w:space="0" w:color="000000"/>
              <w:bottom w:val="single" w:sz="4" w:space="0" w:color="000000"/>
              <w:right w:val="single" w:sz="4" w:space="0" w:color="000000"/>
            </w:tcBorders>
            <w:vAlign w:val="bottom"/>
          </w:tcPr>
          <w:p w14:paraId="32A1B5CA" w14:textId="77777777" w:rsidR="008737F6" w:rsidRDefault="00000000">
            <w:pPr>
              <w:spacing w:after="0" w:line="240" w:lineRule="auto"/>
              <w:rPr>
                <w:color w:val="000000"/>
              </w:rPr>
            </w:pPr>
            <w:r>
              <w:rPr>
                <w:color w:val="000000"/>
              </w:rPr>
              <w:t>Data Not Available</w:t>
            </w:r>
          </w:p>
        </w:tc>
        <w:tc>
          <w:tcPr>
            <w:tcW w:w="2558" w:type="dxa"/>
            <w:tcBorders>
              <w:top w:val="nil"/>
              <w:left w:val="nil"/>
              <w:bottom w:val="single" w:sz="4" w:space="0" w:color="000000"/>
              <w:right w:val="single" w:sz="4" w:space="0" w:color="000000"/>
            </w:tcBorders>
            <w:vAlign w:val="bottom"/>
          </w:tcPr>
          <w:p w14:paraId="00C7CE18" w14:textId="3C5C7233" w:rsidR="008737F6" w:rsidRDefault="00872776">
            <w:pPr>
              <w:spacing w:after="0" w:line="240" w:lineRule="auto"/>
              <w:jc w:val="right"/>
            </w:pPr>
            <w:r>
              <w:t>54</w:t>
            </w:r>
          </w:p>
        </w:tc>
        <w:tc>
          <w:tcPr>
            <w:tcW w:w="2002" w:type="dxa"/>
            <w:tcBorders>
              <w:top w:val="nil"/>
              <w:left w:val="nil"/>
              <w:bottom w:val="single" w:sz="4" w:space="0" w:color="000000"/>
              <w:right w:val="single" w:sz="4" w:space="0" w:color="000000"/>
            </w:tcBorders>
            <w:vAlign w:val="bottom"/>
          </w:tcPr>
          <w:p w14:paraId="0C3A1BAE" w14:textId="77777777" w:rsidR="008737F6" w:rsidRDefault="00000000">
            <w:pPr>
              <w:spacing w:after="0" w:line="240" w:lineRule="auto"/>
              <w:rPr>
                <w:color w:val="000000"/>
              </w:rPr>
            </w:pPr>
            <w:r>
              <w:rPr>
                <w:color w:val="000000"/>
              </w:rPr>
              <w:t> </w:t>
            </w:r>
          </w:p>
        </w:tc>
        <w:tc>
          <w:tcPr>
            <w:tcW w:w="1774" w:type="dxa"/>
            <w:tcBorders>
              <w:top w:val="nil"/>
              <w:left w:val="nil"/>
              <w:bottom w:val="single" w:sz="4" w:space="0" w:color="000000"/>
              <w:right w:val="single" w:sz="4" w:space="0" w:color="000000"/>
            </w:tcBorders>
            <w:vAlign w:val="bottom"/>
          </w:tcPr>
          <w:p w14:paraId="2C449517" w14:textId="77777777" w:rsidR="008737F6" w:rsidRDefault="00000000">
            <w:pPr>
              <w:spacing w:after="0" w:line="240" w:lineRule="auto"/>
              <w:rPr>
                <w:color w:val="000000"/>
              </w:rPr>
            </w:pPr>
            <w:r>
              <w:rPr>
                <w:color w:val="000000"/>
              </w:rPr>
              <w:t> </w:t>
            </w:r>
          </w:p>
        </w:tc>
      </w:tr>
    </w:tbl>
    <w:p w14:paraId="6806F115" w14:textId="77777777" w:rsidR="008737F6" w:rsidRDefault="008737F6">
      <w:pPr>
        <w:rPr>
          <w:b/>
        </w:rPr>
      </w:pPr>
    </w:p>
    <w:p w14:paraId="6D5BA4AB" w14:textId="77777777" w:rsidR="008737F6" w:rsidRDefault="008737F6">
      <w:pPr>
        <w:rPr>
          <w:b/>
          <w:i/>
          <w:sz w:val="24"/>
          <w:szCs w:val="24"/>
        </w:rPr>
      </w:pPr>
    </w:p>
    <w:p w14:paraId="6FC91F7E" w14:textId="77777777" w:rsidR="008737F6" w:rsidRDefault="00000000">
      <w:pPr>
        <w:rPr>
          <w:b/>
          <w:i/>
          <w:sz w:val="24"/>
          <w:szCs w:val="24"/>
        </w:rPr>
      </w:pPr>
      <w:r>
        <w:rPr>
          <w:b/>
          <w:i/>
          <w:sz w:val="24"/>
          <w:szCs w:val="24"/>
        </w:rPr>
        <w:t>Table E. Estimated Parkinson’s Disease Prevalence for the State of Maryland by Age Group</w:t>
      </w:r>
    </w:p>
    <w:tbl>
      <w:tblPr>
        <w:tblStyle w:val="a3"/>
        <w:tblW w:w="8968" w:type="dxa"/>
        <w:tblLayout w:type="fixed"/>
        <w:tblLook w:val="0400" w:firstRow="0" w:lastRow="0" w:firstColumn="0" w:lastColumn="0" w:noHBand="0" w:noVBand="1"/>
      </w:tblPr>
      <w:tblGrid>
        <w:gridCol w:w="2588"/>
        <w:gridCol w:w="2580"/>
        <w:gridCol w:w="1462"/>
        <w:gridCol w:w="2338"/>
      </w:tblGrid>
      <w:tr w:rsidR="008737F6" w14:paraId="2B58D96D" w14:textId="77777777">
        <w:trPr>
          <w:trHeight w:val="53"/>
        </w:trPr>
        <w:tc>
          <w:tcPr>
            <w:tcW w:w="2589" w:type="dxa"/>
            <w:tcBorders>
              <w:top w:val="single" w:sz="4" w:space="0" w:color="000000"/>
              <w:left w:val="single" w:sz="4" w:space="0" w:color="000000"/>
              <w:bottom w:val="single" w:sz="4" w:space="0" w:color="000000"/>
              <w:right w:val="single" w:sz="4" w:space="0" w:color="000000"/>
            </w:tcBorders>
            <w:shd w:val="clear" w:color="auto" w:fill="BDD7EE"/>
            <w:vAlign w:val="bottom"/>
          </w:tcPr>
          <w:p w14:paraId="11CA09DB" w14:textId="77777777" w:rsidR="008737F6" w:rsidRDefault="00000000">
            <w:pPr>
              <w:spacing w:after="0" w:line="240" w:lineRule="auto"/>
              <w:jc w:val="center"/>
              <w:rPr>
                <w:b/>
                <w:color w:val="000000"/>
              </w:rPr>
            </w:pPr>
            <w:r>
              <w:rPr>
                <w:b/>
                <w:color w:val="000000"/>
              </w:rPr>
              <w:t>Age Group</w:t>
            </w:r>
          </w:p>
        </w:tc>
        <w:tc>
          <w:tcPr>
            <w:tcW w:w="2580" w:type="dxa"/>
            <w:tcBorders>
              <w:top w:val="single" w:sz="4" w:space="0" w:color="000000"/>
              <w:left w:val="nil"/>
              <w:bottom w:val="single" w:sz="4" w:space="0" w:color="000000"/>
              <w:right w:val="single" w:sz="4" w:space="0" w:color="000000"/>
            </w:tcBorders>
            <w:shd w:val="clear" w:color="auto" w:fill="BDD7EE"/>
            <w:vAlign w:val="bottom"/>
          </w:tcPr>
          <w:p w14:paraId="0EE8CB63" w14:textId="77777777" w:rsidR="008737F6" w:rsidRDefault="00000000">
            <w:pPr>
              <w:spacing w:after="0" w:line="240" w:lineRule="auto"/>
              <w:jc w:val="center"/>
              <w:rPr>
                <w:b/>
                <w:color w:val="000000"/>
              </w:rPr>
            </w:pPr>
            <w:r>
              <w:rPr>
                <w:b/>
                <w:color w:val="000000"/>
              </w:rPr>
              <w:t xml:space="preserve">Unique Marylanders with Parkinson’s Disease </w:t>
            </w:r>
          </w:p>
        </w:tc>
        <w:tc>
          <w:tcPr>
            <w:tcW w:w="1462" w:type="dxa"/>
            <w:tcBorders>
              <w:top w:val="single" w:sz="4" w:space="0" w:color="000000"/>
              <w:left w:val="nil"/>
              <w:bottom w:val="single" w:sz="4" w:space="0" w:color="000000"/>
              <w:right w:val="single" w:sz="4" w:space="0" w:color="000000"/>
            </w:tcBorders>
            <w:shd w:val="clear" w:color="auto" w:fill="BDD7EE"/>
            <w:vAlign w:val="bottom"/>
          </w:tcPr>
          <w:p w14:paraId="13CF4A9E" w14:textId="77777777" w:rsidR="008737F6" w:rsidRDefault="00000000">
            <w:pPr>
              <w:spacing w:after="0" w:line="240" w:lineRule="auto"/>
              <w:jc w:val="center"/>
              <w:rPr>
                <w:b/>
                <w:color w:val="000000"/>
              </w:rPr>
            </w:pPr>
            <w:r>
              <w:rPr>
                <w:b/>
                <w:color w:val="000000"/>
              </w:rPr>
              <w:t>Population</w:t>
            </w:r>
          </w:p>
        </w:tc>
        <w:tc>
          <w:tcPr>
            <w:tcW w:w="2338" w:type="dxa"/>
            <w:tcBorders>
              <w:top w:val="single" w:sz="4" w:space="0" w:color="000000"/>
              <w:left w:val="nil"/>
              <w:bottom w:val="single" w:sz="4" w:space="0" w:color="000000"/>
              <w:right w:val="single" w:sz="4" w:space="0" w:color="000000"/>
            </w:tcBorders>
            <w:shd w:val="clear" w:color="auto" w:fill="BDD7EE"/>
            <w:vAlign w:val="bottom"/>
          </w:tcPr>
          <w:p w14:paraId="126E44FA" w14:textId="77777777" w:rsidR="008737F6" w:rsidRDefault="00000000">
            <w:pPr>
              <w:spacing w:after="0" w:line="240" w:lineRule="auto"/>
              <w:jc w:val="center"/>
              <w:rPr>
                <w:b/>
                <w:color w:val="000000"/>
              </w:rPr>
            </w:pPr>
            <w:r>
              <w:rPr>
                <w:b/>
                <w:color w:val="000000"/>
              </w:rPr>
              <w:t>Prevalence per 100,000</w:t>
            </w:r>
          </w:p>
        </w:tc>
      </w:tr>
      <w:tr w:rsidR="008737F6" w14:paraId="43929472" w14:textId="77777777" w:rsidTr="002771FD">
        <w:trPr>
          <w:trHeight w:val="58"/>
        </w:trPr>
        <w:tc>
          <w:tcPr>
            <w:tcW w:w="2589" w:type="dxa"/>
            <w:tcBorders>
              <w:top w:val="nil"/>
              <w:left w:val="single" w:sz="4" w:space="0" w:color="000000"/>
              <w:bottom w:val="single" w:sz="4" w:space="0" w:color="000000"/>
              <w:right w:val="single" w:sz="4" w:space="0" w:color="000000"/>
            </w:tcBorders>
            <w:vAlign w:val="bottom"/>
          </w:tcPr>
          <w:p w14:paraId="0A9A03B1" w14:textId="77777777" w:rsidR="008737F6" w:rsidRDefault="00000000">
            <w:pPr>
              <w:spacing w:after="0" w:line="240" w:lineRule="auto"/>
              <w:rPr>
                <w:color w:val="000000"/>
              </w:rPr>
            </w:pPr>
            <w:r>
              <w:rPr>
                <w:color w:val="000000"/>
              </w:rPr>
              <w:t>Under 35</w:t>
            </w:r>
          </w:p>
        </w:tc>
        <w:tc>
          <w:tcPr>
            <w:tcW w:w="2580" w:type="dxa"/>
            <w:tcBorders>
              <w:top w:val="nil"/>
              <w:left w:val="nil"/>
              <w:bottom w:val="single" w:sz="4" w:space="0" w:color="000000"/>
              <w:right w:val="single" w:sz="4" w:space="0" w:color="000000"/>
            </w:tcBorders>
            <w:vAlign w:val="center"/>
          </w:tcPr>
          <w:p w14:paraId="518C4FA7" w14:textId="416DFA93" w:rsidR="008737F6" w:rsidRDefault="00000000">
            <w:pPr>
              <w:spacing w:after="0" w:line="240" w:lineRule="auto"/>
              <w:jc w:val="right"/>
            </w:pPr>
            <w:r>
              <w:rPr>
                <w:color w:val="000000"/>
              </w:rPr>
              <w:t xml:space="preserve">                              </w:t>
            </w:r>
            <w:r w:rsidR="00872776">
              <w:rPr>
                <w:color w:val="000000"/>
              </w:rPr>
              <w:t>84</w:t>
            </w:r>
            <w:r>
              <w:rPr>
                <w:color w:val="000000"/>
              </w:rPr>
              <w:t xml:space="preserve"> </w:t>
            </w:r>
          </w:p>
        </w:tc>
        <w:tc>
          <w:tcPr>
            <w:tcW w:w="1462" w:type="dxa"/>
            <w:tcBorders>
              <w:top w:val="nil"/>
              <w:left w:val="nil"/>
              <w:bottom w:val="single" w:sz="4" w:space="0" w:color="000000"/>
              <w:right w:val="single" w:sz="4" w:space="0" w:color="000000"/>
            </w:tcBorders>
            <w:vAlign w:val="center"/>
          </w:tcPr>
          <w:p w14:paraId="0ED895E8" w14:textId="77735DCE" w:rsidR="008737F6" w:rsidRDefault="00000000" w:rsidP="00DE281B">
            <w:pPr>
              <w:spacing w:after="0" w:line="240" w:lineRule="auto"/>
              <w:jc w:val="right"/>
              <w:rPr>
                <w:color w:val="000000"/>
              </w:rPr>
            </w:pPr>
            <w:r>
              <w:rPr>
                <w:color w:val="000000"/>
              </w:rPr>
              <w:t>2,733,163</w:t>
            </w:r>
          </w:p>
        </w:tc>
        <w:tc>
          <w:tcPr>
            <w:tcW w:w="2338" w:type="dxa"/>
            <w:tcBorders>
              <w:top w:val="nil"/>
              <w:left w:val="nil"/>
              <w:bottom w:val="single" w:sz="4" w:space="0" w:color="000000"/>
              <w:right w:val="single" w:sz="4" w:space="0" w:color="000000"/>
            </w:tcBorders>
            <w:vAlign w:val="center"/>
          </w:tcPr>
          <w:p w14:paraId="25FBAFC3" w14:textId="403B8AA3" w:rsidR="008737F6" w:rsidRDefault="00000000">
            <w:pPr>
              <w:spacing w:after="0" w:line="240" w:lineRule="auto"/>
              <w:jc w:val="right"/>
              <w:rPr>
                <w:color w:val="000000"/>
              </w:rPr>
            </w:pPr>
            <w:r>
              <w:rPr>
                <w:color w:val="000000"/>
              </w:rPr>
              <w:t xml:space="preserve">                       </w:t>
            </w:r>
            <w:r w:rsidR="007D4003">
              <w:rPr>
                <w:color w:val="000000"/>
              </w:rPr>
              <w:t>3</w:t>
            </w:r>
            <w:r>
              <w:rPr>
                <w:color w:val="000000"/>
              </w:rPr>
              <w:t xml:space="preserve"> </w:t>
            </w:r>
          </w:p>
        </w:tc>
      </w:tr>
      <w:tr w:rsidR="008737F6" w14:paraId="5C2F02AF" w14:textId="77777777">
        <w:trPr>
          <w:trHeight w:val="54"/>
        </w:trPr>
        <w:tc>
          <w:tcPr>
            <w:tcW w:w="2589" w:type="dxa"/>
            <w:tcBorders>
              <w:top w:val="nil"/>
              <w:left w:val="single" w:sz="4" w:space="0" w:color="000000"/>
              <w:bottom w:val="single" w:sz="4" w:space="0" w:color="000000"/>
              <w:right w:val="single" w:sz="4" w:space="0" w:color="000000"/>
            </w:tcBorders>
            <w:vAlign w:val="bottom"/>
          </w:tcPr>
          <w:p w14:paraId="6955B3A0" w14:textId="77777777" w:rsidR="008737F6" w:rsidRDefault="00000000">
            <w:pPr>
              <w:spacing w:after="0" w:line="240" w:lineRule="auto"/>
              <w:rPr>
                <w:color w:val="000000"/>
              </w:rPr>
            </w:pPr>
            <w:r>
              <w:rPr>
                <w:color w:val="000000"/>
              </w:rPr>
              <w:t>Between 35 and 45</w:t>
            </w:r>
          </w:p>
        </w:tc>
        <w:tc>
          <w:tcPr>
            <w:tcW w:w="2580" w:type="dxa"/>
            <w:tcBorders>
              <w:top w:val="nil"/>
              <w:left w:val="nil"/>
              <w:bottom w:val="single" w:sz="4" w:space="0" w:color="000000"/>
              <w:right w:val="single" w:sz="4" w:space="0" w:color="000000"/>
            </w:tcBorders>
            <w:vAlign w:val="center"/>
          </w:tcPr>
          <w:p w14:paraId="17D8F5A4" w14:textId="08507A6F" w:rsidR="008737F6" w:rsidRDefault="00000000">
            <w:pPr>
              <w:spacing w:after="0" w:line="240" w:lineRule="auto"/>
              <w:jc w:val="right"/>
            </w:pPr>
            <w:r>
              <w:rPr>
                <w:color w:val="000000"/>
              </w:rPr>
              <w:t xml:space="preserve">                              1</w:t>
            </w:r>
            <w:r w:rsidR="00872776">
              <w:rPr>
                <w:color w:val="000000"/>
              </w:rPr>
              <w:t>23</w:t>
            </w:r>
            <w:r>
              <w:rPr>
                <w:color w:val="000000"/>
              </w:rPr>
              <w:t xml:space="preserve"> </w:t>
            </w:r>
          </w:p>
        </w:tc>
        <w:tc>
          <w:tcPr>
            <w:tcW w:w="1462" w:type="dxa"/>
            <w:tcBorders>
              <w:top w:val="nil"/>
              <w:left w:val="nil"/>
              <w:bottom w:val="single" w:sz="4" w:space="0" w:color="000000"/>
              <w:right w:val="single" w:sz="4" w:space="0" w:color="000000"/>
            </w:tcBorders>
            <w:vAlign w:val="center"/>
          </w:tcPr>
          <w:p w14:paraId="7954595C" w14:textId="77777777" w:rsidR="008737F6" w:rsidRDefault="00000000">
            <w:pPr>
              <w:spacing w:after="0" w:line="240" w:lineRule="auto"/>
              <w:jc w:val="right"/>
              <w:rPr>
                <w:color w:val="000000"/>
              </w:rPr>
            </w:pPr>
            <w:r>
              <w:rPr>
                <w:color w:val="000000"/>
              </w:rPr>
              <w:t xml:space="preserve">          814,596 </w:t>
            </w:r>
          </w:p>
        </w:tc>
        <w:tc>
          <w:tcPr>
            <w:tcW w:w="2338" w:type="dxa"/>
            <w:tcBorders>
              <w:top w:val="nil"/>
              <w:left w:val="nil"/>
              <w:bottom w:val="single" w:sz="4" w:space="0" w:color="000000"/>
              <w:right w:val="single" w:sz="4" w:space="0" w:color="000000"/>
            </w:tcBorders>
            <w:vAlign w:val="center"/>
          </w:tcPr>
          <w:p w14:paraId="33F514E2" w14:textId="3B5B86AA" w:rsidR="008737F6" w:rsidRDefault="00000000">
            <w:pPr>
              <w:spacing w:after="0" w:line="240" w:lineRule="auto"/>
              <w:jc w:val="right"/>
            </w:pPr>
            <w:r>
              <w:rPr>
                <w:color w:val="000000"/>
              </w:rPr>
              <w:t xml:space="preserve">                    </w:t>
            </w:r>
            <w:r w:rsidR="007D4003">
              <w:rPr>
                <w:color w:val="000000"/>
              </w:rPr>
              <w:t>15</w:t>
            </w:r>
            <w:r>
              <w:rPr>
                <w:color w:val="000000"/>
              </w:rPr>
              <w:t xml:space="preserve"> </w:t>
            </w:r>
          </w:p>
        </w:tc>
      </w:tr>
      <w:tr w:rsidR="008737F6" w14:paraId="18A1B4C6" w14:textId="77777777">
        <w:trPr>
          <w:trHeight w:val="288"/>
        </w:trPr>
        <w:tc>
          <w:tcPr>
            <w:tcW w:w="2589" w:type="dxa"/>
            <w:tcBorders>
              <w:top w:val="nil"/>
              <w:left w:val="single" w:sz="4" w:space="0" w:color="000000"/>
              <w:bottom w:val="single" w:sz="4" w:space="0" w:color="000000"/>
              <w:right w:val="single" w:sz="4" w:space="0" w:color="000000"/>
            </w:tcBorders>
            <w:vAlign w:val="bottom"/>
          </w:tcPr>
          <w:p w14:paraId="1286D296" w14:textId="77777777" w:rsidR="008737F6" w:rsidRDefault="00000000">
            <w:pPr>
              <w:spacing w:after="0" w:line="240" w:lineRule="auto"/>
              <w:rPr>
                <w:color w:val="000000"/>
              </w:rPr>
            </w:pPr>
            <w:r>
              <w:rPr>
                <w:color w:val="000000"/>
              </w:rPr>
              <w:t>Between 45 and 55</w:t>
            </w:r>
          </w:p>
        </w:tc>
        <w:tc>
          <w:tcPr>
            <w:tcW w:w="2580" w:type="dxa"/>
            <w:tcBorders>
              <w:top w:val="nil"/>
              <w:left w:val="nil"/>
              <w:bottom w:val="single" w:sz="4" w:space="0" w:color="000000"/>
              <w:right w:val="single" w:sz="4" w:space="0" w:color="000000"/>
            </w:tcBorders>
            <w:vAlign w:val="center"/>
          </w:tcPr>
          <w:p w14:paraId="59498441" w14:textId="278288A5" w:rsidR="008737F6" w:rsidRDefault="00000000">
            <w:pPr>
              <w:spacing w:after="0" w:line="240" w:lineRule="auto"/>
              <w:jc w:val="right"/>
            </w:pPr>
            <w:r>
              <w:rPr>
                <w:color w:val="000000"/>
              </w:rPr>
              <w:t xml:space="preserve">                              </w:t>
            </w:r>
            <w:r w:rsidR="00872776">
              <w:rPr>
                <w:color w:val="000000"/>
              </w:rPr>
              <w:t>361</w:t>
            </w:r>
            <w:r>
              <w:rPr>
                <w:color w:val="000000"/>
              </w:rPr>
              <w:t xml:space="preserve"> </w:t>
            </w:r>
          </w:p>
        </w:tc>
        <w:tc>
          <w:tcPr>
            <w:tcW w:w="1462" w:type="dxa"/>
            <w:tcBorders>
              <w:top w:val="nil"/>
              <w:left w:val="nil"/>
              <w:bottom w:val="single" w:sz="4" w:space="0" w:color="000000"/>
              <w:right w:val="single" w:sz="4" w:space="0" w:color="000000"/>
            </w:tcBorders>
            <w:vAlign w:val="center"/>
          </w:tcPr>
          <w:p w14:paraId="7463A18E" w14:textId="77777777" w:rsidR="008737F6" w:rsidRDefault="00000000">
            <w:pPr>
              <w:spacing w:after="0" w:line="240" w:lineRule="auto"/>
              <w:jc w:val="center"/>
              <w:rPr>
                <w:color w:val="000000"/>
              </w:rPr>
            </w:pPr>
            <w:r>
              <w:rPr>
                <w:color w:val="000000"/>
              </w:rPr>
              <w:t xml:space="preserve">          799,957 </w:t>
            </w:r>
          </w:p>
        </w:tc>
        <w:tc>
          <w:tcPr>
            <w:tcW w:w="2338" w:type="dxa"/>
            <w:tcBorders>
              <w:top w:val="nil"/>
              <w:left w:val="nil"/>
              <w:bottom w:val="single" w:sz="4" w:space="0" w:color="000000"/>
              <w:right w:val="single" w:sz="4" w:space="0" w:color="000000"/>
            </w:tcBorders>
            <w:vAlign w:val="center"/>
          </w:tcPr>
          <w:p w14:paraId="2D39ACAA" w14:textId="2F74A0A8" w:rsidR="008737F6" w:rsidRDefault="00000000">
            <w:pPr>
              <w:spacing w:after="0" w:line="240" w:lineRule="auto"/>
              <w:jc w:val="right"/>
            </w:pPr>
            <w:r>
              <w:rPr>
                <w:color w:val="000000"/>
              </w:rPr>
              <w:t xml:space="preserve">                    </w:t>
            </w:r>
            <w:r w:rsidR="007D4003">
              <w:rPr>
                <w:color w:val="000000"/>
              </w:rPr>
              <w:t>45</w:t>
            </w:r>
          </w:p>
        </w:tc>
      </w:tr>
      <w:tr w:rsidR="008737F6" w14:paraId="3399F125" w14:textId="77777777">
        <w:trPr>
          <w:trHeight w:val="288"/>
        </w:trPr>
        <w:tc>
          <w:tcPr>
            <w:tcW w:w="2589" w:type="dxa"/>
            <w:tcBorders>
              <w:top w:val="nil"/>
              <w:left w:val="single" w:sz="4" w:space="0" w:color="000000"/>
              <w:bottom w:val="single" w:sz="4" w:space="0" w:color="000000"/>
              <w:right w:val="single" w:sz="4" w:space="0" w:color="000000"/>
            </w:tcBorders>
            <w:vAlign w:val="bottom"/>
          </w:tcPr>
          <w:p w14:paraId="0EA0E08E" w14:textId="77777777" w:rsidR="008737F6" w:rsidRDefault="00000000">
            <w:pPr>
              <w:spacing w:after="0" w:line="240" w:lineRule="auto"/>
              <w:rPr>
                <w:color w:val="000000"/>
              </w:rPr>
            </w:pPr>
            <w:r>
              <w:rPr>
                <w:color w:val="000000"/>
              </w:rPr>
              <w:t>Between 55 and 60</w:t>
            </w:r>
          </w:p>
        </w:tc>
        <w:tc>
          <w:tcPr>
            <w:tcW w:w="2580" w:type="dxa"/>
            <w:tcBorders>
              <w:top w:val="nil"/>
              <w:left w:val="nil"/>
              <w:bottom w:val="single" w:sz="4" w:space="0" w:color="000000"/>
              <w:right w:val="single" w:sz="4" w:space="0" w:color="000000"/>
            </w:tcBorders>
            <w:vAlign w:val="center"/>
          </w:tcPr>
          <w:p w14:paraId="4CD36C25" w14:textId="519D61EB" w:rsidR="008737F6" w:rsidRDefault="00000000">
            <w:pPr>
              <w:spacing w:after="0" w:line="240" w:lineRule="auto"/>
              <w:jc w:val="right"/>
            </w:pPr>
            <w:r>
              <w:rPr>
                <w:color w:val="000000"/>
              </w:rPr>
              <w:t xml:space="preserve">                              </w:t>
            </w:r>
            <w:r w:rsidR="00872776">
              <w:rPr>
                <w:color w:val="000000"/>
              </w:rPr>
              <w:t>511</w:t>
            </w:r>
            <w:r>
              <w:rPr>
                <w:color w:val="000000"/>
              </w:rPr>
              <w:t xml:space="preserve"> </w:t>
            </w:r>
          </w:p>
        </w:tc>
        <w:tc>
          <w:tcPr>
            <w:tcW w:w="1462" w:type="dxa"/>
            <w:tcBorders>
              <w:top w:val="nil"/>
              <w:left w:val="nil"/>
              <w:bottom w:val="single" w:sz="4" w:space="0" w:color="000000"/>
              <w:right w:val="single" w:sz="4" w:space="0" w:color="000000"/>
            </w:tcBorders>
            <w:vAlign w:val="center"/>
          </w:tcPr>
          <w:p w14:paraId="65E8A8FF" w14:textId="77777777" w:rsidR="008737F6" w:rsidRDefault="00000000">
            <w:pPr>
              <w:spacing w:after="0" w:line="240" w:lineRule="auto"/>
              <w:jc w:val="right"/>
              <w:rPr>
                <w:color w:val="000000"/>
              </w:rPr>
            </w:pPr>
            <w:r>
              <w:rPr>
                <w:color w:val="000000"/>
              </w:rPr>
              <w:t xml:space="preserve">          439,482 </w:t>
            </w:r>
          </w:p>
        </w:tc>
        <w:tc>
          <w:tcPr>
            <w:tcW w:w="2338" w:type="dxa"/>
            <w:tcBorders>
              <w:top w:val="nil"/>
              <w:left w:val="nil"/>
              <w:bottom w:val="single" w:sz="4" w:space="0" w:color="000000"/>
              <w:right w:val="single" w:sz="4" w:space="0" w:color="000000"/>
            </w:tcBorders>
            <w:vAlign w:val="center"/>
          </w:tcPr>
          <w:p w14:paraId="29A82B82" w14:textId="362553E9" w:rsidR="008737F6" w:rsidRDefault="00000000">
            <w:pPr>
              <w:spacing w:after="0" w:line="240" w:lineRule="auto"/>
              <w:jc w:val="right"/>
              <w:rPr>
                <w:color w:val="000000"/>
              </w:rPr>
            </w:pPr>
            <w:r>
              <w:rPr>
                <w:color w:val="000000"/>
              </w:rPr>
              <w:t xml:space="preserve">                  1</w:t>
            </w:r>
            <w:r w:rsidR="007D4003">
              <w:rPr>
                <w:color w:val="000000"/>
              </w:rPr>
              <w:t>16</w:t>
            </w:r>
            <w:r>
              <w:rPr>
                <w:color w:val="000000"/>
              </w:rPr>
              <w:t xml:space="preserve"> </w:t>
            </w:r>
          </w:p>
        </w:tc>
      </w:tr>
      <w:tr w:rsidR="008737F6" w14:paraId="5F193364" w14:textId="77777777">
        <w:trPr>
          <w:trHeight w:val="288"/>
        </w:trPr>
        <w:tc>
          <w:tcPr>
            <w:tcW w:w="2589" w:type="dxa"/>
            <w:tcBorders>
              <w:top w:val="nil"/>
              <w:left w:val="single" w:sz="4" w:space="0" w:color="000000"/>
              <w:bottom w:val="single" w:sz="4" w:space="0" w:color="000000"/>
              <w:right w:val="single" w:sz="4" w:space="0" w:color="000000"/>
            </w:tcBorders>
            <w:vAlign w:val="bottom"/>
          </w:tcPr>
          <w:p w14:paraId="33C4E6E4" w14:textId="77777777" w:rsidR="008737F6" w:rsidRDefault="00000000">
            <w:pPr>
              <w:spacing w:after="0" w:line="240" w:lineRule="auto"/>
              <w:rPr>
                <w:color w:val="000000"/>
              </w:rPr>
            </w:pPr>
            <w:r>
              <w:rPr>
                <w:color w:val="000000"/>
              </w:rPr>
              <w:t>Between 60 and 65</w:t>
            </w:r>
          </w:p>
        </w:tc>
        <w:tc>
          <w:tcPr>
            <w:tcW w:w="2580" w:type="dxa"/>
            <w:tcBorders>
              <w:top w:val="nil"/>
              <w:left w:val="nil"/>
              <w:bottom w:val="single" w:sz="4" w:space="0" w:color="000000"/>
              <w:right w:val="single" w:sz="4" w:space="0" w:color="000000"/>
            </w:tcBorders>
            <w:vAlign w:val="center"/>
          </w:tcPr>
          <w:p w14:paraId="23DA997D" w14:textId="48B16835" w:rsidR="008737F6" w:rsidRDefault="00000000">
            <w:pPr>
              <w:spacing w:after="0" w:line="240" w:lineRule="auto"/>
              <w:jc w:val="right"/>
            </w:pPr>
            <w:r>
              <w:rPr>
                <w:color w:val="000000"/>
              </w:rPr>
              <w:t xml:space="preserve">                           1,</w:t>
            </w:r>
            <w:r w:rsidR="00872776">
              <w:rPr>
                <w:color w:val="000000"/>
              </w:rPr>
              <w:t>114</w:t>
            </w:r>
            <w:r>
              <w:rPr>
                <w:color w:val="000000"/>
              </w:rPr>
              <w:t xml:space="preserve"> </w:t>
            </w:r>
          </w:p>
        </w:tc>
        <w:tc>
          <w:tcPr>
            <w:tcW w:w="1462" w:type="dxa"/>
            <w:tcBorders>
              <w:top w:val="nil"/>
              <w:left w:val="nil"/>
              <w:bottom w:val="single" w:sz="4" w:space="0" w:color="000000"/>
              <w:right w:val="single" w:sz="4" w:space="0" w:color="000000"/>
            </w:tcBorders>
            <w:vAlign w:val="center"/>
          </w:tcPr>
          <w:p w14:paraId="143F1007" w14:textId="77777777" w:rsidR="008737F6" w:rsidRDefault="00000000">
            <w:pPr>
              <w:spacing w:after="0" w:line="240" w:lineRule="auto"/>
              <w:jc w:val="right"/>
              <w:rPr>
                <w:color w:val="000000"/>
              </w:rPr>
            </w:pPr>
            <w:r>
              <w:rPr>
                <w:color w:val="000000"/>
              </w:rPr>
              <w:t xml:space="preserve">          399,233 </w:t>
            </w:r>
          </w:p>
        </w:tc>
        <w:tc>
          <w:tcPr>
            <w:tcW w:w="2338" w:type="dxa"/>
            <w:tcBorders>
              <w:top w:val="nil"/>
              <w:left w:val="nil"/>
              <w:bottom w:val="single" w:sz="4" w:space="0" w:color="000000"/>
              <w:right w:val="single" w:sz="4" w:space="0" w:color="000000"/>
            </w:tcBorders>
            <w:vAlign w:val="center"/>
          </w:tcPr>
          <w:p w14:paraId="5256982F" w14:textId="50E4A140" w:rsidR="008737F6" w:rsidRDefault="00000000">
            <w:pPr>
              <w:spacing w:after="0" w:line="240" w:lineRule="auto"/>
              <w:jc w:val="right"/>
            </w:pPr>
            <w:r>
              <w:rPr>
                <w:color w:val="000000"/>
              </w:rPr>
              <w:t xml:space="preserve">                  </w:t>
            </w:r>
            <w:r w:rsidR="007D4003">
              <w:rPr>
                <w:color w:val="000000"/>
              </w:rPr>
              <w:t>279</w:t>
            </w:r>
            <w:r>
              <w:rPr>
                <w:color w:val="000000"/>
              </w:rPr>
              <w:t xml:space="preserve"> </w:t>
            </w:r>
          </w:p>
        </w:tc>
      </w:tr>
      <w:tr w:rsidR="008737F6" w14:paraId="41B9F9A5" w14:textId="77777777">
        <w:trPr>
          <w:trHeight w:val="288"/>
        </w:trPr>
        <w:tc>
          <w:tcPr>
            <w:tcW w:w="2589" w:type="dxa"/>
            <w:tcBorders>
              <w:top w:val="nil"/>
              <w:left w:val="single" w:sz="4" w:space="0" w:color="000000"/>
              <w:bottom w:val="single" w:sz="4" w:space="0" w:color="000000"/>
              <w:right w:val="single" w:sz="4" w:space="0" w:color="000000"/>
            </w:tcBorders>
            <w:vAlign w:val="bottom"/>
          </w:tcPr>
          <w:p w14:paraId="64D567E1" w14:textId="77777777" w:rsidR="008737F6" w:rsidRDefault="00000000">
            <w:pPr>
              <w:spacing w:after="0" w:line="240" w:lineRule="auto"/>
              <w:rPr>
                <w:color w:val="000000"/>
              </w:rPr>
            </w:pPr>
            <w:r>
              <w:rPr>
                <w:color w:val="000000"/>
              </w:rPr>
              <w:t>Between 65 and 75</w:t>
            </w:r>
          </w:p>
        </w:tc>
        <w:tc>
          <w:tcPr>
            <w:tcW w:w="2580" w:type="dxa"/>
            <w:tcBorders>
              <w:top w:val="nil"/>
              <w:left w:val="nil"/>
              <w:bottom w:val="single" w:sz="4" w:space="0" w:color="000000"/>
              <w:right w:val="single" w:sz="4" w:space="0" w:color="000000"/>
            </w:tcBorders>
            <w:vAlign w:val="center"/>
          </w:tcPr>
          <w:p w14:paraId="69FF19CC" w14:textId="634A7E5E" w:rsidR="008737F6" w:rsidRDefault="00000000">
            <w:pPr>
              <w:spacing w:after="0" w:line="240" w:lineRule="auto"/>
              <w:jc w:val="right"/>
            </w:pPr>
            <w:r>
              <w:rPr>
                <w:color w:val="000000"/>
              </w:rPr>
              <w:t xml:space="preserve">                           5,</w:t>
            </w:r>
            <w:r w:rsidR="00872776">
              <w:rPr>
                <w:color w:val="000000"/>
              </w:rPr>
              <w:t>322</w:t>
            </w:r>
            <w:r>
              <w:rPr>
                <w:color w:val="000000"/>
              </w:rPr>
              <w:t xml:space="preserve"> </w:t>
            </w:r>
          </w:p>
        </w:tc>
        <w:tc>
          <w:tcPr>
            <w:tcW w:w="1462" w:type="dxa"/>
            <w:tcBorders>
              <w:top w:val="nil"/>
              <w:left w:val="nil"/>
              <w:bottom w:val="single" w:sz="4" w:space="0" w:color="000000"/>
              <w:right w:val="single" w:sz="4" w:space="0" w:color="000000"/>
            </w:tcBorders>
            <w:vAlign w:val="center"/>
          </w:tcPr>
          <w:p w14:paraId="7A8D98FF" w14:textId="77777777" w:rsidR="008737F6" w:rsidRDefault="00000000">
            <w:pPr>
              <w:spacing w:after="0" w:line="240" w:lineRule="auto"/>
              <w:jc w:val="right"/>
              <w:rPr>
                <w:color w:val="000000"/>
              </w:rPr>
            </w:pPr>
            <w:r>
              <w:rPr>
                <w:color w:val="000000"/>
              </w:rPr>
              <w:t xml:space="preserve">          584,503 </w:t>
            </w:r>
          </w:p>
        </w:tc>
        <w:tc>
          <w:tcPr>
            <w:tcW w:w="2338" w:type="dxa"/>
            <w:tcBorders>
              <w:top w:val="nil"/>
              <w:left w:val="nil"/>
              <w:bottom w:val="single" w:sz="4" w:space="0" w:color="000000"/>
              <w:right w:val="single" w:sz="4" w:space="0" w:color="000000"/>
            </w:tcBorders>
            <w:vAlign w:val="center"/>
          </w:tcPr>
          <w:p w14:paraId="25337270" w14:textId="00D22415" w:rsidR="008737F6" w:rsidRDefault="00000000">
            <w:pPr>
              <w:spacing w:after="0" w:line="240" w:lineRule="auto"/>
              <w:jc w:val="right"/>
            </w:pPr>
            <w:r>
              <w:rPr>
                <w:color w:val="000000"/>
              </w:rPr>
              <w:t xml:space="preserve">                  9</w:t>
            </w:r>
            <w:r w:rsidR="007D4003">
              <w:rPr>
                <w:color w:val="000000"/>
              </w:rPr>
              <w:t>11</w:t>
            </w:r>
            <w:r>
              <w:rPr>
                <w:color w:val="000000"/>
              </w:rPr>
              <w:t xml:space="preserve"> </w:t>
            </w:r>
          </w:p>
        </w:tc>
      </w:tr>
      <w:tr w:rsidR="008737F6" w14:paraId="5DE4D58F" w14:textId="77777777">
        <w:trPr>
          <w:trHeight w:val="288"/>
        </w:trPr>
        <w:tc>
          <w:tcPr>
            <w:tcW w:w="2589" w:type="dxa"/>
            <w:tcBorders>
              <w:top w:val="nil"/>
              <w:left w:val="single" w:sz="4" w:space="0" w:color="000000"/>
              <w:bottom w:val="single" w:sz="4" w:space="0" w:color="000000"/>
              <w:right w:val="single" w:sz="4" w:space="0" w:color="000000"/>
            </w:tcBorders>
            <w:vAlign w:val="bottom"/>
          </w:tcPr>
          <w:p w14:paraId="16AB094F" w14:textId="77777777" w:rsidR="008737F6" w:rsidRDefault="00000000">
            <w:pPr>
              <w:spacing w:after="0" w:line="240" w:lineRule="auto"/>
              <w:rPr>
                <w:color w:val="000000"/>
              </w:rPr>
            </w:pPr>
            <w:r>
              <w:rPr>
                <w:color w:val="000000"/>
              </w:rPr>
              <w:t>Between 75 and 85</w:t>
            </w:r>
          </w:p>
        </w:tc>
        <w:tc>
          <w:tcPr>
            <w:tcW w:w="2580" w:type="dxa"/>
            <w:tcBorders>
              <w:top w:val="nil"/>
              <w:left w:val="nil"/>
              <w:bottom w:val="single" w:sz="4" w:space="0" w:color="000000"/>
              <w:right w:val="single" w:sz="4" w:space="0" w:color="000000"/>
            </w:tcBorders>
            <w:vAlign w:val="center"/>
          </w:tcPr>
          <w:p w14:paraId="3A90D16C" w14:textId="7A53736A" w:rsidR="008737F6" w:rsidRDefault="00000000">
            <w:pPr>
              <w:spacing w:after="0" w:line="240" w:lineRule="auto"/>
              <w:jc w:val="right"/>
            </w:pPr>
            <w:r>
              <w:rPr>
                <w:color w:val="000000"/>
              </w:rPr>
              <w:t xml:space="preserve">                           9,3</w:t>
            </w:r>
            <w:r w:rsidR="007D4003">
              <w:rPr>
                <w:color w:val="000000"/>
              </w:rPr>
              <w:t>84</w:t>
            </w:r>
            <w:r>
              <w:rPr>
                <w:color w:val="000000"/>
              </w:rPr>
              <w:t xml:space="preserve"> </w:t>
            </w:r>
          </w:p>
        </w:tc>
        <w:tc>
          <w:tcPr>
            <w:tcW w:w="1462" w:type="dxa"/>
            <w:tcBorders>
              <w:top w:val="nil"/>
              <w:left w:val="nil"/>
              <w:bottom w:val="single" w:sz="4" w:space="0" w:color="000000"/>
              <w:right w:val="single" w:sz="4" w:space="0" w:color="000000"/>
            </w:tcBorders>
            <w:vAlign w:val="center"/>
          </w:tcPr>
          <w:p w14:paraId="60BEFF23" w14:textId="77777777" w:rsidR="008737F6" w:rsidRDefault="00000000">
            <w:pPr>
              <w:spacing w:after="0" w:line="240" w:lineRule="auto"/>
              <w:jc w:val="right"/>
              <w:rPr>
                <w:color w:val="000000"/>
              </w:rPr>
            </w:pPr>
            <w:r>
              <w:rPr>
                <w:color w:val="000000"/>
              </w:rPr>
              <w:t xml:space="preserve">          283,866 </w:t>
            </w:r>
          </w:p>
        </w:tc>
        <w:tc>
          <w:tcPr>
            <w:tcW w:w="2338" w:type="dxa"/>
            <w:tcBorders>
              <w:top w:val="nil"/>
              <w:left w:val="nil"/>
              <w:bottom w:val="single" w:sz="4" w:space="0" w:color="000000"/>
              <w:right w:val="single" w:sz="4" w:space="0" w:color="000000"/>
            </w:tcBorders>
            <w:vAlign w:val="center"/>
          </w:tcPr>
          <w:p w14:paraId="1A4ED8EE" w14:textId="1F592FEF" w:rsidR="008737F6" w:rsidRDefault="00000000">
            <w:pPr>
              <w:spacing w:after="0" w:line="240" w:lineRule="auto"/>
              <w:jc w:val="right"/>
              <w:rPr>
                <w:color w:val="000000"/>
              </w:rPr>
            </w:pPr>
            <w:r>
              <w:rPr>
                <w:color w:val="000000"/>
              </w:rPr>
              <w:t xml:space="preserve">               3,</w:t>
            </w:r>
            <w:r w:rsidR="007D4003">
              <w:rPr>
                <w:color w:val="000000"/>
              </w:rPr>
              <w:t>306</w:t>
            </w:r>
            <w:r>
              <w:rPr>
                <w:color w:val="000000"/>
              </w:rPr>
              <w:t xml:space="preserve"> </w:t>
            </w:r>
          </w:p>
        </w:tc>
      </w:tr>
      <w:tr w:rsidR="008737F6" w14:paraId="4672F5CF" w14:textId="77777777">
        <w:trPr>
          <w:trHeight w:val="288"/>
        </w:trPr>
        <w:tc>
          <w:tcPr>
            <w:tcW w:w="2589" w:type="dxa"/>
            <w:tcBorders>
              <w:top w:val="nil"/>
              <w:left w:val="single" w:sz="4" w:space="0" w:color="000000"/>
              <w:bottom w:val="single" w:sz="4" w:space="0" w:color="000000"/>
              <w:right w:val="single" w:sz="4" w:space="0" w:color="000000"/>
            </w:tcBorders>
            <w:vAlign w:val="bottom"/>
          </w:tcPr>
          <w:p w14:paraId="2EE1CA82" w14:textId="77777777" w:rsidR="008737F6" w:rsidRDefault="00000000">
            <w:pPr>
              <w:spacing w:after="0" w:line="240" w:lineRule="auto"/>
              <w:rPr>
                <w:color w:val="000000"/>
              </w:rPr>
            </w:pPr>
            <w:r>
              <w:rPr>
                <w:color w:val="000000"/>
              </w:rPr>
              <w:t>Age 85+</w:t>
            </w:r>
          </w:p>
        </w:tc>
        <w:tc>
          <w:tcPr>
            <w:tcW w:w="2580" w:type="dxa"/>
            <w:tcBorders>
              <w:top w:val="nil"/>
              <w:left w:val="nil"/>
              <w:bottom w:val="single" w:sz="4" w:space="0" w:color="000000"/>
              <w:right w:val="single" w:sz="4" w:space="0" w:color="000000"/>
            </w:tcBorders>
            <w:vAlign w:val="center"/>
          </w:tcPr>
          <w:p w14:paraId="2722A4DC" w14:textId="255CD43E" w:rsidR="008737F6" w:rsidRDefault="00000000">
            <w:pPr>
              <w:spacing w:after="0" w:line="240" w:lineRule="auto"/>
              <w:jc w:val="right"/>
            </w:pPr>
            <w:r>
              <w:rPr>
                <w:color w:val="000000"/>
              </w:rPr>
              <w:t xml:space="preserve">                           7,</w:t>
            </w:r>
            <w:r w:rsidR="007D4003">
              <w:rPr>
                <w:color w:val="000000"/>
              </w:rPr>
              <w:t>389</w:t>
            </w:r>
            <w:r>
              <w:rPr>
                <w:color w:val="000000"/>
              </w:rPr>
              <w:t xml:space="preserve"> </w:t>
            </w:r>
          </w:p>
        </w:tc>
        <w:tc>
          <w:tcPr>
            <w:tcW w:w="1462" w:type="dxa"/>
            <w:tcBorders>
              <w:top w:val="nil"/>
              <w:left w:val="nil"/>
              <w:bottom w:val="single" w:sz="4" w:space="0" w:color="000000"/>
              <w:right w:val="single" w:sz="4" w:space="0" w:color="000000"/>
            </w:tcBorders>
            <w:vAlign w:val="center"/>
          </w:tcPr>
          <w:p w14:paraId="771B5845" w14:textId="77777777" w:rsidR="008737F6" w:rsidRDefault="00000000">
            <w:pPr>
              <w:spacing w:after="0" w:line="240" w:lineRule="auto"/>
              <w:jc w:val="right"/>
              <w:rPr>
                <w:color w:val="000000"/>
              </w:rPr>
            </w:pPr>
            <w:r>
              <w:rPr>
                <w:color w:val="000000"/>
              </w:rPr>
              <w:t xml:space="preserve">          118,405 </w:t>
            </w:r>
          </w:p>
        </w:tc>
        <w:tc>
          <w:tcPr>
            <w:tcW w:w="2338" w:type="dxa"/>
            <w:tcBorders>
              <w:top w:val="nil"/>
              <w:left w:val="nil"/>
              <w:bottom w:val="single" w:sz="4" w:space="0" w:color="000000"/>
              <w:right w:val="single" w:sz="4" w:space="0" w:color="000000"/>
            </w:tcBorders>
            <w:vAlign w:val="center"/>
          </w:tcPr>
          <w:p w14:paraId="6F1652CA" w14:textId="48FC0A2A" w:rsidR="008737F6" w:rsidRDefault="00000000">
            <w:pPr>
              <w:spacing w:after="0" w:line="240" w:lineRule="auto"/>
              <w:jc w:val="right"/>
            </w:pPr>
            <w:r>
              <w:rPr>
                <w:color w:val="000000"/>
              </w:rPr>
              <w:t xml:space="preserve">               6,</w:t>
            </w:r>
            <w:r w:rsidR="007D4003">
              <w:rPr>
                <w:color w:val="000000"/>
              </w:rPr>
              <w:t>240</w:t>
            </w:r>
            <w:r>
              <w:rPr>
                <w:color w:val="000000"/>
              </w:rPr>
              <w:t xml:space="preserve"> </w:t>
            </w:r>
          </w:p>
        </w:tc>
      </w:tr>
    </w:tbl>
    <w:p w14:paraId="434CEBBA" w14:textId="77777777" w:rsidR="008737F6" w:rsidRDefault="008737F6">
      <w:pPr>
        <w:rPr>
          <w:b/>
        </w:rPr>
      </w:pPr>
    </w:p>
    <w:sectPr w:rsidR="008737F6">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B0918" w14:textId="77777777" w:rsidR="00C175EE" w:rsidRDefault="00C175EE">
      <w:pPr>
        <w:spacing w:after="0" w:line="240" w:lineRule="auto"/>
      </w:pPr>
      <w:r>
        <w:separator/>
      </w:r>
    </w:p>
  </w:endnote>
  <w:endnote w:type="continuationSeparator" w:id="0">
    <w:p w14:paraId="76141B10" w14:textId="77777777" w:rsidR="00C175EE" w:rsidRDefault="00C1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F4E4C" w14:textId="77777777" w:rsidR="00C175EE" w:rsidRDefault="00C175EE">
      <w:pPr>
        <w:spacing w:after="0" w:line="240" w:lineRule="auto"/>
      </w:pPr>
      <w:r>
        <w:separator/>
      </w:r>
    </w:p>
  </w:footnote>
  <w:footnote w:type="continuationSeparator" w:id="0">
    <w:p w14:paraId="3F45B800" w14:textId="77777777" w:rsidR="00C175EE" w:rsidRDefault="00C175EE">
      <w:pPr>
        <w:spacing w:after="0" w:line="240" w:lineRule="auto"/>
      </w:pPr>
      <w:r>
        <w:continuationSeparator/>
      </w:r>
    </w:p>
  </w:footnote>
  <w:footnote w:id="1">
    <w:p w14:paraId="3311C591" w14:textId="77777777" w:rsidR="008737F6"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Federal Information Processing System (FIPS) Codes for States and Counties. FIPS codes are numbers which uniquely identify geographic areas.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E667" w14:textId="77777777" w:rsidR="008737F6" w:rsidRDefault="008737F6">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7F6"/>
    <w:rsid w:val="00096697"/>
    <w:rsid w:val="00112DC0"/>
    <w:rsid w:val="002771FD"/>
    <w:rsid w:val="007D4003"/>
    <w:rsid w:val="00872776"/>
    <w:rsid w:val="008737F6"/>
    <w:rsid w:val="00C175EE"/>
    <w:rsid w:val="00D330C5"/>
    <w:rsid w:val="00DE281B"/>
    <w:rsid w:val="00F60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B205"/>
  <w15:docId w15:val="{EF040F58-DD34-482B-868A-E6A4C825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37B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672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3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37B5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37B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672F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C65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9F"/>
  </w:style>
  <w:style w:type="paragraph" w:styleId="Footer">
    <w:name w:val="footer"/>
    <w:basedOn w:val="Normal"/>
    <w:link w:val="FooterChar"/>
    <w:uiPriority w:val="99"/>
    <w:unhideWhenUsed/>
    <w:rsid w:val="00C65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9F"/>
  </w:style>
  <w:style w:type="paragraph" w:styleId="FootnoteText">
    <w:name w:val="footnote text"/>
    <w:basedOn w:val="Normal"/>
    <w:link w:val="FootnoteTextChar"/>
    <w:uiPriority w:val="99"/>
    <w:semiHidden/>
    <w:unhideWhenUsed/>
    <w:rsid w:val="002058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58CD"/>
    <w:rPr>
      <w:sz w:val="20"/>
      <w:szCs w:val="20"/>
    </w:rPr>
  </w:style>
  <w:style w:type="character" w:styleId="FootnoteReference">
    <w:name w:val="footnote reference"/>
    <w:basedOn w:val="DefaultParagraphFont"/>
    <w:uiPriority w:val="99"/>
    <w:semiHidden/>
    <w:unhideWhenUsed/>
    <w:rsid w:val="002058CD"/>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76B87E361CD64281E1294320C6F61C" ma:contentTypeVersion="67" ma:contentTypeDescription="Create a new document." ma:contentTypeScope="" ma:versionID="1e6310ccdf83e979490735d78dba0a17">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AOSRUXgb0yXfzUM57jaNqqfhYQ==">CgMxLjA4AHIhMWNFellESDJDWjhndGdGcXpNQ0JELVMzaTBFalo0WmVO</go:docsCustomData>
</go:gDocsCustomXmlDataStorage>
</file>

<file path=customXml/itemProps1.xml><?xml version="1.0" encoding="utf-8"?>
<ds:datastoreItem xmlns:ds="http://schemas.openxmlformats.org/officeDocument/2006/customXml" ds:itemID="{0AECACB8-D447-4B25-BC1B-8288C020F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CF1AE-6979-47AD-80B7-6443FF12B933}">
  <ds:schemaRefs>
    <ds:schemaRef ds:uri="http://schemas.microsoft.com/sharepoint/v3/contenttype/forms"/>
  </ds:schemaRefs>
</ds:datastoreItem>
</file>

<file path=customXml/itemProps3.xml><?xml version="1.0" encoding="utf-8"?>
<ds:datastoreItem xmlns:ds="http://schemas.openxmlformats.org/officeDocument/2006/customXml" ds:itemID="{066BAD03-CB9E-455E-92DA-D971BC7E2FB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Mandel</dc:creator>
  <cp:lastModifiedBy>Bradley Knight</cp:lastModifiedBy>
  <cp:revision>6</cp:revision>
  <dcterms:created xsi:type="dcterms:W3CDTF">2025-09-15T17:32:00Z</dcterms:created>
  <dcterms:modified xsi:type="dcterms:W3CDTF">2025-09-15T18:00:00Z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0x0101004A76B87E361CD64281E1294320C6F61C</vt:lpwstr>
  </property>
</Properties>
</file>