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5E" w:rsidRDefault="00E6445E" w:rsidP="006D24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rPr>
      </w:pPr>
      <w:bookmarkStart w:id="0" w:name="_GoBack"/>
      <w:bookmarkEnd w:id="0"/>
    </w:p>
    <w:p w:rsidR="00CA33DB" w:rsidRDefault="00605C2A" w:rsidP="006D24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rPr>
      </w:pPr>
      <w:r>
        <w:rPr>
          <w:b/>
        </w:rPr>
        <w:t>Prevention and</w:t>
      </w:r>
      <w:r w:rsidR="006D6781" w:rsidRPr="006D6781">
        <w:rPr>
          <w:b/>
        </w:rPr>
        <w:t xml:space="preserve"> Health</w:t>
      </w:r>
      <w:r>
        <w:rPr>
          <w:b/>
        </w:rPr>
        <w:t xml:space="preserve"> Promotion</w:t>
      </w:r>
      <w:r w:rsidR="006D6781" w:rsidRPr="006D6781">
        <w:rPr>
          <w:b/>
        </w:rPr>
        <w:t xml:space="preserve"> Administration</w:t>
      </w:r>
    </w:p>
    <w:p w:rsidR="003D30E9" w:rsidRDefault="00605C2A" w:rsidP="006D24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0"/>
        </w:rPr>
      </w:pPr>
      <w:r>
        <w:rPr>
          <w:sz w:val="20"/>
        </w:rPr>
        <w:t xml:space="preserve">Donna Gugel, MHS, </w:t>
      </w:r>
      <w:r w:rsidR="00EE0943">
        <w:rPr>
          <w:sz w:val="20"/>
        </w:rPr>
        <w:t>Acting</w:t>
      </w:r>
      <w:r>
        <w:rPr>
          <w:sz w:val="20"/>
        </w:rPr>
        <w:t xml:space="preserve"> Director</w:t>
      </w:r>
    </w:p>
    <w:p w:rsidR="006D2436" w:rsidRPr="006D2436" w:rsidRDefault="006D2436" w:rsidP="006D24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18"/>
          <w:szCs w:val="18"/>
        </w:rPr>
      </w:pPr>
    </w:p>
    <w:p w:rsidR="00D04C27" w:rsidRPr="003D30E9" w:rsidRDefault="00D04C27" w:rsidP="006D24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0"/>
        </w:rPr>
      </w:pPr>
      <w:r w:rsidRPr="00A72530">
        <w:rPr>
          <w:snapToGrid/>
          <w:sz w:val="18"/>
          <w:szCs w:val="18"/>
        </w:rPr>
        <w:t>Bonnie S. Birkel, CRNP, MPH, Acting Bureau Director, Maternal and Child Health Bureau</w:t>
      </w:r>
    </w:p>
    <w:p w:rsidR="00D04C27" w:rsidRPr="00A72530" w:rsidRDefault="00D04C27" w:rsidP="006D2436">
      <w:pPr>
        <w:widowControl/>
        <w:tabs>
          <w:tab w:val="left" w:pos="180"/>
        </w:tabs>
        <w:jc w:val="center"/>
        <w:rPr>
          <w:snapToGrid/>
          <w:sz w:val="18"/>
          <w:szCs w:val="18"/>
        </w:rPr>
      </w:pPr>
      <w:r w:rsidRPr="00A72530">
        <w:rPr>
          <w:snapToGrid/>
          <w:sz w:val="18"/>
          <w:szCs w:val="18"/>
        </w:rPr>
        <w:t>Clifford S. Mitchell, MS, MD, MPH, Bureau Director, Environmental Health Bureau</w:t>
      </w:r>
    </w:p>
    <w:p w:rsidR="00D04C27" w:rsidRPr="00A72530" w:rsidRDefault="00D04C27" w:rsidP="006D2436">
      <w:pPr>
        <w:widowControl/>
        <w:tabs>
          <w:tab w:val="left" w:pos="180"/>
        </w:tabs>
        <w:jc w:val="center"/>
        <w:rPr>
          <w:snapToGrid/>
          <w:sz w:val="18"/>
          <w:szCs w:val="18"/>
        </w:rPr>
      </w:pPr>
      <w:r w:rsidRPr="00A72530">
        <w:rPr>
          <w:snapToGrid/>
          <w:sz w:val="18"/>
          <w:szCs w:val="18"/>
        </w:rPr>
        <w:t>Kelly L. Sage, MS, Acting Bureau Director, Cancer and Chronic Disease Bureau</w:t>
      </w:r>
    </w:p>
    <w:p w:rsidR="00D04C27" w:rsidRDefault="00D04C27" w:rsidP="006D2436">
      <w:pPr>
        <w:widowControl/>
        <w:tabs>
          <w:tab w:val="left" w:pos="180"/>
        </w:tabs>
        <w:jc w:val="center"/>
        <w:rPr>
          <w:snapToGrid/>
          <w:sz w:val="18"/>
          <w:szCs w:val="18"/>
        </w:rPr>
      </w:pPr>
      <w:r w:rsidRPr="00A72530">
        <w:rPr>
          <w:snapToGrid/>
          <w:sz w:val="18"/>
          <w:szCs w:val="18"/>
        </w:rPr>
        <w:t>Deborah B. McGruder, MPH, PMP, Bureau Director, Infectious Disease Bureau</w:t>
      </w:r>
    </w:p>
    <w:p w:rsidR="002717AF" w:rsidRDefault="002717AF" w:rsidP="005A062A">
      <w:pPr>
        <w:pStyle w:val="Header"/>
        <w:tabs>
          <w:tab w:val="clear" w:pos="4320"/>
          <w:tab w:val="clear" w:pos="8640"/>
        </w:tabs>
      </w:pPr>
    </w:p>
    <w:p w:rsidR="00600149" w:rsidRDefault="00600149" w:rsidP="005A062A">
      <w:pPr>
        <w:pStyle w:val="Header"/>
        <w:tabs>
          <w:tab w:val="clear" w:pos="4320"/>
          <w:tab w:val="clear" w:pos="8640"/>
        </w:tabs>
        <w:rPr>
          <w:sz w:val="28"/>
          <w:szCs w:val="28"/>
        </w:rPr>
        <w:sectPr w:rsidR="00600149" w:rsidSect="00B87CDD">
          <w:headerReference w:type="default" r:id="rId9"/>
          <w:headerReference w:type="first" r:id="rId10"/>
          <w:footerReference w:type="first" r:id="rId11"/>
          <w:endnotePr>
            <w:numFmt w:val="decimal"/>
          </w:endnotePr>
          <w:type w:val="continuous"/>
          <w:pgSz w:w="12240" w:h="15840" w:code="1"/>
          <w:pgMar w:top="1008" w:right="576" w:bottom="432" w:left="1152" w:header="720" w:footer="432" w:gutter="0"/>
          <w:cols w:space="720"/>
          <w:noEndnote/>
          <w:titlePg/>
        </w:sectPr>
      </w:pPr>
    </w:p>
    <w:p w:rsidR="006A4E11" w:rsidRPr="006A4E11" w:rsidRDefault="000F21E2" w:rsidP="005A062A">
      <w:pPr>
        <w:pStyle w:val="Header"/>
        <w:tabs>
          <w:tab w:val="clear" w:pos="4320"/>
          <w:tab w:val="clear" w:pos="8640"/>
        </w:tabs>
        <w:rPr>
          <w:sz w:val="28"/>
          <w:szCs w:val="28"/>
        </w:rPr>
      </w:pPr>
      <w:r w:rsidRPr="006A4E11">
        <w:rPr>
          <w:sz w:val="28"/>
          <w:szCs w:val="28"/>
        </w:rPr>
        <w:lastRenderedPageBreak/>
        <w:t>HEALTH OFFICER MEMORANDUM</w:t>
      </w:r>
    </w:p>
    <w:p w:rsidR="006A4E11" w:rsidRDefault="006A4E11" w:rsidP="005A062A">
      <w:pPr>
        <w:pStyle w:val="Header"/>
        <w:tabs>
          <w:tab w:val="clear" w:pos="4320"/>
          <w:tab w:val="clear" w:pos="8640"/>
        </w:tabs>
      </w:pPr>
    </w:p>
    <w:p w:rsidR="005A062A" w:rsidRPr="00A55A58" w:rsidRDefault="006A4E11" w:rsidP="005A062A">
      <w:pPr>
        <w:pStyle w:val="Header"/>
        <w:tabs>
          <w:tab w:val="clear" w:pos="4320"/>
          <w:tab w:val="clear" w:pos="8640"/>
        </w:tabs>
        <w:rPr>
          <w:sz w:val="22"/>
          <w:szCs w:val="22"/>
        </w:rPr>
      </w:pPr>
      <w:r w:rsidRPr="00A55A58">
        <w:rPr>
          <w:b/>
          <w:sz w:val="22"/>
          <w:szCs w:val="22"/>
        </w:rPr>
        <w:t>DATE</w:t>
      </w:r>
      <w:r w:rsidRPr="00A55A58">
        <w:rPr>
          <w:sz w:val="22"/>
          <w:szCs w:val="22"/>
        </w:rPr>
        <w:t xml:space="preserve">: </w:t>
      </w:r>
      <w:r w:rsidRPr="00A55A58">
        <w:rPr>
          <w:sz w:val="22"/>
          <w:szCs w:val="22"/>
        </w:rPr>
        <w:tab/>
      </w:r>
      <w:r w:rsidR="002451B8">
        <w:rPr>
          <w:sz w:val="22"/>
          <w:szCs w:val="22"/>
        </w:rPr>
        <w:t>December 17</w:t>
      </w:r>
      <w:r w:rsidRPr="00A55A58">
        <w:rPr>
          <w:sz w:val="22"/>
          <w:szCs w:val="22"/>
        </w:rPr>
        <w:t>, 2012</w:t>
      </w:r>
      <w:r w:rsidRPr="00A55A58">
        <w:rPr>
          <w:sz w:val="22"/>
          <w:szCs w:val="22"/>
        </w:rPr>
        <w:tab/>
      </w:r>
      <w:r w:rsidR="00D42674" w:rsidRPr="00A55A58">
        <w:rPr>
          <w:sz w:val="22"/>
          <w:szCs w:val="22"/>
        </w:rPr>
        <w:tab/>
      </w:r>
      <w:r w:rsidR="00D42674" w:rsidRPr="00A55A58">
        <w:rPr>
          <w:sz w:val="22"/>
          <w:szCs w:val="22"/>
        </w:rPr>
        <w:tab/>
      </w:r>
      <w:r w:rsidR="00D42674" w:rsidRPr="00A55A58">
        <w:rPr>
          <w:sz w:val="22"/>
          <w:szCs w:val="22"/>
        </w:rPr>
        <w:tab/>
        <w:t>CCPC HO Memo#1</w:t>
      </w:r>
      <w:r w:rsidR="00D603F5" w:rsidRPr="00A55A58">
        <w:rPr>
          <w:sz w:val="22"/>
          <w:szCs w:val="22"/>
        </w:rPr>
        <w:t>2</w:t>
      </w:r>
      <w:r w:rsidR="00733E10">
        <w:rPr>
          <w:sz w:val="22"/>
          <w:szCs w:val="22"/>
        </w:rPr>
        <w:t>-44</w:t>
      </w:r>
    </w:p>
    <w:p w:rsidR="00C43AE1" w:rsidRPr="00A55A58" w:rsidRDefault="00C43AE1" w:rsidP="00C43AE1">
      <w:pPr>
        <w:pStyle w:val="Header"/>
        <w:tabs>
          <w:tab w:val="clear" w:pos="4320"/>
          <w:tab w:val="clear" w:pos="8640"/>
        </w:tabs>
        <w:rPr>
          <w:sz w:val="22"/>
          <w:szCs w:val="22"/>
        </w:rPr>
      </w:pPr>
    </w:p>
    <w:p w:rsidR="00D42674" w:rsidRPr="00A55A58" w:rsidRDefault="009103A0" w:rsidP="00C43AE1">
      <w:pPr>
        <w:rPr>
          <w:sz w:val="22"/>
          <w:szCs w:val="22"/>
        </w:rPr>
      </w:pPr>
      <w:r w:rsidRPr="00A55A58">
        <w:rPr>
          <w:b/>
          <w:sz w:val="22"/>
          <w:szCs w:val="22"/>
        </w:rPr>
        <w:t>TO</w:t>
      </w:r>
      <w:r w:rsidRPr="00A55A58">
        <w:rPr>
          <w:sz w:val="22"/>
          <w:szCs w:val="22"/>
        </w:rPr>
        <w:t xml:space="preserve">: </w:t>
      </w:r>
      <w:r w:rsidRPr="00A55A58">
        <w:rPr>
          <w:sz w:val="22"/>
          <w:szCs w:val="22"/>
        </w:rPr>
        <w:tab/>
      </w:r>
      <w:r w:rsidRPr="00A55A58">
        <w:rPr>
          <w:sz w:val="22"/>
          <w:szCs w:val="22"/>
        </w:rPr>
        <w:tab/>
      </w:r>
      <w:r w:rsidR="00D42674" w:rsidRPr="00A55A58">
        <w:rPr>
          <w:sz w:val="22"/>
          <w:szCs w:val="22"/>
        </w:rPr>
        <w:t>Health Officers</w:t>
      </w:r>
    </w:p>
    <w:p w:rsidR="00C43AE1" w:rsidRPr="00A55A58" w:rsidRDefault="00D42674" w:rsidP="00C43AE1">
      <w:pPr>
        <w:rPr>
          <w:sz w:val="22"/>
          <w:szCs w:val="22"/>
        </w:rPr>
      </w:pPr>
      <w:r w:rsidRPr="00A55A58">
        <w:rPr>
          <w:sz w:val="22"/>
          <w:szCs w:val="22"/>
        </w:rPr>
        <w:tab/>
      </w:r>
      <w:r w:rsidRPr="00A55A58">
        <w:rPr>
          <w:sz w:val="22"/>
          <w:szCs w:val="22"/>
        </w:rPr>
        <w:tab/>
        <w:t>CRF CPEST Program</w:t>
      </w:r>
      <w:r w:rsidR="000F21E2" w:rsidRPr="00A55A58">
        <w:rPr>
          <w:sz w:val="22"/>
          <w:szCs w:val="22"/>
        </w:rPr>
        <w:t xml:space="preserve"> Directors, Coordinators, and Staff</w:t>
      </w:r>
      <w:r w:rsidR="009103A0" w:rsidRPr="00A55A58">
        <w:rPr>
          <w:sz w:val="22"/>
          <w:szCs w:val="22"/>
        </w:rPr>
        <w:tab/>
      </w:r>
    </w:p>
    <w:p w:rsidR="00D42674" w:rsidRPr="00A55A58" w:rsidRDefault="00D42674" w:rsidP="00C43AE1">
      <w:pPr>
        <w:rPr>
          <w:sz w:val="22"/>
          <w:szCs w:val="22"/>
        </w:rPr>
      </w:pPr>
      <w:r w:rsidRPr="00A55A58">
        <w:rPr>
          <w:sz w:val="22"/>
          <w:szCs w:val="22"/>
        </w:rPr>
        <w:tab/>
      </w:r>
      <w:r w:rsidRPr="00A55A58">
        <w:rPr>
          <w:sz w:val="22"/>
          <w:szCs w:val="22"/>
        </w:rPr>
        <w:tab/>
      </w:r>
      <w:r w:rsidR="000F21E2" w:rsidRPr="00A55A58">
        <w:rPr>
          <w:sz w:val="22"/>
          <w:szCs w:val="22"/>
        </w:rPr>
        <w:t>SAHC</w:t>
      </w:r>
      <w:r w:rsidRPr="00A55A58">
        <w:rPr>
          <w:sz w:val="22"/>
          <w:szCs w:val="22"/>
        </w:rPr>
        <w:t xml:space="preserve"> CRF </w:t>
      </w:r>
      <w:r w:rsidR="000F21E2" w:rsidRPr="00A55A58">
        <w:rPr>
          <w:sz w:val="22"/>
          <w:szCs w:val="22"/>
        </w:rPr>
        <w:t>Program Directors, Coordinators, and Staff</w:t>
      </w:r>
    </w:p>
    <w:p w:rsidR="009103A0" w:rsidRPr="00A55A58" w:rsidRDefault="009103A0" w:rsidP="009103A0">
      <w:pPr>
        <w:rPr>
          <w:sz w:val="22"/>
          <w:szCs w:val="22"/>
        </w:rPr>
      </w:pPr>
    </w:p>
    <w:p w:rsidR="00D42674" w:rsidRPr="00A55A58" w:rsidRDefault="009103A0" w:rsidP="00C43AE1">
      <w:pPr>
        <w:rPr>
          <w:sz w:val="22"/>
          <w:szCs w:val="22"/>
        </w:rPr>
      </w:pPr>
      <w:r w:rsidRPr="00A55A58">
        <w:rPr>
          <w:b/>
          <w:sz w:val="22"/>
          <w:szCs w:val="22"/>
        </w:rPr>
        <w:t>FROM</w:t>
      </w:r>
      <w:r w:rsidRPr="00A55A58">
        <w:rPr>
          <w:sz w:val="22"/>
          <w:szCs w:val="22"/>
        </w:rPr>
        <w:t xml:space="preserve">: </w:t>
      </w:r>
      <w:r w:rsidRPr="00A55A58">
        <w:rPr>
          <w:sz w:val="22"/>
          <w:szCs w:val="22"/>
        </w:rPr>
        <w:tab/>
      </w:r>
      <w:r w:rsidR="00D42674" w:rsidRPr="00A55A58">
        <w:rPr>
          <w:sz w:val="22"/>
          <w:szCs w:val="22"/>
        </w:rPr>
        <w:t>Diane M. Dwyer, M.D., Medical Director</w:t>
      </w:r>
    </w:p>
    <w:p w:rsidR="00C43AE1" w:rsidRPr="00A55A58" w:rsidRDefault="009103A0" w:rsidP="00C43AE1">
      <w:pPr>
        <w:rPr>
          <w:sz w:val="22"/>
          <w:szCs w:val="22"/>
        </w:rPr>
      </w:pPr>
      <w:r w:rsidRPr="00A55A58">
        <w:rPr>
          <w:sz w:val="22"/>
          <w:szCs w:val="22"/>
        </w:rPr>
        <w:tab/>
      </w:r>
      <w:r w:rsidR="00D42674" w:rsidRPr="00A55A58">
        <w:rPr>
          <w:sz w:val="22"/>
          <w:szCs w:val="22"/>
        </w:rPr>
        <w:tab/>
        <w:t>Center for Cancer Prevention and Control</w:t>
      </w:r>
    </w:p>
    <w:p w:rsidR="00C43AE1" w:rsidRPr="00A55A58" w:rsidRDefault="00C43AE1" w:rsidP="00C43AE1">
      <w:pPr>
        <w:rPr>
          <w:sz w:val="22"/>
          <w:szCs w:val="22"/>
        </w:rPr>
      </w:pPr>
    </w:p>
    <w:p w:rsidR="00D42674" w:rsidRPr="00A55A58" w:rsidRDefault="009103A0" w:rsidP="009103A0">
      <w:pPr>
        <w:rPr>
          <w:b/>
          <w:sz w:val="22"/>
          <w:szCs w:val="22"/>
        </w:rPr>
      </w:pPr>
      <w:r w:rsidRPr="00A55A58">
        <w:rPr>
          <w:b/>
          <w:sz w:val="22"/>
          <w:szCs w:val="22"/>
        </w:rPr>
        <w:t>RE</w:t>
      </w:r>
      <w:r w:rsidRPr="00A55A58">
        <w:rPr>
          <w:sz w:val="22"/>
          <w:szCs w:val="22"/>
        </w:rPr>
        <w:t xml:space="preserve">: </w:t>
      </w:r>
      <w:r w:rsidRPr="00A55A58">
        <w:rPr>
          <w:sz w:val="22"/>
          <w:szCs w:val="22"/>
        </w:rPr>
        <w:tab/>
      </w:r>
      <w:r w:rsidRPr="00A55A58">
        <w:rPr>
          <w:sz w:val="22"/>
          <w:szCs w:val="22"/>
        </w:rPr>
        <w:tab/>
      </w:r>
      <w:r w:rsidR="00774D01" w:rsidRPr="00B87CDD">
        <w:rPr>
          <w:b/>
          <w:sz w:val="22"/>
          <w:szCs w:val="22"/>
        </w:rPr>
        <w:t xml:space="preserve">Contract Template for CRFP Hospital/Ambulatory Surgical Facility Service </w:t>
      </w:r>
      <w:r w:rsidR="000143ED">
        <w:rPr>
          <w:b/>
          <w:sz w:val="22"/>
          <w:szCs w:val="22"/>
        </w:rPr>
        <w:tab/>
      </w:r>
      <w:r w:rsidR="000143ED">
        <w:rPr>
          <w:b/>
          <w:sz w:val="22"/>
          <w:szCs w:val="22"/>
        </w:rPr>
        <w:tab/>
      </w:r>
      <w:r w:rsidR="000143ED">
        <w:rPr>
          <w:b/>
          <w:sz w:val="22"/>
          <w:szCs w:val="22"/>
        </w:rPr>
        <w:tab/>
      </w:r>
      <w:r w:rsidR="00774D01" w:rsidRPr="00B87CDD">
        <w:rPr>
          <w:b/>
          <w:sz w:val="22"/>
          <w:szCs w:val="22"/>
        </w:rPr>
        <w:t>Contract</w:t>
      </w:r>
      <w:r w:rsidR="00B87CDD">
        <w:rPr>
          <w:b/>
          <w:sz w:val="22"/>
          <w:szCs w:val="22"/>
        </w:rPr>
        <w:t>s</w:t>
      </w:r>
      <w:r w:rsidR="00774D01" w:rsidRPr="00B87CDD">
        <w:rPr>
          <w:b/>
          <w:sz w:val="22"/>
          <w:szCs w:val="22"/>
        </w:rPr>
        <w:t xml:space="preserve">, </w:t>
      </w:r>
      <w:r w:rsidR="002451B8">
        <w:rPr>
          <w:b/>
          <w:sz w:val="22"/>
          <w:szCs w:val="22"/>
        </w:rPr>
        <w:t>December</w:t>
      </w:r>
      <w:r w:rsidR="00D42674" w:rsidRPr="00A55A58">
        <w:rPr>
          <w:b/>
          <w:sz w:val="22"/>
          <w:szCs w:val="22"/>
        </w:rPr>
        <w:t xml:space="preserve"> 2012</w:t>
      </w:r>
    </w:p>
    <w:p w:rsidR="009103A0" w:rsidRPr="00A55A58" w:rsidRDefault="004B2962" w:rsidP="009103A0">
      <w:pPr>
        <w:rPr>
          <w:rFonts w:ascii="Arial" w:hAnsi="Arial"/>
          <w:sz w:val="22"/>
          <w:szCs w:val="22"/>
        </w:rPr>
      </w:pPr>
      <w:r>
        <w:rPr>
          <w:rFonts w:ascii="Arial" w:hAnsi="Arial"/>
          <w:noProof/>
          <w:snapToGrid/>
          <w:sz w:val="22"/>
          <w:szCs w:val="2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74930</wp:posOffset>
                </wp:positionV>
                <wp:extent cx="6181725" cy="0"/>
                <wp:effectExtent l="9525" t="8255" r="9525" b="1079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486.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arEAIAACg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"/>
            </w:pict>
          </mc:Fallback>
        </mc:AlternateContent>
      </w:r>
    </w:p>
    <w:p w:rsidR="00A55A58" w:rsidRDefault="00D42674" w:rsidP="00A55A58">
      <w:pPr>
        <w:widowControl/>
        <w:tabs>
          <w:tab w:val="left" w:pos="1080"/>
        </w:tabs>
        <w:rPr>
          <w:snapToGrid/>
          <w:sz w:val="22"/>
          <w:szCs w:val="22"/>
        </w:rPr>
      </w:pPr>
      <w:r w:rsidRPr="00A55A58">
        <w:rPr>
          <w:snapToGrid/>
          <w:sz w:val="22"/>
          <w:szCs w:val="22"/>
        </w:rPr>
        <w:t>Attac</w:t>
      </w:r>
      <w:r w:rsidR="00237F46" w:rsidRPr="00A55A58">
        <w:rPr>
          <w:snapToGrid/>
          <w:sz w:val="22"/>
          <w:szCs w:val="22"/>
        </w:rPr>
        <w:t xml:space="preserve">hed </w:t>
      </w:r>
      <w:r w:rsidR="00642FAF" w:rsidRPr="00A55A58">
        <w:rPr>
          <w:snapToGrid/>
          <w:sz w:val="22"/>
          <w:szCs w:val="22"/>
        </w:rPr>
        <w:t xml:space="preserve">is a </w:t>
      </w:r>
      <w:r w:rsidR="00A55A58" w:rsidRPr="00A55A58">
        <w:rPr>
          <w:snapToGrid/>
          <w:sz w:val="22"/>
          <w:szCs w:val="22"/>
        </w:rPr>
        <w:t>new H</w:t>
      </w:r>
      <w:r w:rsidR="00642FAF" w:rsidRPr="00A55A58">
        <w:rPr>
          <w:snapToGrid/>
          <w:sz w:val="22"/>
          <w:szCs w:val="22"/>
        </w:rPr>
        <w:t xml:space="preserve">ospital template that includes language for Ambulatory Surgical Facilities.  </w:t>
      </w:r>
      <w:r w:rsidR="00A55A58">
        <w:rPr>
          <w:snapToGrid/>
          <w:sz w:val="22"/>
          <w:szCs w:val="22"/>
        </w:rPr>
        <w:t>This template includes language consistent with policy changes for colonoscopy reimbursement rates as provided in Health Officer Memo #12-22.</w:t>
      </w:r>
    </w:p>
    <w:p w:rsidR="00A55A58" w:rsidRDefault="00A55A58" w:rsidP="00A55A58">
      <w:pPr>
        <w:widowControl/>
        <w:tabs>
          <w:tab w:val="left" w:pos="1080"/>
        </w:tabs>
        <w:rPr>
          <w:snapToGrid/>
          <w:sz w:val="22"/>
          <w:szCs w:val="22"/>
        </w:rPr>
      </w:pPr>
    </w:p>
    <w:p w:rsidR="005113A3" w:rsidRDefault="004A5AED" w:rsidP="004A5AED">
      <w:pPr>
        <w:widowControl/>
        <w:tabs>
          <w:tab w:val="left" w:pos="1080"/>
        </w:tabs>
        <w:rPr>
          <w:snapToGrid/>
          <w:sz w:val="22"/>
          <w:szCs w:val="22"/>
        </w:rPr>
      </w:pPr>
      <w:r>
        <w:rPr>
          <w:snapToGrid/>
          <w:sz w:val="22"/>
          <w:szCs w:val="22"/>
        </w:rPr>
        <w:t>I</w:t>
      </w:r>
      <w:r w:rsidR="00600149">
        <w:rPr>
          <w:snapToGrid/>
          <w:sz w:val="22"/>
          <w:szCs w:val="22"/>
        </w:rPr>
        <w:t>n June</w:t>
      </w:r>
      <w:r w:rsidRPr="00A55A58">
        <w:rPr>
          <w:snapToGrid/>
          <w:sz w:val="22"/>
          <w:szCs w:val="22"/>
        </w:rPr>
        <w:t xml:space="preserve"> 2006 (Health Officer Memo #06-</w:t>
      </w:r>
      <w:r w:rsidR="00600149">
        <w:rPr>
          <w:snapToGrid/>
          <w:sz w:val="22"/>
          <w:szCs w:val="22"/>
        </w:rPr>
        <w:t>26), we provided templates for f</w:t>
      </w:r>
      <w:r w:rsidRPr="00A55A58">
        <w:rPr>
          <w:snapToGrid/>
          <w:sz w:val="22"/>
          <w:szCs w:val="22"/>
        </w:rPr>
        <w:t>ee-for-service contracts for CRFP Provider, Hospital, Laboratory</w:t>
      </w:r>
      <w:r w:rsidR="005113A3">
        <w:rPr>
          <w:snapToGrid/>
          <w:sz w:val="22"/>
          <w:szCs w:val="22"/>
        </w:rPr>
        <w:t>,</w:t>
      </w:r>
      <w:r w:rsidRPr="00A55A58">
        <w:rPr>
          <w:snapToGrid/>
          <w:sz w:val="22"/>
          <w:szCs w:val="22"/>
        </w:rPr>
        <w:t xml:space="preserve"> and Pharmacy</w:t>
      </w:r>
      <w:r w:rsidR="00600149">
        <w:rPr>
          <w:snapToGrid/>
          <w:sz w:val="22"/>
          <w:szCs w:val="22"/>
        </w:rPr>
        <w:t xml:space="preserve"> providers,</w:t>
      </w:r>
      <w:r w:rsidRPr="00A55A58">
        <w:rPr>
          <w:snapToGrid/>
          <w:sz w:val="22"/>
          <w:szCs w:val="22"/>
        </w:rPr>
        <w:t xml:space="preserve"> and on March 9, 2011 (Health Officer Memo #11-18</w:t>
      </w:r>
      <w:r w:rsidR="00600149">
        <w:rPr>
          <w:snapToGrid/>
          <w:sz w:val="22"/>
          <w:szCs w:val="22"/>
        </w:rPr>
        <w:t>)</w:t>
      </w:r>
      <w:r w:rsidRPr="00A55A58">
        <w:rPr>
          <w:snapToGrid/>
          <w:sz w:val="22"/>
          <w:szCs w:val="22"/>
        </w:rPr>
        <w:t xml:space="preserve"> we provided an additional templa</w:t>
      </w:r>
      <w:r w:rsidR="002451B8">
        <w:rPr>
          <w:snapToGrid/>
          <w:sz w:val="22"/>
          <w:szCs w:val="22"/>
        </w:rPr>
        <w:t>te for Endoscopy Providers. The</w:t>
      </w:r>
      <w:r>
        <w:rPr>
          <w:snapToGrid/>
          <w:sz w:val="22"/>
          <w:szCs w:val="22"/>
        </w:rPr>
        <w:t xml:space="preserve"> attached Hospital/Ambulatory Surgical Facility contract template</w:t>
      </w:r>
      <w:r w:rsidR="002451B8">
        <w:rPr>
          <w:snapToGrid/>
          <w:sz w:val="22"/>
          <w:szCs w:val="22"/>
        </w:rPr>
        <w:t xml:space="preserve"> </w:t>
      </w:r>
      <w:r w:rsidRPr="00A55A58">
        <w:rPr>
          <w:snapToGrid/>
          <w:sz w:val="22"/>
          <w:szCs w:val="22"/>
        </w:rPr>
        <w:t xml:space="preserve">replaces the Hospital template provided in HOM </w:t>
      </w:r>
      <w:r w:rsidR="00600149">
        <w:rPr>
          <w:snapToGrid/>
          <w:sz w:val="22"/>
          <w:szCs w:val="22"/>
        </w:rPr>
        <w:t>#</w:t>
      </w:r>
      <w:r w:rsidR="005113A3">
        <w:rPr>
          <w:snapToGrid/>
          <w:sz w:val="22"/>
          <w:szCs w:val="22"/>
        </w:rPr>
        <w:t xml:space="preserve">06-26 and is consistent with Health Officer Memo #12-22.  </w:t>
      </w:r>
    </w:p>
    <w:p w:rsidR="005113A3" w:rsidRDefault="005113A3" w:rsidP="004A5AED">
      <w:pPr>
        <w:widowControl/>
        <w:tabs>
          <w:tab w:val="left" w:pos="1080"/>
        </w:tabs>
        <w:rPr>
          <w:snapToGrid/>
          <w:sz w:val="22"/>
          <w:szCs w:val="22"/>
        </w:rPr>
      </w:pPr>
    </w:p>
    <w:p w:rsidR="002451B8" w:rsidRPr="002451B8" w:rsidRDefault="005113A3" w:rsidP="002451B8">
      <w:pPr>
        <w:ind w:left="360" w:hanging="360"/>
        <w:rPr>
          <w:b/>
          <w:snapToGrid/>
        </w:rPr>
      </w:pPr>
      <w:r w:rsidRPr="002451B8">
        <w:rPr>
          <w:b/>
          <w:snapToGrid/>
          <w:sz w:val="22"/>
          <w:szCs w:val="22"/>
        </w:rPr>
        <w:t>Please note</w:t>
      </w:r>
      <w:r w:rsidR="002451B8" w:rsidRPr="002451B8">
        <w:rPr>
          <w:b/>
          <w:snapToGrid/>
          <w:sz w:val="22"/>
          <w:szCs w:val="22"/>
        </w:rPr>
        <w:t xml:space="preserve"> Part I., L. which has been approved by the Maryl</w:t>
      </w:r>
      <w:r w:rsidR="002451B8">
        <w:rPr>
          <w:b/>
          <w:snapToGrid/>
          <w:sz w:val="22"/>
          <w:szCs w:val="22"/>
        </w:rPr>
        <w:t xml:space="preserve">and Health Services Cost Review </w:t>
      </w:r>
      <w:r w:rsidR="002451B8" w:rsidRPr="002451B8">
        <w:rPr>
          <w:b/>
          <w:snapToGrid/>
          <w:sz w:val="22"/>
          <w:szCs w:val="22"/>
        </w:rPr>
        <w:t>Commission (MHSCRC) and reads</w:t>
      </w:r>
      <w:r w:rsidRPr="002451B8">
        <w:rPr>
          <w:b/>
          <w:snapToGrid/>
          <w:sz w:val="22"/>
          <w:szCs w:val="22"/>
        </w:rPr>
        <w:t xml:space="preserve">: </w:t>
      </w:r>
    </w:p>
    <w:p w:rsidR="002451B8" w:rsidRDefault="002451B8" w:rsidP="002451B8">
      <w:pPr>
        <w:ind w:left="360" w:hanging="360"/>
        <w:rPr>
          <w:snapToGrid/>
        </w:rPr>
      </w:pPr>
    </w:p>
    <w:p w:rsidR="002451B8" w:rsidRPr="002451B8" w:rsidRDefault="002451B8" w:rsidP="002451B8">
      <w:pPr>
        <w:ind w:left="1080" w:hanging="360"/>
        <w:rPr>
          <w:snapToGrid/>
        </w:rPr>
      </w:pPr>
      <w:r>
        <w:rPr>
          <w:snapToGrid/>
        </w:rPr>
        <w:t>“</w:t>
      </w:r>
      <w:r w:rsidRPr="002451B8">
        <w:rPr>
          <w:snapToGrid/>
        </w:rPr>
        <w:t>**</w:t>
      </w:r>
      <w:r w:rsidRPr="002451B8">
        <w:rPr>
          <w:b/>
          <w:snapToGrid/>
        </w:rPr>
        <w:t>For services that are regulated by the Maryland Health Services Cost Review Commission (MHSCRC)</w:t>
      </w:r>
      <w:r w:rsidRPr="002451B8">
        <w:rPr>
          <w:snapToGrid/>
        </w:rPr>
        <w:t xml:space="preserve">:  Bill the LHD for one or more of the services listed in Part I, Section C. above, at the rate approved for the Contractor by the MHSCRC.  </w:t>
      </w:r>
    </w:p>
    <w:p w:rsidR="002451B8" w:rsidRPr="002451B8" w:rsidRDefault="002451B8" w:rsidP="002451B8">
      <w:pPr>
        <w:widowControl/>
        <w:ind w:left="1080" w:hanging="360"/>
        <w:rPr>
          <w:snapToGrid/>
        </w:rPr>
      </w:pPr>
    </w:p>
    <w:p w:rsidR="002451B8" w:rsidRPr="002451B8" w:rsidRDefault="002451B8" w:rsidP="002451B8">
      <w:pPr>
        <w:widowControl/>
        <w:ind w:left="1080"/>
        <w:rPr>
          <w:snapToGrid/>
        </w:rPr>
      </w:pPr>
      <w:r w:rsidRPr="002451B8">
        <w:rPr>
          <w:snapToGrid/>
          <w:szCs w:val="24"/>
        </w:rPr>
        <w:t>The hospital will charge the program the full MHSCRC regulated rate for the colonoscopy procedure.  Any remaining balance between the HSCRC regulated rates and the LHD payment shall be treated pursuant to the hospital’s charity care policy, or be considered a “contractual allowance,” in accordance wit</w:t>
      </w:r>
      <w:r>
        <w:rPr>
          <w:snapToGrid/>
          <w:szCs w:val="24"/>
        </w:rPr>
        <w:t xml:space="preserve">h HSCRC regulations and policy.”  </w:t>
      </w:r>
    </w:p>
    <w:p w:rsidR="004A5AED" w:rsidRPr="00A55A58" w:rsidRDefault="004A5AED" w:rsidP="004A5AED">
      <w:pPr>
        <w:widowControl/>
        <w:tabs>
          <w:tab w:val="left" w:pos="1080"/>
        </w:tabs>
        <w:rPr>
          <w:snapToGrid/>
          <w:sz w:val="22"/>
          <w:szCs w:val="22"/>
        </w:rPr>
      </w:pPr>
    </w:p>
    <w:p w:rsidR="00A55A58" w:rsidRDefault="00642FAF" w:rsidP="00A55A58">
      <w:pPr>
        <w:widowControl/>
        <w:tabs>
          <w:tab w:val="left" w:pos="1080"/>
        </w:tabs>
        <w:rPr>
          <w:snapToGrid/>
          <w:sz w:val="22"/>
          <w:szCs w:val="22"/>
        </w:rPr>
      </w:pPr>
      <w:r w:rsidRPr="00A55A58">
        <w:rPr>
          <w:snapToGrid/>
          <w:sz w:val="22"/>
          <w:szCs w:val="22"/>
        </w:rPr>
        <w:t>Please</w:t>
      </w:r>
      <w:r w:rsidR="002451B8">
        <w:rPr>
          <w:snapToGrid/>
          <w:sz w:val="22"/>
          <w:szCs w:val="22"/>
        </w:rPr>
        <w:t xml:space="preserve"> also </w:t>
      </w:r>
      <w:r w:rsidRPr="00A55A58">
        <w:rPr>
          <w:snapToGrid/>
          <w:sz w:val="22"/>
          <w:szCs w:val="22"/>
        </w:rPr>
        <w:t xml:space="preserve">note that </w:t>
      </w:r>
      <w:r w:rsidR="002451B8">
        <w:rPr>
          <w:snapToGrid/>
          <w:sz w:val="22"/>
          <w:szCs w:val="22"/>
        </w:rPr>
        <w:t>the attachment is a</w:t>
      </w:r>
      <w:r w:rsidR="00A55A58" w:rsidRPr="00A55A58">
        <w:rPr>
          <w:snapToGrid/>
          <w:sz w:val="22"/>
          <w:szCs w:val="22"/>
        </w:rPr>
        <w:t xml:space="preserve"> </w:t>
      </w:r>
      <w:r w:rsidR="00A55A58" w:rsidRPr="00600149">
        <w:rPr>
          <w:i/>
          <w:snapToGrid/>
          <w:sz w:val="22"/>
          <w:szCs w:val="22"/>
        </w:rPr>
        <w:t>template</w:t>
      </w:r>
      <w:r w:rsidR="00A55A58" w:rsidRPr="00A55A58">
        <w:rPr>
          <w:snapToGrid/>
          <w:sz w:val="22"/>
          <w:szCs w:val="22"/>
        </w:rPr>
        <w:t xml:space="preserve"> and that the numbers referred to are the section numbers in the template.  If you modify</w:t>
      </w:r>
      <w:r w:rsidR="00600149">
        <w:rPr>
          <w:snapToGrid/>
          <w:sz w:val="22"/>
          <w:szCs w:val="22"/>
        </w:rPr>
        <w:t>, delete, or add</w:t>
      </w:r>
      <w:r w:rsidR="00A55A58" w:rsidRPr="00A55A58">
        <w:rPr>
          <w:snapToGrid/>
          <w:sz w:val="22"/>
          <w:szCs w:val="22"/>
        </w:rPr>
        <w:t xml:space="preserve"> section numbers, please make sure that the correct sections are referred to in your contracts and their attachment</w:t>
      </w:r>
      <w:r w:rsidR="00600149">
        <w:rPr>
          <w:snapToGrid/>
          <w:sz w:val="22"/>
          <w:szCs w:val="22"/>
        </w:rPr>
        <w:t>s</w:t>
      </w:r>
      <w:r w:rsidR="00A55A58" w:rsidRPr="00A55A58">
        <w:rPr>
          <w:snapToGrid/>
          <w:sz w:val="22"/>
          <w:szCs w:val="22"/>
        </w:rPr>
        <w:t xml:space="preserve">.  </w:t>
      </w:r>
      <w:r w:rsidR="00600149">
        <w:rPr>
          <w:snapToGrid/>
          <w:sz w:val="22"/>
          <w:szCs w:val="22"/>
        </w:rPr>
        <w:t xml:space="preserve">Please remove the </w:t>
      </w:r>
      <w:r w:rsidR="00A55A58" w:rsidRPr="00A55A58">
        <w:rPr>
          <w:snapToGrid/>
          <w:sz w:val="22"/>
          <w:szCs w:val="22"/>
        </w:rPr>
        <w:t>Instructions at the top of the template</w:t>
      </w:r>
      <w:r w:rsidR="00600149">
        <w:rPr>
          <w:snapToGrid/>
          <w:sz w:val="22"/>
          <w:szCs w:val="22"/>
        </w:rPr>
        <w:t xml:space="preserve"> </w:t>
      </w:r>
      <w:r w:rsidR="005113A3">
        <w:rPr>
          <w:snapToGrid/>
          <w:sz w:val="22"/>
          <w:szCs w:val="22"/>
        </w:rPr>
        <w:t xml:space="preserve">document </w:t>
      </w:r>
      <w:r w:rsidR="00600149">
        <w:rPr>
          <w:snapToGrid/>
          <w:sz w:val="22"/>
          <w:szCs w:val="22"/>
        </w:rPr>
        <w:t>and</w:t>
      </w:r>
      <w:r w:rsidR="00243C7D">
        <w:rPr>
          <w:snapToGrid/>
          <w:sz w:val="22"/>
          <w:szCs w:val="22"/>
        </w:rPr>
        <w:t xml:space="preserve"> the asterisks, etc. </w:t>
      </w:r>
      <w:r w:rsidR="00A55A58" w:rsidRPr="00A55A58">
        <w:rPr>
          <w:snapToGrid/>
          <w:sz w:val="22"/>
          <w:szCs w:val="22"/>
        </w:rPr>
        <w:t>before finalizing a contract.</w:t>
      </w:r>
    </w:p>
    <w:p w:rsidR="00A55A58" w:rsidRDefault="00A55A58" w:rsidP="00A55A58">
      <w:pPr>
        <w:widowControl/>
        <w:tabs>
          <w:tab w:val="left" w:pos="1080"/>
        </w:tabs>
        <w:rPr>
          <w:snapToGrid/>
          <w:sz w:val="22"/>
          <w:szCs w:val="22"/>
        </w:rPr>
      </w:pPr>
    </w:p>
    <w:p w:rsidR="005113A3" w:rsidRDefault="009064DF" w:rsidP="00600149">
      <w:pPr>
        <w:widowControl/>
        <w:tabs>
          <w:tab w:val="left" w:pos="1080"/>
        </w:tabs>
        <w:rPr>
          <w:snapToGrid/>
          <w:sz w:val="22"/>
          <w:szCs w:val="22"/>
        </w:rPr>
      </w:pPr>
      <w:r>
        <w:rPr>
          <w:snapToGrid/>
          <w:sz w:val="22"/>
          <w:szCs w:val="22"/>
        </w:rPr>
        <w:tab/>
      </w:r>
    </w:p>
    <w:p w:rsidR="00600149" w:rsidRPr="00A55A58" w:rsidRDefault="00600149" w:rsidP="00600149">
      <w:pPr>
        <w:widowControl/>
        <w:tabs>
          <w:tab w:val="left" w:pos="1080"/>
        </w:tabs>
        <w:rPr>
          <w:snapToGrid/>
          <w:sz w:val="22"/>
          <w:szCs w:val="22"/>
        </w:rPr>
      </w:pPr>
      <w:r w:rsidRPr="00A55A58">
        <w:rPr>
          <w:snapToGrid/>
          <w:sz w:val="22"/>
          <w:szCs w:val="22"/>
        </w:rPr>
        <w:t>Please contact Barbara Andrews at 410-767-5123 or me at 410-767-5088 for any questions.</w:t>
      </w:r>
    </w:p>
    <w:p w:rsidR="00600149" w:rsidRDefault="00600149" w:rsidP="00600149">
      <w:pPr>
        <w:widowControl/>
        <w:tabs>
          <w:tab w:val="left" w:pos="1980"/>
        </w:tabs>
        <w:spacing w:line="220" w:lineRule="exact"/>
        <w:rPr>
          <w:snapToGrid/>
          <w:sz w:val="22"/>
          <w:szCs w:val="22"/>
        </w:rPr>
      </w:pPr>
    </w:p>
    <w:p w:rsidR="00600149" w:rsidRPr="00A55A58" w:rsidRDefault="001F4847" w:rsidP="00600149">
      <w:pPr>
        <w:widowControl/>
        <w:tabs>
          <w:tab w:val="left" w:pos="1980"/>
        </w:tabs>
        <w:spacing w:line="220" w:lineRule="exact"/>
        <w:rPr>
          <w:snapToGrid/>
          <w:sz w:val="22"/>
          <w:szCs w:val="22"/>
        </w:rPr>
      </w:pPr>
      <w:r>
        <w:rPr>
          <w:snapToGrid/>
          <w:sz w:val="22"/>
          <w:szCs w:val="22"/>
        </w:rPr>
        <w:t>Attachment</w:t>
      </w:r>
      <w:r w:rsidR="00600149" w:rsidRPr="00A55A58">
        <w:rPr>
          <w:snapToGrid/>
          <w:sz w:val="22"/>
          <w:szCs w:val="22"/>
        </w:rPr>
        <w:t xml:space="preserve"> (e-mailed to Health Officers, CRF-CPEST Program Coordinators)</w:t>
      </w:r>
    </w:p>
    <w:p w:rsidR="00600149" w:rsidRPr="00A55A58" w:rsidRDefault="00600149" w:rsidP="00600149">
      <w:pPr>
        <w:widowControl/>
        <w:tabs>
          <w:tab w:val="left" w:pos="1980"/>
        </w:tabs>
        <w:spacing w:line="220" w:lineRule="exact"/>
        <w:rPr>
          <w:snapToGrid/>
          <w:sz w:val="22"/>
          <w:szCs w:val="22"/>
        </w:rPr>
      </w:pPr>
    </w:p>
    <w:p w:rsidR="005113A3" w:rsidRDefault="00600149" w:rsidP="00600149">
      <w:pPr>
        <w:widowControl/>
        <w:tabs>
          <w:tab w:val="left" w:pos="1980"/>
        </w:tabs>
        <w:spacing w:before="67" w:line="220" w:lineRule="exact"/>
        <w:rPr>
          <w:snapToGrid/>
          <w:sz w:val="22"/>
          <w:szCs w:val="22"/>
        </w:rPr>
      </w:pPr>
      <w:r w:rsidRPr="00A55A58">
        <w:rPr>
          <w:snapToGrid/>
          <w:sz w:val="22"/>
          <w:szCs w:val="22"/>
        </w:rPr>
        <w:t xml:space="preserve">cc:  </w:t>
      </w:r>
      <w:r w:rsidR="005113A3">
        <w:rPr>
          <w:snapToGrid/>
          <w:sz w:val="22"/>
          <w:szCs w:val="22"/>
        </w:rPr>
        <w:t>Michelle Spencer</w:t>
      </w:r>
    </w:p>
    <w:p w:rsidR="002451B8" w:rsidRDefault="005113A3" w:rsidP="00600149">
      <w:pPr>
        <w:widowControl/>
        <w:tabs>
          <w:tab w:val="left" w:pos="1980"/>
        </w:tabs>
        <w:spacing w:before="67" w:line="220" w:lineRule="exact"/>
        <w:rPr>
          <w:sz w:val="22"/>
          <w:szCs w:val="22"/>
        </w:rPr>
      </w:pPr>
      <w:r>
        <w:rPr>
          <w:snapToGrid/>
          <w:sz w:val="22"/>
          <w:szCs w:val="22"/>
        </w:rPr>
        <w:t xml:space="preserve">       </w:t>
      </w:r>
      <w:r w:rsidR="00600149" w:rsidRPr="00A55A58">
        <w:rPr>
          <w:sz w:val="22"/>
          <w:szCs w:val="22"/>
        </w:rPr>
        <w:t>Donna Gugel</w:t>
      </w:r>
    </w:p>
    <w:p w:rsidR="00600149" w:rsidRPr="00A55A58" w:rsidRDefault="002451B8" w:rsidP="00600149">
      <w:pPr>
        <w:widowControl/>
        <w:tabs>
          <w:tab w:val="left" w:pos="1980"/>
        </w:tabs>
        <w:spacing w:before="67" w:line="220" w:lineRule="exact"/>
        <w:rPr>
          <w:snapToGrid/>
          <w:sz w:val="22"/>
          <w:szCs w:val="22"/>
        </w:rPr>
      </w:pPr>
      <w:r>
        <w:rPr>
          <w:sz w:val="22"/>
          <w:szCs w:val="22"/>
        </w:rPr>
        <w:t xml:space="preserve">       </w:t>
      </w:r>
      <w:r w:rsidR="00600149" w:rsidRPr="00A55A58">
        <w:rPr>
          <w:snapToGrid/>
          <w:sz w:val="22"/>
          <w:szCs w:val="22"/>
        </w:rPr>
        <w:t>Kelly L. Sage</w:t>
      </w:r>
    </w:p>
    <w:p w:rsidR="002451B8" w:rsidRDefault="002451B8" w:rsidP="00600149">
      <w:pPr>
        <w:widowControl/>
        <w:tabs>
          <w:tab w:val="left" w:pos="1980"/>
        </w:tabs>
        <w:spacing w:before="67" w:line="220" w:lineRule="exact"/>
        <w:rPr>
          <w:snapToGrid/>
          <w:sz w:val="22"/>
          <w:szCs w:val="22"/>
        </w:rPr>
      </w:pPr>
      <w:r>
        <w:rPr>
          <w:snapToGrid/>
          <w:sz w:val="22"/>
          <w:szCs w:val="22"/>
        </w:rPr>
        <w:t xml:space="preserve">       Courtney Lewis</w:t>
      </w:r>
    </w:p>
    <w:p w:rsidR="00600149" w:rsidRPr="00A55A58" w:rsidRDefault="002451B8" w:rsidP="00600149">
      <w:pPr>
        <w:widowControl/>
        <w:tabs>
          <w:tab w:val="left" w:pos="1980"/>
        </w:tabs>
        <w:spacing w:before="67" w:line="220" w:lineRule="exact"/>
        <w:rPr>
          <w:snapToGrid/>
          <w:sz w:val="22"/>
          <w:szCs w:val="22"/>
        </w:rPr>
      </w:pPr>
      <w:r>
        <w:rPr>
          <w:snapToGrid/>
          <w:sz w:val="22"/>
          <w:szCs w:val="22"/>
        </w:rPr>
        <w:t xml:space="preserve">       </w:t>
      </w:r>
      <w:r w:rsidR="00600149" w:rsidRPr="00A55A58">
        <w:rPr>
          <w:snapToGrid/>
          <w:sz w:val="22"/>
          <w:szCs w:val="22"/>
        </w:rPr>
        <w:t>Sarah Hokenmaier</w:t>
      </w:r>
    </w:p>
    <w:p w:rsidR="009064DF" w:rsidRDefault="005113A3" w:rsidP="00600149">
      <w:pPr>
        <w:widowControl/>
        <w:tabs>
          <w:tab w:val="left" w:pos="450"/>
        </w:tabs>
        <w:spacing w:before="67" w:line="220" w:lineRule="exact"/>
        <w:rPr>
          <w:snapToGrid/>
          <w:sz w:val="22"/>
          <w:szCs w:val="22"/>
        </w:rPr>
      </w:pPr>
      <w:r>
        <w:rPr>
          <w:snapToGrid/>
          <w:sz w:val="22"/>
          <w:szCs w:val="22"/>
        </w:rPr>
        <w:t xml:space="preserve">        </w:t>
      </w:r>
      <w:r w:rsidR="00600149" w:rsidRPr="00A55A58">
        <w:rPr>
          <w:snapToGrid/>
          <w:sz w:val="22"/>
          <w:szCs w:val="22"/>
        </w:rPr>
        <w:t>File</w:t>
      </w:r>
      <w:r w:rsidR="009064DF">
        <w:rPr>
          <w:snapToGrid/>
          <w:sz w:val="22"/>
          <w:szCs w:val="22"/>
        </w:rPr>
        <w:tab/>
      </w:r>
    </w:p>
    <w:sectPr w:rsidR="009064DF" w:rsidSect="00600149">
      <w:endnotePr>
        <w:numFmt w:val="decimal"/>
      </w:endnotePr>
      <w:type w:val="continuous"/>
      <w:pgSz w:w="12240" w:h="15840" w:code="1"/>
      <w:pgMar w:top="1008" w:right="1440" w:bottom="432"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24" w:rsidRDefault="007F1A24">
      <w:r>
        <w:separator/>
      </w:r>
    </w:p>
  </w:endnote>
  <w:endnote w:type="continuationSeparator" w:id="0">
    <w:p w:rsidR="007F1A24" w:rsidRDefault="007F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A58" w:rsidRDefault="00A55A58" w:rsidP="00631DBA">
    <w:pPr>
      <w:tabs>
        <w:tab w:val="left" w:pos="4860"/>
      </w:tabs>
      <w:spacing w:line="220" w:lineRule="exact"/>
      <w:ind w:firstLine="270"/>
      <w:rPr>
        <w:sz w:val="19"/>
        <w:szCs w:val="19"/>
      </w:rPr>
    </w:pPr>
    <w:r>
      <w:rPr>
        <w:sz w:val="17"/>
        <w:szCs w:val="17"/>
      </w:rPr>
      <w:t xml:space="preserve">201 W. Preston Street, Baltimore, Maryland  21201                              </w:t>
    </w:r>
    <w:r>
      <w:rPr>
        <w:sz w:val="17"/>
        <w:szCs w:val="17"/>
      </w:rPr>
      <w:tab/>
      <w:t>500 N. Calvert Street, 5</w:t>
    </w:r>
    <w:r>
      <w:rPr>
        <w:sz w:val="17"/>
        <w:szCs w:val="17"/>
        <w:vertAlign w:val="superscript"/>
      </w:rPr>
      <w:t>th</w:t>
    </w:r>
    <w:r>
      <w:rPr>
        <w:sz w:val="17"/>
        <w:szCs w:val="17"/>
      </w:rPr>
      <w:t xml:space="preserve"> Fl, Baltimore, Maryland  21202</w:t>
    </w:r>
    <w:r>
      <w:rPr>
        <w:sz w:val="19"/>
        <w:szCs w:val="19"/>
      </w:rPr>
      <w:t xml:space="preserve"> </w:t>
    </w:r>
  </w:p>
  <w:p w:rsidR="00A55A58" w:rsidRDefault="00A55A58" w:rsidP="00631DBA">
    <w:pPr>
      <w:spacing w:line="220" w:lineRule="exact"/>
      <w:ind w:left="270"/>
      <w:rPr>
        <w:sz w:val="17"/>
        <w:szCs w:val="17"/>
      </w:rPr>
    </w:pPr>
    <w:r>
      <w:rPr>
        <w:sz w:val="17"/>
        <w:szCs w:val="17"/>
      </w:rPr>
      <w:t>410-767-6742    Fax 410-333-5995</w:t>
    </w:r>
    <w:r>
      <w:rPr>
        <w:sz w:val="17"/>
        <w:szCs w:val="17"/>
      </w:rPr>
      <w:tab/>
    </w:r>
    <w:r>
      <w:rPr>
        <w:sz w:val="17"/>
        <w:szCs w:val="17"/>
      </w:rPr>
      <w:tab/>
    </w:r>
    <w:r>
      <w:rPr>
        <w:sz w:val="17"/>
        <w:szCs w:val="17"/>
      </w:rPr>
      <w:tab/>
    </w:r>
    <w:r>
      <w:rPr>
        <w:sz w:val="17"/>
        <w:szCs w:val="17"/>
      </w:rPr>
      <w:tab/>
      <w:t>410-767-5227 • Fax 410-333-6333 • TDD for Disabled 410-333-4800</w:t>
    </w:r>
  </w:p>
  <w:p w:rsidR="00A55A58" w:rsidRDefault="00A55A58" w:rsidP="00631DBA">
    <w:pPr>
      <w:ind w:left="270"/>
      <w:rPr>
        <w:sz w:val="17"/>
        <w:szCs w:val="17"/>
      </w:rPr>
    </w:pPr>
    <w:r>
      <w:rPr>
        <w:sz w:val="17"/>
        <w:szCs w:val="17"/>
      </w:rPr>
      <w:t xml:space="preserve">Toll Free 1-877-4MD-DHMH TTY for Disabled </w:t>
    </w:r>
    <w:r>
      <w:rPr>
        <w:sz w:val="17"/>
        <w:szCs w:val="17"/>
      </w:rPr>
      <w:tab/>
    </w:r>
    <w:r>
      <w:rPr>
        <w:sz w:val="17"/>
        <w:szCs w:val="17"/>
      </w:rPr>
      <w:tab/>
      <w:t xml:space="preserve"> </w:t>
    </w:r>
    <w:r>
      <w:rPr>
        <w:sz w:val="17"/>
        <w:szCs w:val="17"/>
      </w:rPr>
      <w:tab/>
      <w:t>Toll Free 1-800-358-9001 • TTY</w:t>
    </w:r>
    <w:r>
      <w:rPr>
        <w:b/>
        <w:sz w:val="17"/>
        <w:szCs w:val="17"/>
      </w:rPr>
      <w:t xml:space="preserve"> </w:t>
    </w:r>
    <w:r>
      <w:rPr>
        <w:sz w:val="17"/>
        <w:szCs w:val="17"/>
      </w:rPr>
      <w:t>for Disabled</w:t>
    </w:r>
  </w:p>
  <w:p w:rsidR="00A55A58" w:rsidRDefault="00A55A58" w:rsidP="00F15D0E">
    <w:pPr>
      <w:ind w:firstLine="270"/>
      <w:rPr>
        <w:sz w:val="17"/>
        <w:szCs w:val="17"/>
      </w:rPr>
    </w:pPr>
    <w:r>
      <w:rPr>
        <w:sz w:val="17"/>
        <w:szCs w:val="17"/>
      </w:rPr>
      <w:t>Maryland Relay Service 1-800-735-2258</w:t>
    </w:r>
    <w:r>
      <w:rPr>
        <w:sz w:val="17"/>
        <w:szCs w:val="17"/>
      </w:rPr>
      <w:tab/>
    </w:r>
    <w:r>
      <w:rPr>
        <w:sz w:val="17"/>
        <w:szCs w:val="17"/>
      </w:rPr>
      <w:tab/>
    </w:r>
    <w:r>
      <w:rPr>
        <w:sz w:val="17"/>
        <w:szCs w:val="17"/>
      </w:rPr>
      <w:tab/>
      <w:t>Maryland Relay Service 1-800-735-2258</w:t>
    </w:r>
  </w:p>
  <w:p w:rsidR="00A55A58" w:rsidRPr="00F15D0E" w:rsidRDefault="00A55A58" w:rsidP="00F15D0E">
    <w:pPr>
      <w:ind w:firstLine="270"/>
      <w:rPr>
        <w:sz w:val="17"/>
        <w:szCs w:val="17"/>
      </w:rPr>
    </w:pPr>
    <w:r>
      <w:rPr>
        <w:sz w:val="17"/>
        <w:szCs w:val="17"/>
      </w:rPr>
      <w:tab/>
    </w:r>
    <w:r>
      <w:rPr>
        <w:sz w:val="17"/>
        <w:szCs w:val="17"/>
      </w:rPr>
      <w:tab/>
    </w:r>
    <w:r>
      <w:rPr>
        <w:sz w:val="17"/>
        <w:szCs w:val="17"/>
      </w:rPr>
      <w:tab/>
    </w:r>
    <w:r>
      <w:rPr>
        <w:sz w:val="17"/>
        <w:szCs w:val="17"/>
      </w:rPr>
      <w:tab/>
    </w:r>
    <w:r>
      <w:rPr>
        <w:i/>
        <w:sz w:val="17"/>
        <w:szCs w:val="17"/>
      </w:rPr>
      <w:t xml:space="preserve">Web Site:   </w:t>
    </w:r>
    <w:hyperlink r:id="rId1" w:tgtFrame="_blank" w:history="1">
      <w:r w:rsidRPr="007F1798">
        <w:rPr>
          <w:rStyle w:val="Hyperlink"/>
          <w:rFonts w:ascii="Calibri" w:hAnsi="Calibri" w:cs="Arial"/>
          <w:color w:val="1155CC"/>
          <w:sz w:val="18"/>
          <w:szCs w:val="18"/>
          <w:shd w:val="clear" w:color="auto" w:fill="FFFFFF"/>
        </w:rPr>
        <w:t>http:dhmh.maryland.gov/</w:t>
      </w:r>
    </w:hyperlink>
  </w:p>
  <w:p w:rsidR="00A55A58" w:rsidRDefault="00A55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24" w:rsidRDefault="007F1A24">
      <w:r>
        <w:separator/>
      </w:r>
    </w:p>
  </w:footnote>
  <w:footnote w:type="continuationSeparator" w:id="0">
    <w:p w:rsidR="007F1A24" w:rsidRDefault="007F1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A58" w:rsidRDefault="00A55A58" w:rsidP="00E6445E">
    <w:pPr>
      <w:tabs>
        <w:tab w:val="left" w:pos="-1440"/>
        <w:tab w:val="left" w:pos="-720"/>
        <w:tab w:val="left" w:pos="1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48"/>
      </w:rPr>
      <w:tab/>
    </w:r>
    <w:r>
      <w:rPr>
        <w:sz w:val="48"/>
      </w:rPr>
      <w:tab/>
    </w:r>
    <w:r>
      <w:rPr>
        <w:sz w:val="48"/>
      </w:rPr>
      <w:tab/>
    </w:r>
  </w:p>
  <w:p w:rsidR="00A55A58" w:rsidRDefault="00A55A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A58" w:rsidRDefault="00B30551">
    <w:pPr>
      <w:tabs>
        <w:tab w:val="left" w:pos="-1440"/>
        <w:tab w:val="left" w:pos="-720"/>
        <w:tab w:val="left" w:pos="1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26"/>
    </w:pPr>
    <w:r>
      <w:rPr>
        <w:noProof/>
        <w:snapToGrid/>
        <w:sz w:val="20"/>
      </w:rPr>
      <w:drawing>
        <wp:anchor distT="0" distB="0" distL="114300" distR="114300" simplePos="0" relativeHeight="251657216" behindDoc="0" locked="0" layoutInCell="1" allowOverlap="1">
          <wp:simplePos x="0" y="0"/>
          <wp:positionH relativeFrom="column">
            <wp:posOffset>-472440</wp:posOffset>
          </wp:positionH>
          <wp:positionV relativeFrom="paragraph">
            <wp:posOffset>-99060</wp:posOffset>
          </wp:positionV>
          <wp:extent cx="1276350" cy="126936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76350" cy="1269365"/>
                  </a:xfrm>
                  <a:prstGeom prst="rect">
                    <a:avLst/>
                  </a:prstGeom>
                  <a:noFill/>
                </pic:spPr>
              </pic:pic>
            </a:graphicData>
          </a:graphic>
        </wp:anchor>
      </w:drawing>
    </w:r>
    <w:r w:rsidR="00A55A58">
      <w:tab/>
    </w:r>
    <w:r w:rsidR="00A55A58">
      <w:tab/>
      <w:t>STATE OF MARYLAND</w:t>
    </w:r>
  </w:p>
  <w:p w:rsidR="00A55A58" w:rsidRDefault="00A55A58">
    <w:pPr>
      <w:tabs>
        <w:tab w:val="left" w:pos="-1440"/>
        <w:tab w:val="left" w:pos="-720"/>
        <w:tab w:val="left" w:pos="1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48"/>
      </w:rPr>
      <w:t xml:space="preserve"> </w:t>
    </w:r>
    <w:r>
      <w:rPr>
        <w:sz w:val="48"/>
      </w:rPr>
      <w:tab/>
    </w:r>
    <w:r>
      <w:rPr>
        <w:sz w:val="48"/>
      </w:rPr>
      <w:tab/>
    </w:r>
    <w:r>
      <w:rPr>
        <w:sz w:val="48"/>
      </w:rPr>
      <w:tab/>
    </w:r>
    <w:r>
      <w:rPr>
        <w:sz w:val="80"/>
      </w:rPr>
      <w:t>DHMH</w:t>
    </w:r>
  </w:p>
  <w:p w:rsidR="00A55A58" w:rsidRDefault="004B2962">
    <w:pPr>
      <w:tabs>
        <w:tab w:val="left" w:pos="-1440"/>
        <w:tab w:val="left" w:pos="-720"/>
        <w:tab w:val="left" w:pos="1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ind w:firstLine="1440"/>
    </w:pPr>
    <w:r>
      <w:rPr>
        <w:noProof/>
        <w:snapToGrid/>
      </w:rPr>
      <mc:AlternateContent>
        <mc:Choice Requires="wps">
          <w:drawing>
            <wp:anchor distT="0" distB="0" distL="114300" distR="114300" simplePos="0" relativeHeight="251658240" behindDoc="1" locked="1" layoutInCell="0" allowOverlap="1">
              <wp:simplePos x="0" y="0"/>
              <wp:positionH relativeFrom="page">
                <wp:posOffset>1814195</wp:posOffset>
              </wp:positionH>
              <wp:positionV relativeFrom="paragraph">
                <wp:posOffset>-12065</wp:posOffset>
              </wp:positionV>
              <wp:extent cx="5120640" cy="12065"/>
              <wp:effectExtent l="4445"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2.85pt;margin-top:-.95pt;width:403.2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" o:allowincell="f" fillcolor="black" stroked="f" strokeweight="0">
              <w10:wrap anchorx="page"/>
              <w10:anchorlock/>
            </v:rect>
          </w:pict>
        </mc:Fallback>
      </mc:AlternateContent>
    </w:r>
  </w:p>
  <w:p w:rsidR="00A55A58" w:rsidRDefault="00A55A58" w:rsidP="007F2F24">
    <w:pPr>
      <w:pStyle w:val="Heading4"/>
      <w:ind w:left="720" w:firstLine="720"/>
    </w:pPr>
    <w:r>
      <w:t>Maryland Department of Health and Mental Hygiene</w:t>
    </w:r>
  </w:p>
  <w:p w:rsidR="00A55A58" w:rsidRDefault="00A55A58" w:rsidP="007F2F24">
    <w:pPr>
      <w:pStyle w:val="Header"/>
      <w:jc w:val="center"/>
    </w:pPr>
    <w:r>
      <w:rPr>
        <w:sz w:val="18"/>
        <w:szCs w:val="18"/>
      </w:rPr>
      <w:t>Martin O’Malley, Governor –</w:t>
    </w:r>
    <w:r>
      <w:rPr>
        <w:sz w:val="18"/>
      </w:rPr>
      <w:t xml:space="preserve"> Anthony G. Brown, Lt. Governor – Joshua M. Sharfstein M.D.,</w:t>
    </w:r>
    <w:r>
      <w:rPr>
        <w:sz w:val="18"/>
        <w:szCs w:val="18"/>
      </w:rPr>
      <w:t xml:space="preserve"> Secretary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A557B"/>
    <w:multiLevelType w:val="hybridMultilevel"/>
    <w:tmpl w:val="D14E3A72"/>
    <w:lvl w:ilvl="0" w:tplc="4A0872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D0D3E30"/>
    <w:multiLevelType w:val="hybridMultilevel"/>
    <w:tmpl w:val="FF7E28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71"/>
    <w:rsid w:val="000143ED"/>
    <w:rsid w:val="00022AEB"/>
    <w:rsid w:val="00022E25"/>
    <w:rsid w:val="00031CFE"/>
    <w:rsid w:val="000444DF"/>
    <w:rsid w:val="00045619"/>
    <w:rsid w:val="000810FD"/>
    <w:rsid w:val="0009201A"/>
    <w:rsid w:val="000A1A71"/>
    <w:rsid w:val="000B7224"/>
    <w:rsid w:val="000C3653"/>
    <w:rsid w:val="000D1231"/>
    <w:rsid w:val="000F21E2"/>
    <w:rsid w:val="00111E26"/>
    <w:rsid w:val="0011282F"/>
    <w:rsid w:val="00113BA4"/>
    <w:rsid w:val="00143964"/>
    <w:rsid w:val="00174F79"/>
    <w:rsid w:val="0018286C"/>
    <w:rsid w:val="001844D7"/>
    <w:rsid w:val="001B403A"/>
    <w:rsid w:val="001C0011"/>
    <w:rsid w:val="001C22AB"/>
    <w:rsid w:val="001C2EE8"/>
    <w:rsid w:val="001C5803"/>
    <w:rsid w:val="001D1808"/>
    <w:rsid w:val="001D555A"/>
    <w:rsid w:val="001E0821"/>
    <w:rsid w:val="001E0AAE"/>
    <w:rsid w:val="001F4847"/>
    <w:rsid w:val="001F6702"/>
    <w:rsid w:val="0020613D"/>
    <w:rsid w:val="00223075"/>
    <w:rsid w:val="00226CB5"/>
    <w:rsid w:val="002369A1"/>
    <w:rsid w:val="00237F46"/>
    <w:rsid w:val="00241A17"/>
    <w:rsid w:val="00243C7D"/>
    <w:rsid w:val="002451B8"/>
    <w:rsid w:val="0024789B"/>
    <w:rsid w:val="00254FC7"/>
    <w:rsid w:val="002717AF"/>
    <w:rsid w:val="002719C9"/>
    <w:rsid w:val="002759F1"/>
    <w:rsid w:val="00287469"/>
    <w:rsid w:val="002A0D19"/>
    <w:rsid w:val="002C09E5"/>
    <w:rsid w:val="002C7A13"/>
    <w:rsid w:val="002F400A"/>
    <w:rsid w:val="002F408B"/>
    <w:rsid w:val="00333E51"/>
    <w:rsid w:val="003519A6"/>
    <w:rsid w:val="00367A54"/>
    <w:rsid w:val="00370D87"/>
    <w:rsid w:val="003B0EC0"/>
    <w:rsid w:val="003C1002"/>
    <w:rsid w:val="003D30E9"/>
    <w:rsid w:val="003E7A20"/>
    <w:rsid w:val="003F12C6"/>
    <w:rsid w:val="003F414A"/>
    <w:rsid w:val="003F41D6"/>
    <w:rsid w:val="0044435E"/>
    <w:rsid w:val="004464EE"/>
    <w:rsid w:val="004552B0"/>
    <w:rsid w:val="00467603"/>
    <w:rsid w:val="0049484E"/>
    <w:rsid w:val="004A4A07"/>
    <w:rsid w:val="004A5AED"/>
    <w:rsid w:val="004B2962"/>
    <w:rsid w:val="004D2840"/>
    <w:rsid w:val="004E5273"/>
    <w:rsid w:val="004F4760"/>
    <w:rsid w:val="005113A3"/>
    <w:rsid w:val="0052147B"/>
    <w:rsid w:val="0052346A"/>
    <w:rsid w:val="00543E29"/>
    <w:rsid w:val="00577372"/>
    <w:rsid w:val="00582AED"/>
    <w:rsid w:val="00593E95"/>
    <w:rsid w:val="005A062A"/>
    <w:rsid w:val="005A30F5"/>
    <w:rsid w:val="00600149"/>
    <w:rsid w:val="0060522A"/>
    <w:rsid w:val="00605C2A"/>
    <w:rsid w:val="00610346"/>
    <w:rsid w:val="006142C2"/>
    <w:rsid w:val="00631DBA"/>
    <w:rsid w:val="00642FAF"/>
    <w:rsid w:val="006764BD"/>
    <w:rsid w:val="006A4E11"/>
    <w:rsid w:val="006A5B8B"/>
    <w:rsid w:val="006C02E4"/>
    <w:rsid w:val="006C2315"/>
    <w:rsid w:val="006C3B80"/>
    <w:rsid w:val="006C60F8"/>
    <w:rsid w:val="006D2436"/>
    <w:rsid w:val="006D630F"/>
    <w:rsid w:val="006D6781"/>
    <w:rsid w:val="006F15B2"/>
    <w:rsid w:val="007114C0"/>
    <w:rsid w:val="0072078F"/>
    <w:rsid w:val="00733E10"/>
    <w:rsid w:val="007544CA"/>
    <w:rsid w:val="00756A5B"/>
    <w:rsid w:val="00764B3C"/>
    <w:rsid w:val="00774D01"/>
    <w:rsid w:val="00790459"/>
    <w:rsid w:val="00795F15"/>
    <w:rsid w:val="007A3D91"/>
    <w:rsid w:val="007C49EB"/>
    <w:rsid w:val="007C789F"/>
    <w:rsid w:val="007F1798"/>
    <w:rsid w:val="007F1A24"/>
    <w:rsid w:val="007F2F24"/>
    <w:rsid w:val="0080361D"/>
    <w:rsid w:val="008110A0"/>
    <w:rsid w:val="00845B85"/>
    <w:rsid w:val="0087360C"/>
    <w:rsid w:val="008750DC"/>
    <w:rsid w:val="008870C7"/>
    <w:rsid w:val="008A0655"/>
    <w:rsid w:val="008C304F"/>
    <w:rsid w:val="008C438B"/>
    <w:rsid w:val="008E64CB"/>
    <w:rsid w:val="009010AE"/>
    <w:rsid w:val="009043CA"/>
    <w:rsid w:val="009064DF"/>
    <w:rsid w:val="009103A0"/>
    <w:rsid w:val="00911E52"/>
    <w:rsid w:val="00932238"/>
    <w:rsid w:val="0094209C"/>
    <w:rsid w:val="009712AD"/>
    <w:rsid w:val="009A313C"/>
    <w:rsid w:val="009B466B"/>
    <w:rsid w:val="009C59D5"/>
    <w:rsid w:val="00A10D7D"/>
    <w:rsid w:val="00A118B6"/>
    <w:rsid w:val="00A16FA3"/>
    <w:rsid w:val="00A45818"/>
    <w:rsid w:val="00A55A58"/>
    <w:rsid w:val="00A60461"/>
    <w:rsid w:val="00A7363D"/>
    <w:rsid w:val="00A85051"/>
    <w:rsid w:val="00A9182C"/>
    <w:rsid w:val="00AA01FE"/>
    <w:rsid w:val="00AB3C5D"/>
    <w:rsid w:val="00AE56D4"/>
    <w:rsid w:val="00AF729B"/>
    <w:rsid w:val="00B01837"/>
    <w:rsid w:val="00B0586A"/>
    <w:rsid w:val="00B30551"/>
    <w:rsid w:val="00B34D52"/>
    <w:rsid w:val="00B71007"/>
    <w:rsid w:val="00B71DA4"/>
    <w:rsid w:val="00B82800"/>
    <w:rsid w:val="00B84CCD"/>
    <w:rsid w:val="00B87CDD"/>
    <w:rsid w:val="00BA09EB"/>
    <w:rsid w:val="00BC45FE"/>
    <w:rsid w:val="00BC59AE"/>
    <w:rsid w:val="00BD0679"/>
    <w:rsid w:val="00C10C1C"/>
    <w:rsid w:val="00C11703"/>
    <w:rsid w:val="00C20820"/>
    <w:rsid w:val="00C3167B"/>
    <w:rsid w:val="00C35506"/>
    <w:rsid w:val="00C3561E"/>
    <w:rsid w:val="00C36A14"/>
    <w:rsid w:val="00C43AE1"/>
    <w:rsid w:val="00C56FA1"/>
    <w:rsid w:val="00C81494"/>
    <w:rsid w:val="00C959EC"/>
    <w:rsid w:val="00CA33DB"/>
    <w:rsid w:val="00CC43F8"/>
    <w:rsid w:val="00CD776A"/>
    <w:rsid w:val="00CF0D7D"/>
    <w:rsid w:val="00CF0E5F"/>
    <w:rsid w:val="00CF1002"/>
    <w:rsid w:val="00CF26D1"/>
    <w:rsid w:val="00CF2DE9"/>
    <w:rsid w:val="00CF75B6"/>
    <w:rsid w:val="00D0302D"/>
    <w:rsid w:val="00D04C27"/>
    <w:rsid w:val="00D12BB5"/>
    <w:rsid w:val="00D403C0"/>
    <w:rsid w:val="00D410A6"/>
    <w:rsid w:val="00D42674"/>
    <w:rsid w:val="00D466CE"/>
    <w:rsid w:val="00D50753"/>
    <w:rsid w:val="00D518A2"/>
    <w:rsid w:val="00D55EB3"/>
    <w:rsid w:val="00D603F5"/>
    <w:rsid w:val="00D6208E"/>
    <w:rsid w:val="00D63568"/>
    <w:rsid w:val="00D66B4B"/>
    <w:rsid w:val="00D75395"/>
    <w:rsid w:val="00D81569"/>
    <w:rsid w:val="00D84150"/>
    <w:rsid w:val="00D86076"/>
    <w:rsid w:val="00D927EB"/>
    <w:rsid w:val="00DE502B"/>
    <w:rsid w:val="00DF36AD"/>
    <w:rsid w:val="00E052AB"/>
    <w:rsid w:val="00E123D7"/>
    <w:rsid w:val="00E2447A"/>
    <w:rsid w:val="00E44E02"/>
    <w:rsid w:val="00E4724A"/>
    <w:rsid w:val="00E51536"/>
    <w:rsid w:val="00E5283B"/>
    <w:rsid w:val="00E620EF"/>
    <w:rsid w:val="00E6445E"/>
    <w:rsid w:val="00E723DB"/>
    <w:rsid w:val="00E74BD5"/>
    <w:rsid w:val="00E912A2"/>
    <w:rsid w:val="00EA4671"/>
    <w:rsid w:val="00EB32FA"/>
    <w:rsid w:val="00EB4491"/>
    <w:rsid w:val="00EB6463"/>
    <w:rsid w:val="00EE03FF"/>
    <w:rsid w:val="00EE0943"/>
    <w:rsid w:val="00EF354F"/>
    <w:rsid w:val="00F15D0E"/>
    <w:rsid w:val="00F21544"/>
    <w:rsid w:val="00F272CB"/>
    <w:rsid w:val="00F279E2"/>
    <w:rsid w:val="00F330E3"/>
    <w:rsid w:val="00F35BBD"/>
    <w:rsid w:val="00F7610F"/>
    <w:rsid w:val="00FA4F60"/>
    <w:rsid w:val="00FB1503"/>
    <w:rsid w:val="00FF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84E"/>
    <w:pPr>
      <w:widowControl w:val="0"/>
    </w:pPr>
    <w:rPr>
      <w:snapToGrid w:val="0"/>
      <w:sz w:val="24"/>
    </w:rPr>
  </w:style>
  <w:style w:type="paragraph" w:styleId="Heading1">
    <w:name w:val="heading 1"/>
    <w:basedOn w:val="Normal"/>
    <w:next w:val="Normal"/>
    <w:qFormat/>
    <w:rsid w:val="0049484E"/>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800"/>
      <w:outlineLvl w:val="0"/>
    </w:pPr>
    <w:rPr>
      <w:b/>
      <w:bCs/>
    </w:rPr>
  </w:style>
  <w:style w:type="paragraph" w:styleId="Heading2">
    <w:name w:val="heading 2"/>
    <w:basedOn w:val="Normal"/>
    <w:next w:val="Normal"/>
    <w:qFormat/>
    <w:rsid w:val="005A062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9484E"/>
    <w:pPr>
      <w:keepNext/>
      <w:widowControl/>
      <w:autoSpaceDE w:val="0"/>
      <w:autoSpaceDN w:val="0"/>
      <w:adjustRightInd w:val="0"/>
      <w:spacing w:line="320" w:lineRule="exact"/>
      <w:outlineLvl w:val="2"/>
    </w:pPr>
    <w:rPr>
      <w:snapToGrid/>
      <w:sz w:val="32"/>
      <w:szCs w:val="32"/>
    </w:rPr>
  </w:style>
  <w:style w:type="paragraph" w:styleId="Heading4">
    <w:name w:val="heading 4"/>
    <w:basedOn w:val="Normal"/>
    <w:next w:val="Normal"/>
    <w:link w:val="Heading4Char"/>
    <w:qFormat/>
    <w:rsid w:val="0049484E"/>
    <w:pPr>
      <w:keepNext/>
      <w:widowControl/>
      <w:outlineLvl w:val="3"/>
    </w:pPr>
    <w:rPr>
      <w:snapToGrid/>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9484E"/>
  </w:style>
  <w:style w:type="paragraph" w:styleId="Header">
    <w:name w:val="header"/>
    <w:basedOn w:val="Normal"/>
    <w:link w:val="HeaderChar"/>
    <w:uiPriority w:val="99"/>
    <w:rsid w:val="0049484E"/>
    <w:pPr>
      <w:tabs>
        <w:tab w:val="center" w:pos="4320"/>
        <w:tab w:val="right" w:pos="8640"/>
      </w:tabs>
    </w:pPr>
  </w:style>
  <w:style w:type="paragraph" w:styleId="Footer">
    <w:name w:val="footer"/>
    <w:basedOn w:val="Normal"/>
    <w:link w:val="FooterChar"/>
    <w:rsid w:val="0049484E"/>
    <w:pPr>
      <w:tabs>
        <w:tab w:val="center" w:pos="4320"/>
        <w:tab w:val="right" w:pos="8640"/>
      </w:tabs>
    </w:pPr>
  </w:style>
  <w:style w:type="paragraph" w:styleId="BalloonText">
    <w:name w:val="Balloon Text"/>
    <w:basedOn w:val="Normal"/>
    <w:semiHidden/>
    <w:rsid w:val="006C3B80"/>
    <w:rPr>
      <w:rFonts w:ascii="Tahoma" w:hAnsi="Tahoma" w:cs="Tahoma"/>
      <w:sz w:val="16"/>
      <w:szCs w:val="16"/>
    </w:rPr>
  </w:style>
  <w:style w:type="character" w:customStyle="1" w:styleId="FooterChar">
    <w:name w:val="Footer Char"/>
    <w:link w:val="Footer"/>
    <w:rsid w:val="009A313C"/>
    <w:rPr>
      <w:snapToGrid w:val="0"/>
      <w:sz w:val="24"/>
    </w:rPr>
  </w:style>
  <w:style w:type="character" w:styleId="Hyperlink">
    <w:name w:val="Hyperlink"/>
    <w:unhideWhenUsed/>
    <w:rsid w:val="00631DBA"/>
    <w:rPr>
      <w:color w:val="0000FF"/>
      <w:u w:val="single"/>
    </w:rPr>
  </w:style>
  <w:style w:type="paragraph" w:styleId="BodyText">
    <w:name w:val="Body Text"/>
    <w:basedOn w:val="Normal"/>
    <w:link w:val="BodyTextChar"/>
    <w:rsid w:val="00C959EC"/>
    <w:pPr>
      <w:widowControl/>
    </w:pPr>
    <w:rPr>
      <w:snapToGrid/>
      <w:sz w:val="22"/>
      <w:szCs w:val="22"/>
    </w:rPr>
  </w:style>
  <w:style w:type="character" w:customStyle="1" w:styleId="BodyTextChar">
    <w:name w:val="Body Text Char"/>
    <w:link w:val="BodyText"/>
    <w:rsid w:val="00C959EC"/>
    <w:rPr>
      <w:sz w:val="22"/>
      <w:szCs w:val="22"/>
    </w:rPr>
  </w:style>
  <w:style w:type="character" w:customStyle="1" w:styleId="HeaderChar">
    <w:name w:val="Header Char"/>
    <w:link w:val="Header"/>
    <w:uiPriority w:val="99"/>
    <w:rsid w:val="00C959EC"/>
    <w:rPr>
      <w:snapToGrid w:val="0"/>
      <w:sz w:val="24"/>
    </w:rPr>
  </w:style>
  <w:style w:type="character" w:styleId="CommentReference">
    <w:name w:val="annotation reference"/>
    <w:rsid w:val="00D927EB"/>
    <w:rPr>
      <w:sz w:val="16"/>
      <w:szCs w:val="16"/>
    </w:rPr>
  </w:style>
  <w:style w:type="paragraph" w:styleId="CommentText">
    <w:name w:val="annotation text"/>
    <w:basedOn w:val="Normal"/>
    <w:link w:val="CommentTextChar"/>
    <w:rsid w:val="00D927EB"/>
    <w:rPr>
      <w:sz w:val="20"/>
    </w:rPr>
  </w:style>
  <w:style w:type="character" w:customStyle="1" w:styleId="CommentTextChar">
    <w:name w:val="Comment Text Char"/>
    <w:link w:val="CommentText"/>
    <w:rsid w:val="00D927EB"/>
    <w:rPr>
      <w:snapToGrid w:val="0"/>
    </w:rPr>
  </w:style>
  <w:style w:type="paragraph" w:styleId="CommentSubject">
    <w:name w:val="annotation subject"/>
    <w:basedOn w:val="CommentText"/>
    <w:next w:val="CommentText"/>
    <w:link w:val="CommentSubjectChar"/>
    <w:rsid w:val="00D927EB"/>
    <w:rPr>
      <w:b/>
      <w:bCs/>
    </w:rPr>
  </w:style>
  <w:style w:type="character" w:customStyle="1" w:styleId="CommentSubjectChar">
    <w:name w:val="Comment Subject Char"/>
    <w:link w:val="CommentSubject"/>
    <w:rsid w:val="00D927EB"/>
    <w:rPr>
      <w:b/>
      <w:bCs/>
      <w:snapToGrid w:val="0"/>
    </w:rPr>
  </w:style>
  <w:style w:type="paragraph" w:customStyle="1" w:styleId="3A5B8D0E64CA4985BBFCEFDF165F36CC">
    <w:name w:val="3A5B8D0E64CA4985BBFCEFDF165F36CC"/>
    <w:rsid w:val="007F2F24"/>
    <w:pPr>
      <w:spacing w:after="200" w:line="276" w:lineRule="auto"/>
    </w:pPr>
    <w:rPr>
      <w:rFonts w:ascii="Calibri" w:hAnsi="Calibri"/>
      <w:sz w:val="22"/>
      <w:szCs w:val="22"/>
    </w:rPr>
  </w:style>
  <w:style w:type="character" w:customStyle="1" w:styleId="Heading4Char">
    <w:name w:val="Heading 4 Char"/>
    <w:link w:val="Heading4"/>
    <w:rsid w:val="007F2F24"/>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84E"/>
    <w:pPr>
      <w:widowControl w:val="0"/>
    </w:pPr>
    <w:rPr>
      <w:snapToGrid w:val="0"/>
      <w:sz w:val="24"/>
    </w:rPr>
  </w:style>
  <w:style w:type="paragraph" w:styleId="Heading1">
    <w:name w:val="heading 1"/>
    <w:basedOn w:val="Normal"/>
    <w:next w:val="Normal"/>
    <w:qFormat/>
    <w:rsid w:val="0049484E"/>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800"/>
      <w:outlineLvl w:val="0"/>
    </w:pPr>
    <w:rPr>
      <w:b/>
      <w:bCs/>
    </w:rPr>
  </w:style>
  <w:style w:type="paragraph" w:styleId="Heading2">
    <w:name w:val="heading 2"/>
    <w:basedOn w:val="Normal"/>
    <w:next w:val="Normal"/>
    <w:qFormat/>
    <w:rsid w:val="005A062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9484E"/>
    <w:pPr>
      <w:keepNext/>
      <w:widowControl/>
      <w:autoSpaceDE w:val="0"/>
      <w:autoSpaceDN w:val="0"/>
      <w:adjustRightInd w:val="0"/>
      <w:spacing w:line="320" w:lineRule="exact"/>
      <w:outlineLvl w:val="2"/>
    </w:pPr>
    <w:rPr>
      <w:snapToGrid/>
      <w:sz w:val="32"/>
      <w:szCs w:val="32"/>
    </w:rPr>
  </w:style>
  <w:style w:type="paragraph" w:styleId="Heading4">
    <w:name w:val="heading 4"/>
    <w:basedOn w:val="Normal"/>
    <w:next w:val="Normal"/>
    <w:link w:val="Heading4Char"/>
    <w:qFormat/>
    <w:rsid w:val="0049484E"/>
    <w:pPr>
      <w:keepNext/>
      <w:widowControl/>
      <w:outlineLvl w:val="3"/>
    </w:pPr>
    <w:rPr>
      <w:snapToGrid/>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9484E"/>
  </w:style>
  <w:style w:type="paragraph" w:styleId="Header">
    <w:name w:val="header"/>
    <w:basedOn w:val="Normal"/>
    <w:link w:val="HeaderChar"/>
    <w:uiPriority w:val="99"/>
    <w:rsid w:val="0049484E"/>
    <w:pPr>
      <w:tabs>
        <w:tab w:val="center" w:pos="4320"/>
        <w:tab w:val="right" w:pos="8640"/>
      </w:tabs>
    </w:pPr>
  </w:style>
  <w:style w:type="paragraph" w:styleId="Footer">
    <w:name w:val="footer"/>
    <w:basedOn w:val="Normal"/>
    <w:link w:val="FooterChar"/>
    <w:rsid w:val="0049484E"/>
    <w:pPr>
      <w:tabs>
        <w:tab w:val="center" w:pos="4320"/>
        <w:tab w:val="right" w:pos="8640"/>
      </w:tabs>
    </w:pPr>
  </w:style>
  <w:style w:type="paragraph" w:styleId="BalloonText">
    <w:name w:val="Balloon Text"/>
    <w:basedOn w:val="Normal"/>
    <w:semiHidden/>
    <w:rsid w:val="006C3B80"/>
    <w:rPr>
      <w:rFonts w:ascii="Tahoma" w:hAnsi="Tahoma" w:cs="Tahoma"/>
      <w:sz w:val="16"/>
      <w:szCs w:val="16"/>
    </w:rPr>
  </w:style>
  <w:style w:type="character" w:customStyle="1" w:styleId="FooterChar">
    <w:name w:val="Footer Char"/>
    <w:link w:val="Footer"/>
    <w:rsid w:val="009A313C"/>
    <w:rPr>
      <w:snapToGrid w:val="0"/>
      <w:sz w:val="24"/>
    </w:rPr>
  </w:style>
  <w:style w:type="character" w:styleId="Hyperlink">
    <w:name w:val="Hyperlink"/>
    <w:unhideWhenUsed/>
    <w:rsid w:val="00631DBA"/>
    <w:rPr>
      <w:color w:val="0000FF"/>
      <w:u w:val="single"/>
    </w:rPr>
  </w:style>
  <w:style w:type="paragraph" w:styleId="BodyText">
    <w:name w:val="Body Text"/>
    <w:basedOn w:val="Normal"/>
    <w:link w:val="BodyTextChar"/>
    <w:rsid w:val="00C959EC"/>
    <w:pPr>
      <w:widowControl/>
    </w:pPr>
    <w:rPr>
      <w:snapToGrid/>
      <w:sz w:val="22"/>
      <w:szCs w:val="22"/>
    </w:rPr>
  </w:style>
  <w:style w:type="character" w:customStyle="1" w:styleId="BodyTextChar">
    <w:name w:val="Body Text Char"/>
    <w:link w:val="BodyText"/>
    <w:rsid w:val="00C959EC"/>
    <w:rPr>
      <w:sz w:val="22"/>
      <w:szCs w:val="22"/>
    </w:rPr>
  </w:style>
  <w:style w:type="character" w:customStyle="1" w:styleId="HeaderChar">
    <w:name w:val="Header Char"/>
    <w:link w:val="Header"/>
    <w:uiPriority w:val="99"/>
    <w:rsid w:val="00C959EC"/>
    <w:rPr>
      <w:snapToGrid w:val="0"/>
      <w:sz w:val="24"/>
    </w:rPr>
  </w:style>
  <w:style w:type="character" w:styleId="CommentReference">
    <w:name w:val="annotation reference"/>
    <w:rsid w:val="00D927EB"/>
    <w:rPr>
      <w:sz w:val="16"/>
      <w:szCs w:val="16"/>
    </w:rPr>
  </w:style>
  <w:style w:type="paragraph" w:styleId="CommentText">
    <w:name w:val="annotation text"/>
    <w:basedOn w:val="Normal"/>
    <w:link w:val="CommentTextChar"/>
    <w:rsid w:val="00D927EB"/>
    <w:rPr>
      <w:sz w:val="20"/>
    </w:rPr>
  </w:style>
  <w:style w:type="character" w:customStyle="1" w:styleId="CommentTextChar">
    <w:name w:val="Comment Text Char"/>
    <w:link w:val="CommentText"/>
    <w:rsid w:val="00D927EB"/>
    <w:rPr>
      <w:snapToGrid w:val="0"/>
    </w:rPr>
  </w:style>
  <w:style w:type="paragraph" w:styleId="CommentSubject">
    <w:name w:val="annotation subject"/>
    <w:basedOn w:val="CommentText"/>
    <w:next w:val="CommentText"/>
    <w:link w:val="CommentSubjectChar"/>
    <w:rsid w:val="00D927EB"/>
    <w:rPr>
      <w:b/>
      <w:bCs/>
    </w:rPr>
  </w:style>
  <w:style w:type="character" w:customStyle="1" w:styleId="CommentSubjectChar">
    <w:name w:val="Comment Subject Char"/>
    <w:link w:val="CommentSubject"/>
    <w:rsid w:val="00D927EB"/>
    <w:rPr>
      <w:b/>
      <w:bCs/>
      <w:snapToGrid w:val="0"/>
    </w:rPr>
  </w:style>
  <w:style w:type="paragraph" w:customStyle="1" w:styleId="3A5B8D0E64CA4985BBFCEFDF165F36CC">
    <w:name w:val="3A5B8D0E64CA4985BBFCEFDF165F36CC"/>
    <w:rsid w:val="007F2F24"/>
    <w:pPr>
      <w:spacing w:after="200" w:line="276" w:lineRule="auto"/>
    </w:pPr>
    <w:rPr>
      <w:rFonts w:ascii="Calibri" w:hAnsi="Calibri"/>
      <w:sz w:val="22"/>
      <w:szCs w:val="22"/>
    </w:rPr>
  </w:style>
  <w:style w:type="character" w:customStyle="1" w:styleId="Heading4Char">
    <w:name w:val="Heading 4 Char"/>
    <w:link w:val="Heading4"/>
    <w:rsid w:val="007F2F2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865708">
      <w:bodyDiv w:val="1"/>
      <w:marLeft w:val="0"/>
      <w:marRight w:val="0"/>
      <w:marTop w:val="0"/>
      <w:marBottom w:val="0"/>
      <w:divBdr>
        <w:top w:val="none" w:sz="0" w:space="0" w:color="auto"/>
        <w:left w:val="none" w:sz="0" w:space="0" w:color="auto"/>
        <w:bottom w:val="none" w:sz="0" w:space="0" w:color="auto"/>
        <w:right w:val="none" w:sz="0" w:space="0" w:color="auto"/>
      </w:divBdr>
    </w:div>
    <w:div w:id="1440107892">
      <w:bodyDiv w:val="1"/>
      <w:marLeft w:val="0"/>
      <w:marRight w:val="0"/>
      <w:marTop w:val="0"/>
      <w:marBottom w:val="0"/>
      <w:divBdr>
        <w:top w:val="none" w:sz="0" w:space="0" w:color="auto"/>
        <w:left w:val="none" w:sz="0" w:space="0" w:color="auto"/>
        <w:bottom w:val="none" w:sz="0" w:space="0" w:color="auto"/>
        <w:right w:val="none" w:sz="0" w:space="0" w:color="auto"/>
      </w:divBdr>
      <w:divsChild>
        <w:div w:id="1887839607">
          <w:marLeft w:val="0"/>
          <w:marRight w:val="0"/>
          <w:marTop w:val="0"/>
          <w:marBottom w:val="0"/>
          <w:divBdr>
            <w:top w:val="none" w:sz="0" w:space="0" w:color="auto"/>
            <w:left w:val="none" w:sz="0" w:space="0" w:color="auto"/>
            <w:bottom w:val="none" w:sz="0" w:space="0" w:color="auto"/>
            <w:right w:val="none" w:sz="0" w:space="0" w:color="auto"/>
          </w:divBdr>
        </w:div>
      </w:divsChild>
    </w:div>
    <w:div w:id="1506628672">
      <w:bodyDiv w:val="1"/>
      <w:marLeft w:val="0"/>
      <w:marRight w:val="0"/>
      <w:marTop w:val="0"/>
      <w:marBottom w:val="0"/>
      <w:divBdr>
        <w:top w:val="none" w:sz="0" w:space="0" w:color="auto"/>
        <w:left w:val="none" w:sz="0" w:space="0" w:color="auto"/>
        <w:bottom w:val="none" w:sz="0" w:space="0" w:color="auto"/>
        <w:right w:val="none" w:sz="0" w:space="0" w:color="auto"/>
      </w:divBdr>
    </w:div>
    <w:div w:id="1615095276">
      <w:bodyDiv w:val="1"/>
      <w:marLeft w:val="0"/>
      <w:marRight w:val="0"/>
      <w:marTop w:val="0"/>
      <w:marBottom w:val="0"/>
      <w:divBdr>
        <w:top w:val="none" w:sz="0" w:space="0" w:color="auto"/>
        <w:left w:val="none" w:sz="0" w:space="0" w:color="auto"/>
        <w:bottom w:val="none" w:sz="0" w:space="0" w:color="auto"/>
        <w:right w:val="none" w:sz="0" w:space="0" w:color="auto"/>
      </w:divBdr>
    </w:div>
    <w:div w:id="21376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fha.dhmh.marylan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0CB7E2EE6FA704A81EEF763E780E502" ma:contentTypeVersion="1" ma:contentTypeDescription="Create a new document." ma:contentTypeScope="" ma:versionID="29cf4e2fe0d992ab30c63c96ee0d337c">
  <xsd:schema xmlns:xsd="http://www.w3.org/2001/XMLSchema" xmlns:xs="http://www.w3.org/2001/XMLSchema" xmlns:p="http://schemas.microsoft.com/office/2006/metadata/properties" xmlns:ns2="2b9d8ee2-d4cf-4cbe-9d42-151a732bb28b" targetNamespace="http://schemas.microsoft.com/office/2006/metadata/properties" ma:root="true" ma:fieldsID="58ce1b4f37f0cafa546c5eb974f37f90" ns2:_="">
    <xsd:import namespace="2b9d8ee2-d4cf-4cbe-9d42-151a732bb28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d8ee2-d4cf-4cbe-9d42-151a732bb2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EC64BA45AAFC9447BBFCFBC00BA005D2" ma:contentTypeVersion="69" ma:contentTypeDescription="Create a new document." ma:contentTypeScope="" ma:versionID="4e5c3c3259db244956bbde5daa44736f">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0B667-9DD6-408E-BEDB-DB76DCD8E2B0}"/>
</file>

<file path=customXml/itemProps2.xml><?xml version="1.0" encoding="utf-8"?>
<ds:datastoreItem xmlns:ds="http://schemas.openxmlformats.org/officeDocument/2006/customXml" ds:itemID="{6D1563A7-968E-4ACB-9178-D060AF34E433}"/>
</file>

<file path=customXml/itemProps3.xml><?xml version="1.0" encoding="utf-8"?>
<ds:datastoreItem xmlns:ds="http://schemas.openxmlformats.org/officeDocument/2006/customXml" ds:itemID="{7B89E087-9AFA-47AE-9284-B7C6F505E523}"/>
</file>

<file path=customXml/itemProps4.xml><?xml version="1.0" encoding="utf-8"?>
<ds:datastoreItem xmlns:ds="http://schemas.openxmlformats.org/officeDocument/2006/customXml" ds:itemID="{3988FC12-A5B9-4489-BE02-A21A704A0D45}"/>
</file>

<file path=customXml/itemProps5.xml><?xml version="1.0" encoding="utf-8"?>
<ds:datastoreItem xmlns:ds="http://schemas.openxmlformats.org/officeDocument/2006/customXml" ds:itemID="{E82098B5-BA50-4D10-B0EF-72CFEC7372E8}"/>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Hygiene</Company>
  <LinksUpToDate>false</LinksUpToDate>
  <CharactersWithSpaces>2876</CharactersWithSpaces>
  <SharedDoc>false</SharedDoc>
  <HLinks>
    <vt:vector size="6" baseType="variant">
      <vt:variant>
        <vt:i4>458771</vt:i4>
      </vt:variant>
      <vt:variant>
        <vt:i4>0</vt:i4>
      </vt:variant>
      <vt:variant>
        <vt:i4>0</vt:i4>
      </vt:variant>
      <vt:variant>
        <vt:i4>5</vt:i4>
      </vt:variant>
      <vt:variant>
        <vt:lpwstr>http://fha.dhmh.maryland.gov/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Dept. of Health &amp; Mental</dc:creator>
  <cp:lastModifiedBy>Meredith Truss</cp:lastModifiedBy>
  <cp:revision>2</cp:revision>
  <cp:lastPrinted>2012-09-13T19:19:00Z</cp:lastPrinted>
  <dcterms:created xsi:type="dcterms:W3CDTF">2012-12-20T14:18:00Z</dcterms:created>
  <dcterms:modified xsi:type="dcterms:W3CDTF">2012-12-20T14:18:00Z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0x010100EC64BA45AAFC9447BBFCFBC00BA005D2</vt:lpwstr>
  </property>
  <property fmtid="{D5CDD505-2E9C-101B-9397-08002B2CF9AE}" pid="3" name="_dlc_DocIdItemGuid">
    <vt:lpwstr>ee6a081c-212f-4145-b287-83e144d0a827</vt:lpwstr>
  </property>
  <property fmtid="{D5CDD505-2E9C-101B-9397-08002B2CF9AE}" pid="4" name="TemplateUrl">
    <vt:lpwstr/>
  </property>
  <property fmtid="{D5CDD505-2E9C-101B-9397-08002B2CF9AE}" pid="5" name="Order">
    <vt:r8>12800</vt:r8>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