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E5" w:rsidRDefault="008060ED">
      <w:pPr>
        <w:spacing w:line="278" w:lineRule="exact"/>
        <w:rPr>
          <w:rFonts w:ascii="Georgia" w:hAnsi="Georgia" w:cs="Courier New"/>
          <w:sz w:val="20"/>
          <w:szCs w:val="20"/>
        </w:rPr>
      </w:pPr>
      <w:bookmarkStart w:id="0" w:name="_GoBack"/>
      <w:bookmarkEnd w:id="0"/>
      <w:r>
        <w:rPr>
          <w:rFonts w:ascii="Georgia" w:hAnsi="Georgia" w:cs="Courier New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52070</wp:posOffset>
            </wp:positionV>
            <wp:extent cx="1143000" cy="114300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3E5">
        <w:rPr>
          <w:rFonts w:ascii="Georgia" w:hAnsi="Georgia" w:cs="Courier New"/>
          <w:sz w:val="20"/>
          <w:szCs w:val="20"/>
        </w:rPr>
        <w:t xml:space="preserve"> STATE OF </w:t>
      </w:r>
      <w:smartTag w:uri="urn:schemas-microsoft-com:office:smarttags" w:element="State">
        <w:smartTag w:uri="urn:schemas-microsoft-com:office:smarttags" w:element="place">
          <w:r w:rsidR="00E803E5">
            <w:rPr>
              <w:rFonts w:ascii="Georgia" w:hAnsi="Georgia" w:cs="Courier New"/>
              <w:sz w:val="20"/>
              <w:szCs w:val="20"/>
            </w:rPr>
            <w:t>MARYLAND</w:t>
          </w:r>
        </w:smartTag>
      </w:smartTag>
      <w:r w:rsidR="00E803E5">
        <w:rPr>
          <w:rFonts w:ascii="Georgia" w:hAnsi="Georgia" w:cs="Courier New"/>
          <w:sz w:val="20"/>
          <w:szCs w:val="20"/>
        </w:rPr>
        <w:t xml:space="preserve"> </w:t>
      </w:r>
    </w:p>
    <w:p w:rsidR="00E803E5" w:rsidRDefault="00E803E5">
      <w:pPr>
        <w:pStyle w:val="Heading2"/>
        <w:spacing w:line="760" w:lineRule="exact"/>
        <w:rPr>
          <w:rFonts w:ascii="Castellar" w:hAnsi="Castellar"/>
          <w:b/>
          <w:sz w:val="72"/>
          <w:szCs w:val="72"/>
          <w:u w:val="none"/>
        </w:rPr>
      </w:pPr>
      <w:r>
        <w:rPr>
          <w:rFonts w:ascii="CG Times" w:hAnsi="CG Times" w:cs="Estrangelo Edessa"/>
          <w:color w:val="808080"/>
          <w:sz w:val="72"/>
          <w:szCs w:val="72"/>
          <w:u w:val="none"/>
        </w:rPr>
        <w:t>DHMH</w:t>
      </w:r>
      <w:r>
        <w:rPr>
          <w:rFonts w:ascii="Castellar" w:hAnsi="Castellar"/>
          <w:b/>
          <w:sz w:val="72"/>
          <w:szCs w:val="72"/>
          <w:u w:val="none"/>
        </w:rPr>
        <w:t xml:space="preserve"> </w:t>
      </w:r>
    </w:p>
    <w:p w:rsidR="00E803E5" w:rsidRDefault="002614B6">
      <w:pPr>
        <w:pStyle w:val="Heading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5143500" cy="0"/>
                <wp:effectExtent l="9525" t="7620" r="9525" b="1143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4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4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6z/Gma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"/>
            </w:pict>
          </mc:Fallback>
        </mc:AlternateContent>
      </w:r>
    </w:p>
    <w:p w:rsidR="00E803E5" w:rsidRDefault="00E803E5">
      <w:pPr>
        <w:pStyle w:val="Heading4"/>
      </w:pPr>
      <w:r>
        <w:t>Maryland Department of Health and Mental Hygiene</w:t>
      </w:r>
    </w:p>
    <w:p w:rsidR="00E803E5" w:rsidRDefault="00E803E5">
      <w:pPr>
        <w:pStyle w:val="Heading3"/>
        <w:rPr>
          <w:sz w:val="24"/>
        </w:rPr>
      </w:pPr>
      <w:r>
        <w:rPr>
          <w:sz w:val="24"/>
        </w:rPr>
        <w:t xml:space="preserve">201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W. Preston Street</w:t>
          </w:r>
        </w:smartTag>
      </w:smartTag>
      <w:r>
        <w:rPr>
          <w:sz w:val="24"/>
        </w:rPr>
        <w:t xml:space="preserve"> </w:t>
      </w:r>
      <w:r>
        <w:rPr>
          <w:sz w:val="24"/>
          <w:szCs w:val="18"/>
        </w:rPr>
        <w:t>•</w:t>
      </w:r>
      <w:r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Baltimore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Maryland</w:t>
          </w:r>
        </w:smartTag>
        <w:r>
          <w:rPr>
            <w:sz w:val="24"/>
          </w:rPr>
          <w:t xml:space="preserve"> </w:t>
        </w:r>
        <w:smartTag w:uri="urn:schemas-microsoft-com:office:smarttags" w:element="PostalCode">
          <w:r>
            <w:rPr>
              <w:sz w:val="24"/>
            </w:rPr>
            <w:t>21201</w:t>
          </w:r>
        </w:smartTag>
      </w:smartTag>
      <w:r>
        <w:rPr>
          <w:sz w:val="24"/>
        </w:rPr>
        <w:t xml:space="preserve"> </w:t>
      </w:r>
    </w:p>
    <w:p w:rsidR="002C3A59" w:rsidRDefault="00E803E5" w:rsidP="002C3A59">
      <w:pPr>
        <w:tabs>
          <w:tab w:val="left" w:pos="1800"/>
        </w:tabs>
        <w:spacing w:before="67" w:line="22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 w:rsidR="002C3A59">
        <w:rPr>
          <w:sz w:val="18"/>
          <w:szCs w:val="18"/>
        </w:rPr>
        <w:t>Martin O’Malley, Governor –</w:t>
      </w:r>
      <w:r w:rsidR="002C3A59">
        <w:rPr>
          <w:sz w:val="18"/>
        </w:rPr>
        <w:t xml:space="preserve"> Anthony G. Brown, Lt. Governor – Joshua M. Sharfstein, M.D., Secretary</w:t>
      </w:r>
    </w:p>
    <w:p w:rsidR="002C3A59" w:rsidRDefault="002C3A59" w:rsidP="002C3A59">
      <w:pPr>
        <w:ind w:firstLine="720"/>
        <w:rPr>
          <w:i/>
          <w:sz w:val="22"/>
          <w:szCs w:val="22"/>
        </w:rPr>
      </w:pPr>
    </w:p>
    <w:p w:rsidR="002C3A59" w:rsidRPr="008616A2" w:rsidRDefault="002C3A59" w:rsidP="002C3A59">
      <w:pPr>
        <w:ind w:firstLine="1980"/>
        <w:rPr>
          <w:b/>
          <w:sz w:val="22"/>
          <w:szCs w:val="22"/>
        </w:rPr>
      </w:pPr>
      <w:r w:rsidRPr="008616A2">
        <w:rPr>
          <w:b/>
          <w:sz w:val="22"/>
          <w:szCs w:val="22"/>
        </w:rPr>
        <w:t>Family Health Administration</w:t>
      </w:r>
    </w:p>
    <w:p w:rsidR="002C3A59" w:rsidRPr="008616A2" w:rsidRDefault="002C3A59" w:rsidP="002C3A59">
      <w:pPr>
        <w:ind w:firstLine="1980"/>
        <w:rPr>
          <w:sz w:val="18"/>
          <w:szCs w:val="18"/>
        </w:rPr>
      </w:pPr>
      <w:r>
        <w:rPr>
          <w:sz w:val="18"/>
          <w:szCs w:val="18"/>
        </w:rPr>
        <w:t>Donna Gugel</w:t>
      </w:r>
      <w:r w:rsidRPr="008616A2">
        <w:rPr>
          <w:sz w:val="18"/>
          <w:szCs w:val="18"/>
        </w:rPr>
        <w:t>,</w:t>
      </w:r>
      <w:r>
        <w:rPr>
          <w:sz w:val="18"/>
          <w:szCs w:val="18"/>
        </w:rPr>
        <w:t xml:space="preserve"> Acting </w:t>
      </w:r>
      <w:r w:rsidRPr="008616A2">
        <w:rPr>
          <w:sz w:val="18"/>
          <w:szCs w:val="18"/>
        </w:rPr>
        <w:t xml:space="preserve">Director </w:t>
      </w:r>
    </w:p>
    <w:p w:rsidR="00F53901" w:rsidRDefault="00F53901" w:rsidP="002C3A59">
      <w:pPr>
        <w:tabs>
          <w:tab w:val="left" w:pos="1800"/>
        </w:tabs>
        <w:spacing w:before="67" w:line="220" w:lineRule="exact"/>
        <w:rPr>
          <w:sz w:val="18"/>
        </w:rPr>
      </w:pPr>
    </w:p>
    <w:p w:rsidR="00B70492" w:rsidRDefault="00B70492" w:rsidP="001E12AE">
      <w:pPr>
        <w:tabs>
          <w:tab w:val="left" w:pos="1980"/>
        </w:tabs>
        <w:spacing w:before="67" w:line="220" w:lineRule="exact"/>
        <w:rPr>
          <w:sz w:val="18"/>
        </w:rPr>
      </w:pPr>
    </w:p>
    <w:p w:rsidR="00F53901" w:rsidRPr="00E33531" w:rsidRDefault="00F53901" w:rsidP="00F53901">
      <w:pPr>
        <w:tabs>
          <w:tab w:val="left" w:pos="1980"/>
        </w:tabs>
        <w:spacing w:before="67" w:line="22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  <w:t>CCSC HO Memo #</w:t>
      </w:r>
      <w:r w:rsidR="00AA2376">
        <w:t xml:space="preserve"> 1</w:t>
      </w:r>
      <w:r w:rsidR="002C3A59">
        <w:t>2</w:t>
      </w:r>
      <w:r w:rsidRPr="00204C12">
        <w:rPr>
          <w:i/>
        </w:rPr>
        <w:t>-</w:t>
      </w:r>
      <w:r w:rsidR="00E33531">
        <w:t>03</w:t>
      </w:r>
    </w:p>
    <w:p w:rsidR="00F53901" w:rsidRPr="00F53901" w:rsidRDefault="00F53901" w:rsidP="00F53901">
      <w:pPr>
        <w:tabs>
          <w:tab w:val="left" w:pos="1980"/>
        </w:tabs>
        <w:spacing w:before="67" w:line="220" w:lineRule="exact"/>
        <w:rPr>
          <w:b/>
          <w:u w:val="single"/>
        </w:rPr>
      </w:pPr>
      <w:r w:rsidRPr="00F53901">
        <w:rPr>
          <w:b/>
          <w:u w:val="single"/>
        </w:rPr>
        <w:t>MEMORANDUM</w:t>
      </w:r>
    </w:p>
    <w:p w:rsidR="00F53901" w:rsidRDefault="00F53901" w:rsidP="00F53901">
      <w:pPr>
        <w:tabs>
          <w:tab w:val="left" w:pos="1980"/>
        </w:tabs>
        <w:spacing w:before="67" w:line="220" w:lineRule="exact"/>
      </w:pPr>
    </w:p>
    <w:p w:rsidR="009C3408" w:rsidRDefault="009C3408" w:rsidP="00F53901">
      <w:pPr>
        <w:tabs>
          <w:tab w:val="left" w:pos="1980"/>
        </w:tabs>
        <w:spacing w:before="67" w:line="220" w:lineRule="exact"/>
      </w:pPr>
      <w:r>
        <w:t xml:space="preserve">Date: </w:t>
      </w:r>
      <w:r>
        <w:tab/>
      </w:r>
      <w:r w:rsidR="0027110B">
        <w:t>May 9</w:t>
      </w:r>
      <w:r w:rsidR="002C3A59">
        <w:t>, 2012</w:t>
      </w:r>
    </w:p>
    <w:p w:rsidR="009C3408" w:rsidRDefault="009C3408" w:rsidP="00F53901">
      <w:pPr>
        <w:tabs>
          <w:tab w:val="left" w:pos="1980"/>
        </w:tabs>
        <w:spacing w:before="67" w:line="220" w:lineRule="exact"/>
      </w:pPr>
    </w:p>
    <w:p w:rsidR="00F53901" w:rsidRDefault="00F53901" w:rsidP="00F53901">
      <w:pPr>
        <w:tabs>
          <w:tab w:val="left" w:pos="1980"/>
        </w:tabs>
        <w:spacing w:before="67" w:line="220" w:lineRule="exact"/>
      </w:pPr>
      <w:r>
        <w:t>To:</w:t>
      </w:r>
      <w:r>
        <w:tab/>
        <w:t>Health Officers</w:t>
      </w:r>
    </w:p>
    <w:p w:rsidR="00F53901" w:rsidRDefault="00F53901" w:rsidP="00F53901">
      <w:pPr>
        <w:tabs>
          <w:tab w:val="left" w:pos="1980"/>
        </w:tabs>
        <w:spacing w:before="67" w:line="220" w:lineRule="exact"/>
      </w:pPr>
      <w:r>
        <w:tab/>
        <w:t>CRF/CPEST Program Directors, Coordinators</w:t>
      </w:r>
      <w:r w:rsidR="00C87008">
        <w:t>,</w:t>
      </w:r>
      <w:r>
        <w:t xml:space="preserve"> and Staff</w:t>
      </w:r>
    </w:p>
    <w:p w:rsidR="00F53901" w:rsidRDefault="00F53901" w:rsidP="00F53901">
      <w:pPr>
        <w:tabs>
          <w:tab w:val="left" w:pos="1980"/>
        </w:tabs>
        <w:spacing w:before="67" w:line="220" w:lineRule="exact"/>
      </w:pPr>
      <w:r>
        <w:tab/>
        <w:t>SAHC Program Director, Coordinators</w:t>
      </w:r>
      <w:r w:rsidR="00C87008">
        <w:t>,</w:t>
      </w:r>
      <w:r>
        <w:t xml:space="preserve"> and Staff</w:t>
      </w:r>
    </w:p>
    <w:p w:rsidR="00F53901" w:rsidRDefault="00F53901" w:rsidP="00F53901">
      <w:pPr>
        <w:tabs>
          <w:tab w:val="left" w:pos="1980"/>
        </w:tabs>
        <w:spacing w:before="67" w:line="220" w:lineRule="exact"/>
      </w:pPr>
    </w:p>
    <w:p w:rsidR="00AA2376" w:rsidRDefault="00AA2376" w:rsidP="00F53901">
      <w:pPr>
        <w:tabs>
          <w:tab w:val="left" w:pos="1980"/>
        </w:tabs>
        <w:spacing w:before="67" w:line="220" w:lineRule="exact"/>
      </w:pPr>
      <w:r>
        <w:t>Through:</w:t>
      </w:r>
      <w:r>
        <w:tab/>
        <w:t>Diane Dwyer, MD</w:t>
      </w:r>
      <w:r w:rsidR="009C3408">
        <w:t xml:space="preserve">, </w:t>
      </w:r>
      <w:r>
        <w:t>Medical Director</w:t>
      </w:r>
      <w:r w:rsidR="009B326F">
        <w:t>,</w:t>
      </w:r>
      <w:r w:rsidR="00E1583C">
        <w:t xml:space="preserve"> </w:t>
      </w:r>
      <w:r w:rsidR="009B326F">
        <w:t>CCSC</w:t>
      </w:r>
    </w:p>
    <w:p w:rsidR="00AA2376" w:rsidRDefault="009C3408" w:rsidP="00F53901">
      <w:pPr>
        <w:tabs>
          <w:tab w:val="left" w:pos="1980"/>
        </w:tabs>
        <w:spacing w:before="67" w:line="220" w:lineRule="exact"/>
      </w:pPr>
      <w:r>
        <w:tab/>
        <w:t xml:space="preserve">Barbara Andrews. </w:t>
      </w:r>
      <w:r w:rsidR="00AA2376">
        <w:t>Program Manager</w:t>
      </w:r>
      <w:r w:rsidR="00C6044A">
        <w:t xml:space="preserve">, </w:t>
      </w:r>
      <w:r w:rsidR="00AA2376">
        <w:t>C</w:t>
      </w:r>
      <w:r w:rsidR="00C6044A">
        <w:t xml:space="preserve">RF </w:t>
      </w:r>
      <w:r w:rsidR="00AA2376">
        <w:t>Programs Unit</w:t>
      </w:r>
    </w:p>
    <w:p w:rsidR="00AA2376" w:rsidRDefault="00AA2376" w:rsidP="00F53901">
      <w:pPr>
        <w:tabs>
          <w:tab w:val="left" w:pos="1980"/>
        </w:tabs>
        <w:spacing w:before="67" w:line="220" w:lineRule="exact"/>
      </w:pPr>
    </w:p>
    <w:p w:rsidR="00AA2376" w:rsidRPr="00C87008" w:rsidRDefault="00AA2376" w:rsidP="00AA2376">
      <w:pPr>
        <w:tabs>
          <w:tab w:val="left" w:pos="1980"/>
        </w:tabs>
        <w:spacing w:before="67" w:line="220" w:lineRule="exact"/>
        <w:rPr>
          <w:i/>
        </w:rPr>
      </w:pPr>
      <w:r>
        <w:t>From:</w:t>
      </w:r>
      <w:r>
        <w:tab/>
        <w:t>Catherine Musk, RN, MS</w:t>
      </w:r>
    </w:p>
    <w:p w:rsidR="00AA2376" w:rsidRPr="00AA2376" w:rsidRDefault="00AA2376" w:rsidP="00AA2376">
      <w:pPr>
        <w:tabs>
          <w:tab w:val="left" w:pos="1980"/>
        </w:tabs>
        <w:spacing w:before="67" w:line="220" w:lineRule="exact"/>
      </w:pPr>
      <w:r w:rsidRPr="00C87008">
        <w:rPr>
          <w:i/>
        </w:rPr>
        <w:tab/>
      </w:r>
      <w:r w:rsidRPr="00AA2376">
        <w:t>Nurse Consultant, CRF</w:t>
      </w:r>
      <w:r>
        <w:t xml:space="preserve"> </w:t>
      </w:r>
      <w:r w:rsidRPr="00AA2376">
        <w:t>P</w:t>
      </w:r>
      <w:r>
        <w:t>rograms</w:t>
      </w:r>
      <w:r w:rsidRPr="00AA2376">
        <w:t xml:space="preserve"> Unit</w:t>
      </w:r>
      <w:r w:rsidRPr="00AA2376">
        <w:tab/>
      </w:r>
    </w:p>
    <w:p w:rsidR="00AA2376" w:rsidRDefault="00AA2376" w:rsidP="00F53901">
      <w:pPr>
        <w:tabs>
          <w:tab w:val="left" w:pos="1980"/>
        </w:tabs>
        <w:spacing w:before="67" w:line="220" w:lineRule="exact"/>
      </w:pPr>
    </w:p>
    <w:p w:rsidR="00204C12" w:rsidRDefault="00C87008" w:rsidP="009B326F">
      <w:pPr>
        <w:tabs>
          <w:tab w:val="left" w:pos="1980"/>
        </w:tabs>
        <w:ind w:left="1980" w:hanging="1980"/>
      </w:pPr>
      <w:r>
        <w:t>Subject</w:t>
      </w:r>
      <w:r w:rsidR="00F53901">
        <w:t>:</w:t>
      </w:r>
      <w:r w:rsidR="00F53901">
        <w:tab/>
      </w:r>
      <w:r w:rsidR="00AA2376">
        <w:t>CPT Codes</w:t>
      </w:r>
      <w:r w:rsidR="009B326F">
        <w:t xml:space="preserve"> and</w:t>
      </w:r>
      <w:r w:rsidR="00AA2376">
        <w:t xml:space="preserve"> 201</w:t>
      </w:r>
      <w:r w:rsidR="002C3A59">
        <w:t>2</w:t>
      </w:r>
      <w:r w:rsidR="00AA2376">
        <w:t xml:space="preserve"> Medicare, Medicaid and Dental Reimbursement Schedule</w:t>
      </w:r>
    </w:p>
    <w:p w:rsidR="005D5038" w:rsidRPr="005D5038" w:rsidRDefault="005D5038" w:rsidP="0076003A">
      <w:pPr>
        <w:tabs>
          <w:tab w:val="left" w:pos="1980"/>
        </w:tabs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4C12" w:rsidRDefault="00204C12" w:rsidP="0076003A">
      <w:pPr>
        <w:tabs>
          <w:tab w:val="left" w:pos="1980"/>
        </w:tabs>
      </w:pPr>
    </w:p>
    <w:p w:rsidR="00117E8E" w:rsidRDefault="00557C6F" w:rsidP="0076003A">
      <w:pPr>
        <w:tabs>
          <w:tab w:val="left" w:pos="1980"/>
        </w:tabs>
      </w:pPr>
      <w:r>
        <w:t xml:space="preserve">Attached is the </w:t>
      </w:r>
      <w:r w:rsidRPr="00117E8E">
        <w:rPr>
          <w:b/>
          <w:i/>
        </w:rPr>
        <w:t>expanded</w:t>
      </w:r>
      <w:r>
        <w:t xml:space="preserve"> Excel workbook of the revised 201</w:t>
      </w:r>
      <w:r w:rsidR="002C3A59">
        <w:t>2</w:t>
      </w:r>
      <w:r>
        <w:t xml:space="preserve"> Medicare and Medical Assistance reimbursement amounts.  This spreadsheet replaces the information distributed last March </w:t>
      </w:r>
      <w:r w:rsidR="002C3A59">
        <w:t>16</w:t>
      </w:r>
      <w:r>
        <w:t>, 201</w:t>
      </w:r>
      <w:r w:rsidR="002C3A59">
        <w:t>1</w:t>
      </w:r>
      <w:r>
        <w:t xml:space="preserve"> as Health Officer Memo </w:t>
      </w:r>
      <w:r w:rsidR="00E1583C">
        <w:t>#</w:t>
      </w:r>
      <w:r>
        <w:t>1</w:t>
      </w:r>
      <w:r w:rsidR="002C3A59">
        <w:t>1</w:t>
      </w:r>
      <w:r w:rsidR="00D22D15">
        <w:t>-</w:t>
      </w:r>
      <w:r>
        <w:t>1</w:t>
      </w:r>
      <w:r w:rsidR="002C3A59">
        <w:t>4</w:t>
      </w:r>
      <w:r>
        <w:t xml:space="preserve">.  This spreadsheet includes worksheets on colorectal, oral, prostate and skin cancer amounts by CPT codes, with their Medicare and Medical Assistance reimbursement rates.  </w:t>
      </w:r>
    </w:p>
    <w:p w:rsidR="00117E8E" w:rsidRDefault="00117E8E" w:rsidP="0076003A">
      <w:pPr>
        <w:tabs>
          <w:tab w:val="left" w:pos="1980"/>
        </w:tabs>
      </w:pPr>
    </w:p>
    <w:p w:rsidR="00117E8E" w:rsidRDefault="00557C6F" w:rsidP="00117E8E">
      <w:pPr>
        <w:tabs>
          <w:tab w:val="left" w:pos="1980"/>
        </w:tabs>
        <w:rPr>
          <w:b/>
        </w:rPr>
      </w:pPr>
      <w:r w:rsidRPr="00557C6F">
        <w:rPr>
          <w:b/>
        </w:rPr>
        <w:t>Note</w:t>
      </w:r>
      <w:r w:rsidR="00117E8E">
        <w:rPr>
          <w:b/>
        </w:rPr>
        <w:t>s</w:t>
      </w:r>
      <w:r w:rsidRPr="00557C6F">
        <w:rPr>
          <w:b/>
        </w:rPr>
        <w:t>:</w:t>
      </w:r>
      <w:r>
        <w:rPr>
          <w:b/>
        </w:rPr>
        <w:t xml:space="preserve">  </w:t>
      </w:r>
    </w:p>
    <w:p w:rsidR="00557C6F" w:rsidRPr="00117E8E" w:rsidRDefault="00557C6F" w:rsidP="00117E8E">
      <w:pPr>
        <w:tabs>
          <w:tab w:val="left" w:pos="1980"/>
        </w:tabs>
        <w:ind w:left="360"/>
        <w:rPr>
          <w:b/>
        </w:rPr>
      </w:pPr>
      <w:r w:rsidRPr="00557C6F">
        <w:t>Some</w:t>
      </w:r>
      <w:r>
        <w:t xml:space="preserve"> of the codes liste</w:t>
      </w:r>
      <w:r w:rsidR="00EC1DD1">
        <w:t>d on the colorectal (CRC) worksheet</w:t>
      </w:r>
      <w:r>
        <w:t xml:space="preserve"> for physical examination, etc. and the footnotes </w:t>
      </w:r>
      <w:r w:rsidR="00EC1DD1">
        <w:t xml:space="preserve">at the end </w:t>
      </w:r>
      <w:r>
        <w:t xml:space="preserve">may pertain to the other cancers as well and are </w:t>
      </w:r>
      <w:r>
        <w:rPr>
          <w:b/>
        </w:rPr>
        <w:t>not</w:t>
      </w:r>
      <w:r>
        <w:t xml:space="preserve"> repeated in the oral, prostate and skin </w:t>
      </w:r>
      <w:r w:rsidR="00117E8E">
        <w:t>worksheets</w:t>
      </w:r>
      <w:r>
        <w:t>.</w:t>
      </w:r>
    </w:p>
    <w:p w:rsidR="00557C6F" w:rsidRDefault="00557C6F" w:rsidP="0076003A">
      <w:pPr>
        <w:tabs>
          <w:tab w:val="left" w:pos="1980"/>
        </w:tabs>
      </w:pPr>
    </w:p>
    <w:p w:rsidR="00557C6F" w:rsidRDefault="00557C6F" w:rsidP="00117E8E">
      <w:pPr>
        <w:tabs>
          <w:tab w:val="left" w:pos="1980"/>
        </w:tabs>
        <w:ind w:left="360"/>
      </w:pPr>
      <w:r>
        <w:t xml:space="preserve">Please remember that if a facility is covered under the HSCRC regulations, you will need to reimburse at the </w:t>
      </w:r>
      <w:r w:rsidRPr="00EC1DD1">
        <w:rPr>
          <w:b/>
        </w:rPr>
        <w:t>actual HSCRC</w:t>
      </w:r>
      <w:r>
        <w:t xml:space="preserve"> rate that you are billed unless you have a pr</w:t>
      </w:r>
      <w:r w:rsidR="00EC1DD1">
        <w:t>ior agreement with the facility and not the Medicare or Medicaid rate listed on the sheets.</w:t>
      </w:r>
    </w:p>
    <w:p w:rsidR="002F7F8E" w:rsidRDefault="002F7F8E" w:rsidP="0076003A">
      <w:pPr>
        <w:tabs>
          <w:tab w:val="left" w:pos="1980"/>
        </w:tabs>
      </w:pPr>
    </w:p>
    <w:p w:rsidR="002F7F8E" w:rsidRPr="008D6EE7" w:rsidRDefault="002F7F8E" w:rsidP="00117E8E">
      <w:pPr>
        <w:tabs>
          <w:tab w:val="left" w:pos="1980"/>
        </w:tabs>
        <w:ind w:left="360"/>
      </w:pPr>
      <w:r>
        <w:lastRenderedPageBreak/>
        <w:t xml:space="preserve">We have </w:t>
      </w:r>
      <w:r w:rsidR="0027110B">
        <w:t xml:space="preserve">removed the Facility Fees for selected procedures performed In-Facility.  They are then </w:t>
      </w:r>
      <w:r>
        <w:t xml:space="preserve">included </w:t>
      </w:r>
      <w:r w:rsidR="0027110B">
        <w:t xml:space="preserve">on </w:t>
      </w:r>
      <w:r>
        <w:t xml:space="preserve">additional </w:t>
      </w:r>
      <w:r w:rsidR="0027110B">
        <w:t xml:space="preserve">work </w:t>
      </w:r>
      <w:r>
        <w:t xml:space="preserve">sheets </w:t>
      </w:r>
      <w:r w:rsidR="0027110B">
        <w:t xml:space="preserve">for Facility Fees for In-Facility procedures </w:t>
      </w:r>
      <w:r>
        <w:t xml:space="preserve">with </w:t>
      </w:r>
      <w:r w:rsidRPr="0027110B">
        <w:rPr>
          <w:b/>
        </w:rPr>
        <w:t>county</w:t>
      </w:r>
      <w:r w:rsidR="0027110B">
        <w:rPr>
          <w:b/>
        </w:rPr>
        <w:t>-</w:t>
      </w:r>
      <w:r w:rsidRPr="0027110B">
        <w:rPr>
          <w:b/>
        </w:rPr>
        <w:t>specific reimbursement amounts</w:t>
      </w:r>
      <w:r>
        <w:t xml:space="preserve"> for the Ambulatory Surgical Cent</w:t>
      </w:r>
      <w:r w:rsidR="0027110B">
        <w:t>ers (ASC).   We have done this because</w:t>
      </w:r>
      <w:r w:rsidR="00EE02FC">
        <w:t xml:space="preserve"> Highmark </w:t>
      </w:r>
      <w:r w:rsidR="0027110B">
        <w:t>has</w:t>
      </w:r>
      <w:r>
        <w:t xml:space="preserve"> </w:t>
      </w:r>
      <w:r w:rsidRPr="0027110B">
        <w:rPr>
          <w:b/>
        </w:rPr>
        <w:t>8 different localities</w:t>
      </w:r>
      <w:r>
        <w:t xml:space="preserve"> </w:t>
      </w:r>
      <w:r w:rsidR="0027110B">
        <w:t xml:space="preserve">for rates in Maryland </w:t>
      </w:r>
      <w:r>
        <w:t>rather than 3 Regions we have traditionally used</w:t>
      </w:r>
      <w:r w:rsidR="0027110B">
        <w:t xml:space="preserve"> as simplification and some counties wanted to use the county-specific rates</w:t>
      </w:r>
      <w:r>
        <w:t xml:space="preserve">.   </w:t>
      </w:r>
      <w:r w:rsidRPr="008D6EE7">
        <w:t xml:space="preserve">You may also go to the </w:t>
      </w:r>
      <w:r w:rsidR="008D6EE7" w:rsidRPr="008D6EE7">
        <w:t xml:space="preserve">Novitas Solutions, Inc. web </w:t>
      </w:r>
      <w:r w:rsidR="008D6EE7">
        <w:t>address at</w:t>
      </w:r>
      <w:r w:rsidR="008D6EE7" w:rsidRPr="008D6EE7">
        <w:t xml:space="preserve"> </w:t>
      </w:r>
      <w:hyperlink r:id="rId9" w:history="1">
        <w:r w:rsidR="008D6EE7" w:rsidRPr="008D6EE7">
          <w:rPr>
            <w:color w:val="0000FF"/>
            <w:u w:val="single"/>
          </w:rPr>
          <w:t>https://www.novitas-solutions.com</w:t>
        </w:r>
      </w:hyperlink>
      <w:r w:rsidR="008D6EE7" w:rsidRPr="008D6EE7">
        <w:t xml:space="preserve"> for additional information</w:t>
      </w:r>
      <w:r w:rsidR="008D6EE7">
        <w:t>.</w:t>
      </w:r>
      <w:r w:rsidR="008D6EE7" w:rsidRPr="008D6EE7">
        <w:rPr>
          <w:sz w:val="22"/>
        </w:rPr>
        <w:t xml:space="preserve"> </w:t>
      </w:r>
      <w:r w:rsidR="008D6EE7">
        <w:rPr>
          <w:sz w:val="22"/>
        </w:rPr>
        <w:t xml:space="preserve"> (</w:t>
      </w:r>
      <w:r w:rsidR="008D6EE7" w:rsidRPr="008D6EE7">
        <w:t>Novitas was formerly known as H</w:t>
      </w:r>
      <w:r w:rsidRPr="008D6EE7">
        <w:t>ighmark</w:t>
      </w:r>
      <w:r w:rsidR="008D6EE7" w:rsidRPr="008D6EE7">
        <w:t xml:space="preserve"> Medicare Services</w:t>
      </w:r>
      <w:r w:rsidR="008D6EE7">
        <w:t xml:space="preserve"> and their web address is</w:t>
      </w:r>
      <w:r w:rsidRPr="008D6EE7">
        <w:t xml:space="preserve"> </w:t>
      </w:r>
      <w:hyperlink r:id="rId10" w:history="1">
        <w:r w:rsidR="008D6EE7" w:rsidRPr="008D6EE7">
          <w:rPr>
            <w:color w:val="0000FF"/>
            <w:u w:val="single"/>
          </w:rPr>
          <w:t>https://www.highmarkmedicareservices.com</w:t>
        </w:r>
      </w:hyperlink>
      <w:r w:rsidR="008D6EE7">
        <w:t>.  Program staff may still access the Highmark web address however they are in the processing migrating information to the new site.</w:t>
      </w:r>
      <w:r w:rsidR="008060ED">
        <w:t>)</w:t>
      </w:r>
    </w:p>
    <w:p w:rsidR="008D6EE7" w:rsidRDefault="008D6EE7" w:rsidP="00117E8E">
      <w:pPr>
        <w:tabs>
          <w:tab w:val="left" w:pos="1980"/>
        </w:tabs>
        <w:ind w:left="360"/>
      </w:pPr>
      <w:r>
        <w:t xml:space="preserve"> </w:t>
      </w:r>
    </w:p>
    <w:p w:rsidR="00204C12" w:rsidRDefault="00557C6F" w:rsidP="0027110B">
      <w:pPr>
        <w:tabs>
          <w:tab w:val="left" w:pos="1980"/>
        </w:tabs>
        <w:ind w:left="360"/>
      </w:pPr>
      <w:r w:rsidRPr="00557C6F">
        <w:t>In this work</w:t>
      </w:r>
      <w:r>
        <w:t xml:space="preserve">book, we have listed </w:t>
      </w:r>
      <w:r>
        <w:rPr>
          <w:b/>
        </w:rPr>
        <w:t xml:space="preserve">all </w:t>
      </w:r>
      <w:r>
        <w:t>of the Medicare AND Medicaid (Medical Assistance) rates</w:t>
      </w:r>
      <w:r w:rsidR="0027110B">
        <w:t xml:space="preserve"> </w:t>
      </w:r>
      <w:r>
        <w:t>if we h</w:t>
      </w:r>
      <w:r w:rsidR="00227155">
        <w:t>ave</w:t>
      </w:r>
      <w:r>
        <w:t xml:space="preserve"> them.  Please remember that programs are to pay </w:t>
      </w:r>
      <w:r w:rsidRPr="00557C6F">
        <w:rPr>
          <w:b/>
        </w:rPr>
        <w:t>Medicaid rates for d</w:t>
      </w:r>
      <w:r>
        <w:rPr>
          <w:b/>
        </w:rPr>
        <w:t xml:space="preserve">iagnosis and treatment services, </w:t>
      </w:r>
      <w:r w:rsidRPr="00557C6F">
        <w:t>not</w:t>
      </w:r>
      <w:r>
        <w:t xml:space="preserve"> Medicare rates.  If programs had to negotiate contracts with providers for diagnosis or treatment services above the Medicaid rates, </w:t>
      </w:r>
      <w:r w:rsidR="00C84FBA">
        <w:t xml:space="preserve">remember the rates may </w:t>
      </w:r>
      <w:r w:rsidR="00C84FBA" w:rsidRPr="00E1583C">
        <w:rPr>
          <w:b/>
        </w:rPr>
        <w:t>not</w:t>
      </w:r>
      <w:r w:rsidR="00C84FBA">
        <w:t xml:space="preserve"> go above the Medicare rates.  </w:t>
      </w:r>
    </w:p>
    <w:p w:rsidR="00C84FBA" w:rsidRDefault="00C84FBA" w:rsidP="0076003A">
      <w:pPr>
        <w:tabs>
          <w:tab w:val="left" w:pos="1980"/>
        </w:tabs>
      </w:pPr>
    </w:p>
    <w:p w:rsidR="00C84FBA" w:rsidRDefault="00C84FBA" w:rsidP="0027110B">
      <w:pPr>
        <w:tabs>
          <w:tab w:val="left" w:pos="1980"/>
        </w:tabs>
        <w:ind w:left="360"/>
      </w:pPr>
      <w:r>
        <w:t>The pharmacy rates are subject to change on a quarterly basis so it is best to call</w:t>
      </w:r>
      <w:r w:rsidR="00C6044A">
        <w:t xml:space="preserve"> for</w:t>
      </w:r>
      <w:r>
        <w:t xml:space="preserve"> information as needed.</w:t>
      </w:r>
    </w:p>
    <w:p w:rsidR="0027110B" w:rsidRDefault="0027110B" w:rsidP="0076003A">
      <w:pPr>
        <w:tabs>
          <w:tab w:val="left" w:pos="1980"/>
        </w:tabs>
      </w:pPr>
    </w:p>
    <w:p w:rsidR="00C84FBA" w:rsidRDefault="00C84FBA" w:rsidP="0076003A">
      <w:pPr>
        <w:tabs>
          <w:tab w:val="left" w:pos="1980"/>
        </w:tabs>
      </w:pPr>
      <w:r>
        <w:t>You can access the Medical Assistance website by going to</w:t>
      </w:r>
      <w:r w:rsidR="002C3A59">
        <w:t xml:space="preserve"> </w:t>
      </w:r>
      <w:hyperlink r:id="rId11" w:history="1">
        <w:r w:rsidR="002C3A59" w:rsidRPr="0052117F">
          <w:rPr>
            <w:rStyle w:val="Hyperlink"/>
          </w:rPr>
          <w:t>http://mmcp.dhmh.maryland.gov/SitePages/Home.aspx</w:t>
        </w:r>
      </w:hyperlink>
      <w:r w:rsidR="002C3A59">
        <w:t xml:space="preserve"> </w:t>
      </w:r>
      <w:r>
        <w:t xml:space="preserve">and then going to </w:t>
      </w:r>
      <w:r w:rsidR="002C3A59">
        <w:t>“About Our Programs”</w:t>
      </w:r>
      <w:r>
        <w:t xml:space="preserve">.  </w:t>
      </w:r>
      <w:r w:rsidR="002C3A59">
        <w:t xml:space="preserve">Scroll down to “Provider Information” to find the reimbursement information sites.  </w:t>
      </w:r>
    </w:p>
    <w:p w:rsidR="00C84FBA" w:rsidRDefault="00C84FBA" w:rsidP="0076003A">
      <w:pPr>
        <w:tabs>
          <w:tab w:val="left" w:pos="1980"/>
        </w:tabs>
      </w:pPr>
      <w:r>
        <w:t>The laboratory fe</w:t>
      </w:r>
      <w:r w:rsidR="00C6044A">
        <w:t>e</w:t>
      </w:r>
      <w:r>
        <w:t xml:space="preserve">s and the dental reimbursement amounts are also listed on this site.  </w:t>
      </w:r>
    </w:p>
    <w:p w:rsidR="00C84FBA" w:rsidRDefault="00C84FBA" w:rsidP="0076003A">
      <w:pPr>
        <w:tabs>
          <w:tab w:val="left" w:pos="1980"/>
        </w:tabs>
      </w:pPr>
    </w:p>
    <w:p w:rsidR="00C84FBA" w:rsidRDefault="00C84FBA" w:rsidP="0076003A">
      <w:pPr>
        <w:tabs>
          <w:tab w:val="left" w:pos="1980"/>
        </w:tabs>
      </w:pPr>
      <w:r>
        <w:t xml:space="preserve">Please contact me by e-mail at </w:t>
      </w:r>
      <w:hyperlink r:id="rId12" w:history="1">
        <w:r w:rsidRPr="00F63821">
          <w:rPr>
            <w:rStyle w:val="Hyperlink"/>
          </w:rPr>
          <w:t>cmusk@dhmh.state.md.us</w:t>
        </w:r>
      </w:hyperlink>
      <w:r>
        <w:t xml:space="preserve"> or by telephone at 410-767-0777.  You may also call Dr. Dwyer at 410-767-5088 for assistance.</w:t>
      </w:r>
      <w:r>
        <w:br/>
      </w:r>
    </w:p>
    <w:p w:rsidR="00C6044A" w:rsidRDefault="00C6044A" w:rsidP="0076003A">
      <w:pPr>
        <w:tabs>
          <w:tab w:val="left" w:pos="1980"/>
        </w:tabs>
      </w:pPr>
    </w:p>
    <w:p w:rsidR="00C84FBA" w:rsidRDefault="00C84FBA" w:rsidP="0076003A">
      <w:pPr>
        <w:tabs>
          <w:tab w:val="left" w:pos="1980"/>
        </w:tabs>
      </w:pPr>
      <w:r>
        <w:t>Attachment:  (electronically sent to Health Officers, CRF L</w:t>
      </w:r>
      <w:r w:rsidR="00C6044A">
        <w:t>ocal Health Departments</w:t>
      </w:r>
      <w:r>
        <w:t xml:space="preserve"> and CRF Cancer Program Coordinators)</w:t>
      </w:r>
    </w:p>
    <w:p w:rsidR="00C84FBA" w:rsidRDefault="00C84FBA" w:rsidP="0076003A">
      <w:pPr>
        <w:tabs>
          <w:tab w:val="left" w:pos="1980"/>
        </w:tabs>
      </w:pPr>
    </w:p>
    <w:p w:rsidR="00956DB9" w:rsidRDefault="00956DB9" w:rsidP="0076003A">
      <w:pPr>
        <w:tabs>
          <w:tab w:val="left" w:pos="1980"/>
        </w:tabs>
      </w:pPr>
      <w:r>
        <w:t>c</w:t>
      </w:r>
      <w:r w:rsidR="00C84FBA">
        <w:t xml:space="preserve">c:  </w:t>
      </w:r>
      <w:r>
        <w:t>Donna Gugel</w:t>
      </w:r>
      <w:r w:rsidR="00E33531">
        <w:t>/Kelly Sage</w:t>
      </w:r>
    </w:p>
    <w:p w:rsidR="005213C5" w:rsidRDefault="00956DB9" w:rsidP="00E33531">
      <w:pPr>
        <w:tabs>
          <w:tab w:val="left" w:pos="1980"/>
        </w:tabs>
      </w:pPr>
      <w:r>
        <w:t xml:space="preserve">       </w:t>
      </w:r>
      <w:r w:rsidR="00E1583C">
        <w:t>Courtney Lewis</w:t>
      </w:r>
      <w:r w:rsidR="00E33531">
        <w:t>/Sarah Hokenmaier</w:t>
      </w:r>
    </w:p>
    <w:p w:rsidR="00E33531" w:rsidRDefault="00E33531" w:rsidP="00E33531">
      <w:pPr>
        <w:tabs>
          <w:tab w:val="left" w:pos="1980"/>
        </w:tabs>
      </w:pPr>
      <w:r>
        <w:t xml:space="preserve">       File </w:t>
      </w:r>
    </w:p>
    <w:p w:rsidR="00E1583C" w:rsidRDefault="00E1583C" w:rsidP="00FC3790">
      <w:pPr>
        <w:tabs>
          <w:tab w:val="left" w:pos="1980"/>
        </w:tabs>
      </w:pPr>
      <w:r>
        <w:tab/>
      </w:r>
    </w:p>
    <w:sectPr w:rsidR="00E1583C" w:rsidSect="009C3408">
      <w:footerReference w:type="first" r:id="rId13"/>
      <w:pgSz w:w="12240" w:h="15840" w:code="1"/>
      <w:pgMar w:top="1296" w:right="1267" w:bottom="1152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79D" w:rsidRDefault="00CF479D">
      <w:r>
        <w:separator/>
      </w:r>
    </w:p>
  </w:endnote>
  <w:endnote w:type="continuationSeparator" w:id="0">
    <w:p w:rsidR="00CF479D" w:rsidRDefault="00CF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467" w:rsidRDefault="005A7467" w:rsidP="005A7467">
    <w:pPr>
      <w:spacing w:line="220" w:lineRule="exact"/>
      <w:jc w:val="center"/>
      <w:rPr>
        <w:sz w:val="18"/>
      </w:rPr>
    </w:pPr>
    <w:r>
      <w:rPr>
        <w:sz w:val="18"/>
      </w:rPr>
      <w:t>Toll Free 1-877-4MD-DHMH • TTY</w:t>
    </w:r>
    <w:r>
      <w:rPr>
        <w:b/>
        <w:sz w:val="18"/>
      </w:rPr>
      <w:t xml:space="preserve"> </w:t>
    </w:r>
    <w:r>
      <w:rPr>
        <w:sz w:val="18"/>
      </w:rPr>
      <w:t>for Disabled - Maryland Relay Service 1-800-735-2258</w:t>
    </w:r>
  </w:p>
  <w:p w:rsidR="005A7467" w:rsidRDefault="005A7467" w:rsidP="005A7467">
    <w:pPr>
      <w:pStyle w:val="Footer"/>
      <w:jc w:val="center"/>
    </w:pPr>
    <w:r>
      <w:rPr>
        <w:i/>
      </w:rPr>
      <w:t xml:space="preserve">Web Site: </w:t>
    </w:r>
    <w:hyperlink r:id="rId1" w:history="1">
      <w:r w:rsidRPr="002928AD">
        <w:rPr>
          <w:rStyle w:val="Hyperlink"/>
        </w:rPr>
        <w:t>www.dhmh.maryland.gov</w:t>
      </w:r>
    </w:hyperlink>
    <w:r>
      <w:t xml:space="preserve"> </w:t>
    </w:r>
  </w:p>
  <w:p w:rsidR="005A7467" w:rsidRDefault="005A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79D" w:rsidRDefault="00CF479D">
      <w:r>
        <w:separator/>
      </w:r>
    </w:p>
  </w:footnote>
  <w:footnote w:type="continuationSeparator" w:id="0">
    <w:p w:rsidR="00CF479D" w:rsidRDefault="00CF4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502"/>
    <w:multiLevelType w:val="hybridMultilevel"/>
    <w:tmpl w:val="9F982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8876ED"/>
    <w:multiLevelType w:val="hybridMultilevel"/>
    <w:tmpl w:val="999C978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9E1D36"/>
    <w:multiLevelType w:val="multilevel"/>
    <w:tmpl w:val="ABF0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F1E76"/>
    <w:multiLevelType w:val="hybridMultilevel"/>
    <w:tmpl w:val="AEAE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C727D"/>
    <w:multiLevelType w:val="hybridMultilevel"/>
    <w:tmpl w:val="D222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A0F7D"/>
    <w:multiLevelType w:val="hybridMultilevel"/>
    <w:tmpl w:val="A0F09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911E19"/>
    <w:multiLevelType w:val="hybridMultilevel"/>
    <w:tmpl w:val="1D98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C31D8"/>
    <w:multiLevelType w:val="hybridMultilevel"/>
    <w:tmpl w:val="474C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118A"/>
    <w:multiLevelType w:val="hybridMultilevel"/>
    <w:tmpl w:val="5332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A5662"/>
    <w:multiLevelType w:val="hybridMultilevel"/>
    <w:tmpl w:val="77B84DBA"/>
    <w:lvl w:ilvl="0" w:tplc="23945F2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B1F1F5A"/>
    <w:multiLevelType w:val="hybridMultilevel"/>
    <w:tmpl w:val="A726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B9"/>
    <w:rsid w:val="000243EA"/>
    <w:rsid w:val="00035015"/>
    <w:rsid w:val="00045EC2"/>
    <w:rsid w:val="00071EA3"/>
    <w:rsid w:val="00077DC1"/>
    <w:rsid w:val="00117E8E"/>
    <w:rsid w:val="00170A3D"/>
    <w:rsid w:val="001E12AE"/>
    <w:rsid w:val="001F42FA"/>
    <w:rsid w:val="00204C12"/>
    <w:rsid w:val="00227155"/>
    <w:rsid w:val="002614B6"/>
    <w:rsid w:val="0027110B"/>
    <w:rsid w:val="00281BA8"/>
    <w:rsid w:val="002A7967"/>
    <w:rsid w:val="002A7B56"/>
    <w:rsid w:val="002C3A59"/>
    <w:rsid w:val="002F7F8E"/>
    <w:rsid w:val="00324A30"/>
    <w:rsid w:val="003324CF"/>
    <w:rsid w:val="00397369"/>
    <w:rsid w:val="003F1121"/>
    <w:rsid w:val="00485FCC"/>
    <w:rsid w:val="004B0C8D"/>
    <w:rsid w:val="004C7928"/>
    <w:rsid w:val="004D1D5A"/>
    <w:rsid w:val="004D4D5A"/>
    <w:rsid w:val="004E282D"/>
    <w:rsid w:val="00511906"/>
    <w:rsid w:val="005213C5"/>
    <w:rsid w:val="00557C6F"/>
    <w:rsid w:val="005A7467"/>
    <w:rsid w:val="005D5038"/>
    <w:rsid w:val="00614E82"/>
    <w:rsid w:val="007439E3"/>
    <w:rsid w:val="0076003A"/>
    <w:rsid w:val="008060ED"/>
    <w:rsid w:val="008B0583"/>
    <w:rsid w:val="008D6EE7"/>
    <w:rsid w:val="00956DB9"/>
    <w:rsid w:val="009B326F"/>
    <w:rsid w:val="009C3408"/>
    <w:rsid w:val="00A52C55"/>
    <w:rsid w:val="00A739FC"/>
    <w:rsid w:val="00A843B9"/>
    <w:rsid w:val="00AA2376"/>
    <w:rsid w:val="00AA2F0C"/>
    <w:rsid w:val="00AB5DB9"/>
    <w:rsid w:val="00AE459B"/>
    <w:rsid w:val="00B145F7"/>
    <w:rsid w:val="00B70492"/>
    <w:rsid w:val="00C01B61"/>
    <w:rsid w:val="00C6044A"/>
    <w:rsid w:val="00C84FBA"/>
    <w:rsid w:val="00C87008"/>
    <w:rsid w:val="00CF479D"/>
    <w:rsid w:val="00D22D15"/>
    <w:rsid w:val="00D6767C"/>
    <w:rsid w:val="00DB1DE3"/>
    <w:rsid w:val="00DD3226"/>
    <w:rsid w:val="00E03613"/>
    <w:rsid w:val="00E13E82"/>
    <w:rsid w:val="00E1583C"/>
    <w:rsid w:val="00E20B66"/>
    <w:rsid w:val="00E33531"/>
    <w:rsid w:val="00E803E5"/>
    <w:rsid w:val="00EC1DD1"/>
    <w:rsid w:val="00EE02FC"/>
    <w:rsid w:val="00F00FBF"/>
    <w:rsid w:val="00F53901"/>
    <w:rsid w:val="00FC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980"/>
      </w:tabs>
      <w:autoSpaceDE w:val="0"/>
      <w:autoSpaceDN w:val="0"/>
      <w:adjustRightInd w:val="0"/>
      <w:spacing w:line="302" w:lineRule="exact"/>
      <w:ind w:left="1440"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tabs>
        <w:tab w:val="left" w:pos="2160"/>
      </w:tabs>
      <w:autoSpaceDE w:val="0"/>
      <w:autoSpaceDN w:val="0"/>
      <w:adjustRightInd w:val="0"/>
      <w:outlineLvl w:val="1"/>
    </w:pPr>
    <w:rPr>
      <w:rFonts w:ascii="Courier New" w:hAnsi="Courier New" w:cs="Courier New"/>
      <w:sz w:val="100"/>
      <w:szCs w:val="100"/>
      <w:u w:val="single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line="320" w:lineRule="exact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843B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rsid w:val="001E12AE"/>
    <w:pPr>
      <w:spacing w:after="120"/>
    </w:pPr>
  </w:style>
  <w:style w:type="paragraph" w:styleId="Header">
    <w:name w:val="header"/>
    <w:basedOn w:val="Normal"/>
    <w:rsid w:val="00204C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04C12"/>
    <w:pPr>
      <w:tabs>
        <w:tab w:val="center" w:pos="4320"/>
        <w:tab w:val="right" w:pos="8640"/>
      </w:tabs>
    </w:pPr>
  </w:style>
  <w:style w:type="character" w:styleId="FollowedHyperlink">
    <w:name w:val="FollowedHyperlink"/>
    <w:uiPriority w:val="99"/>
    <w:semiHidden/>
    <w:unhideWhenUsed/>
    <w:rsid w:val="002C3A59"/>
    <w:rPr>
      <w:color w:val="800080"/>
      <w:u w:val="single"/>
    </w:rPr>
  </w:style>
  <w:style w:type="character" w:customStyle="1" w:styleId="FooterChar">
    <w:name w:val="Footer Char"/>
    <w:link w:val="Footer"/>
    <w:rsid w:val="005A74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980"/>
      </w:tabs>
      <w:autoSpaceDE w:val="0"/>
      <w:autoSpaceDN w:val="0"/>
      <w:adjustRightInd w:val="0"/>
      <w:spacing w:line="302" w:lineRule="exact"/>
      <w:ind w:left="1440"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tabs>
        <w:tab w:val="left" w:pos="2160"/>
      </w:tabs>
      <w:autoSpaceDE w:val="0"/>
      <w:autoSpaceDN w:val="0"/>
      <w:adjustRightInd w:val="0"/>
      <w:outlineLvl w:val="1"/>
    </w:pPr>
    <w:rPr>
      <w:rFonts w:ascii="Courier New" w:hAnsi="Courier New" w:cs="Courier New"/>
      <w:sz w:val="100"/>
      <w:szCs w:val="100"/>
      <w:u w:val="single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line="320" w:lineRule="exact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843B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rsid w:val="001E12AE"/>
    <w:pPr>
      <w:spacing w:after="120"/>
    </w:pPr>
  </w:style>
  <w:style w:type="paragraph" w:styleId="Header">
    <w:name w:val="header"/>
    <w:basedOn w:val="Normal"/>
    <w:rsid w:val="00204C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04C12"/>
    <w:pPr>
      <w:tabs>
        <w:tab w:val="center" w:pos="4320"/>
        <w:tab w:val="right" w:pos="8640"/>
      </w:tabs>
    </w:pPr>
  </w:style>
  <w:style w:type="character" w:styleId="FollowedHyperlink">
    <w:name w:val="FollowedHyperlink"/>
    <w:uiPriority w:val="99"/>
    <w:semiHidden/>
    <w:unhideWhenUsed/>
    <w:rsid w:val="002C3A59"/>
    <w:rPr>
      <w:color w:val="800080"/>
      <w:u w:val="single"/>
    </w:rPr>
  </w:style>
  <w:style w:type="character" w:customStyle="1" w:styleId="FooterChar">
    <w:name w:val="Footer Char"/>
    <w:link w:val="Footer"/>
    <w:rsid w:val="005A74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musk@dhmh.state.m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mcp.dhmh.maryland.gov/SitePages/Home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ighmarkmedicareservice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vitas-solutions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hmh.maryland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\STATE%20OF%20MARYLA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STATE OF MARYLAND</Template>
  <TotalTime>1</TotalTime>
  <Pages>2</Pages>
  <Words>588</Words>
  <Characters>3353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MARYLAND</vt:lpstr>
    </vt:vector>
  </TitlesOfParts>
  <Company>State of Maryland</Company>
  <LinksUpToDate>false</LinksUpToDate>
  <CharactersWithSpaces>3934</CharactersWithSpaces>
  <SharedDoc>false</SharedDoc>
  <HLinks>
    <vt:vector size="30" baseType="variant">
      <vt:variant>
        <vt:i4>458784</vt:i4>
      </vt:variant>
      <vt:variant>
        <vt:i4>9</vt:i4>
      </vt:variant>
      <vt:variant>
        <vt:i4>0</vt:i4>
      </vt:variant>
      <vt:variant>
        <vt:i4>5</vt:i4>
      </vt:variant>
      <vt:variant>
        <vt:lpwstr>mailto:cmusk@dhmh.state.md.us</vt:lpwstr>
      </vt:variant>
      <vt:variant>
        <vt:lpwstr/>
      </vt:variant>
      <vt:variant>
        <vt:i4>4456452</vt:i4>
      </vt:variant>
      <vt:variant>
        <vt:i4>6</vt:i4>
      </vt:variant>
      <vt:variant>
        <vt:i4>0</vt:i4>
      </vt:variant>
      <vt:variant>
        <vt:i4>5</vt:i4>
      </vt:variant>
      <vt:variant>
        <vt:lpwstr>http://mmcp.dhmh.maryland.gov/SitePages/Home.aspx</vt:lpwstr>
      </vt:variant>
      <vt:variant>
        <vt:lpwstr/>
      </vt:variant>
      <vt:variant>
        <vt:i4>4587524</vt:i4>
      </vt:variant>
      <vt:variant>
        <vt:i4>3</vt:i4>
      </vt:variant>
      <vt:variant>
        <vt:i4>0</vt:i4>
      </vt:variant>
      <vt:variant>
        <vt:i4>5</vt:i4>
      </vt:variant>
      <vt:variant>
        <vt:lpwstr>https://www.highmarkmedicareservices.com/</vt:lpwstr>
      </vt:variant>
      <vt:variant>
        <vt:lpwstr/>
      </vt:variant>
      <vt:variant>
        <vt:i4>7405606</vt:i4>
      </vt:variant>
      <vt:variant>
        <vt:i4>0</vt:i4>
      </vt:variant>
      <vt:variant>
        <vt:i4>0</vt:i4>
      </vt:variant>
      <vt:variant>
        <vt:i4>5</vt:i4>
      </vt:variant>
      <vt:variant>
        <vt:lpwstr>https://www.novitas-solutions.com/</vt:lpwstr>
      </vt:variant>
      <vt:variant>
        <vt:lpwstr/>
      </vt:variant>
      <vt:variant>
        <vt:i4>12</vt:i4>
      </vt:variant>
      <vt:variant>
        <vt:i4>0</vt:i4>
      </vt:variant>
      <vt:variant>
        <vt:i4>0</vt:i4>
      </vt:variant>
      <vt:variant>
        <vt:i4>5</vt:i4>
      </vt:variant>
      <vt:variant>
        <vt:lpwstr>http://www.dhmh.maryland.gov/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MARYLAND</dc:title>
  <dc:creator>Lisa Ellis</dc:creator>
  <cp:lastModifiedBy>Barbara Andrews</cp:lastModifiedBy>
  <cp:revision>2</cp:revision>
  <cp:lastPrinted>2011-02-16T19:15:00Z</cp:lastPrinted>
  <dcterms:created xsi:type="dcterms:W3CDTF">2012-05-09T14:02:00Z</dcterms:created>
  <dcterms:modified xsi:type="dcterms:W3CDTF">2012-05-09T14:02:00Z</dcterms:modified>
</cp:coreProperties>
</file>