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45" w:rsidRPr="00701345" w:rsidRDefault="00701345" w:rsidP="0070134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701345">
        <w:rPr>
          <w:rFonts w:ascii="Times New Roman" w:eastAsia="Times New Roman" w:hAnsi="Times New Roman" w:cs="Times New Roman"/>
          <w:b/>
          <w:bCs/>
          <w:color w:val="000000"/>
          <w:kern w:val="36"/>
          <w:sz w:val="48"/>
          <w:szCs w:val="48"/>
        </w:rPr>
        <w:t>Title 10 DEPARTMENT OF HEALTH AND MENTAL HYGIENE</w:t>
      </w:r>
    </w:p>
    <w:p w:rsidR="00701345" w:rsidRPr="00701345" w:rsidRDefault="00701345" w:rsidP="0070134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01345">
        <w:rPr>
          <w:rFonts w:ascii="Times New Roman" w:eastAsia="Times New Roman" w:hAnsi="Times New Roman" w:cs="Times New Roman"/>
          <w:b/>
          <w:bCs/>
          <w:color w:val="000000"/>
          <w:sz w:val="36"/>
          <w:szCs w:val="36"/>
        </w:rPr>
        <w:t>Subtitle 07 HOSPITALS</w:t>
      </w:r>
    </w:p>
    <w:p w:rsidR="00701345" w:rsidRPr="00701345" w:rsidRDefault="00701345" w:rsidP="0070134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01345">
        <w:rPr>
          <w:rFonts w:ascii="Times New Roman" w:eastAsia="Times New Roman" w:hAnsi="Times New Roman" w:cs="Times New Roman"/>
          <w:b/>
          <w:bCs/>
          <w:color w:val="000000"/>
          <w:sz w:val="27"/>
          <w:szCs w:val="27"/>
        </w:rPr>
        <w:t>Chapter 10 Home Health Agencies</w:t>
      </w:r>
    </w:p>
    <w:p w:rsidR="00701345" w:rsidRPr="00701345" w:rsidRDefault="00701345" w:rsidP="00701345">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Authority: Health-General Article, §19-404, Annotated Code of Maryland</w:t>
      </w:r>
    </w:p>
    <w:p w:rsidR="00FA784B" w:rsidRPr="00701345" w:rsidRDefault="00FA784B" w:rsidP="00701345">
      <w:pPr>
        <w:rPr>
          <w:rFonts w:ascii="Times New Roman" w:hAnsi="Times New Roman" w:cs="Times New Roman"/>
          <w:sz w:val="24"/>
          <w:szCs w:val="24"/>
        </w:rPr>
      </w:pPr>
      <w:bookmarkStart w:id="0" w:name="_GoBack"/>
      <w:bookmarkEnd w:id="0"/>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10.07.10.01</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.01 Purpose.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The purpose of these regulations is: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To promote the interests and general well-being of all patients of home health agencies providing service within the State;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To protect those interests by a public declaration of support for a patient's bill of rights;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To assure that the treatment of patients is, at all times, fully consistent with the provisions of this Act.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10.07.10.02</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.02 Definitions.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All terms used in these regulations shall have the same meaning as those used in the Act.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Terms Defined.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"Administrator" means an individual who has had: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Formal education in health services or administration, as evidenced by being a:</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 Physician,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 Registered nurse,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(iii) College graduate with a bachelor's or higher degree in a health-related field;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(b) At least 1 year of supervisory experience in: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 Hospital management,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 Home health management,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(iii) Public health program management.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"Clinical note" means a dated and signed notation, with service designation by a member of the health team, of a contact with a patient.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"Clinical record" means a written account of all services provided a patient within the authorities of the home health agency, as well as other pertinent information necessary to provide care.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"Consumer" means a resident of the geographic area served who has demonstrated an interest in health care. The consumer representative may not personally, or through direct family ties, have any financial or active professional interest in the operation of the agency and shall be free of the existence of or appearance of conflict of interest.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"Department" means the Maryland State Department of Health and Mental Hygiene.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"Governing authority" means the individual, partnership, agency, group, or corporation designated to assume full legal responsibility for the policy determination, management, operation, and financial liability of the home health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"Home health agency" means a health-related institution, organization, or a part of an institution that: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Is owned or operated by one or more persons, whether or not for profit and whether as a public or private enterprise;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Directly or through a contractual arrangement, provides to a sick or disabled individual in the residence of that individual skilled nursing services, home health aid services, and at least one other home health care service, that are centrally administered.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(8) "Home health aide" means a nonlicensed person who:</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Has: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 At least 1 year of practical experience in a hospital, nursing home, home care program;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 Satisfactorily completed the Maryland Red Cross Home Care Course or an equivalent program;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(b) Provides personal and health care services to an individual in the place of residence, under supervision of the appropriate health professional.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(9) "In-home service" means a program provided by a home health agency which makes available personal care, homemaker, chore, or respite services to disabled or elderly persons in the place of residence. The services are designed to enable these persons to remain in their own residence consistent with their desires, abilities, and safety.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(10) "Maintenance health care" means a program provided by a home health agency for patients who are medically stable or have attained a satisfactory level of rehabilitation. These patients require only periodic monitoring by a health care professional in order to maintain their health care status and do not require the renewal of physician orders at least every 60 days.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(11) "Parent agency" means the agency that develops and maintains administrative and professional control of the delivery of services either directly or through branch offices.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(12) "Physician" means a person who is currently authorized to practice medicine under Health Occupations Article, §1-101, Annotated Code of Maryland.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(13) "Professional advisory group" means a committee which includes: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One currently licensed physician;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One registered nurse;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One representative providing input from each allied discipline utilized by the agency;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One consumer representative.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(14) "Progress note" means a dated written notation by a member of the health team summarizing facts about the care given and the patient's response during a given period of time.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(15) "Secretary" means the Secretary of Health and Mental Hygiene.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(16) "Skilled care" means a service or services which can only be safely and effectively provided by a person licensed under Health Occupations Article, Annotated Code of Maryland, and exercising specialized knowledge, judgment, and skill.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(17) "Skilled nursing services" means services provided by or under the supervision of a registered nurse and in accordance with the plan of treatment.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(18) "Utilization review" means a medical record review procedure designed to evaluate: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appropriateness of admissions;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efficiency and adequacy of provided services;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(c) Length of stay and discharge practices.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10.07.10.03</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.03 Application for a License.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applicant shall file an application for a license to operate a home health agency on forms provided by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application for licensure shall contain the name and address of each officer and director of the home health agency. Those corporations having more than 100 owners shall name those having an interest of 2 percent or more. Persons related by marriage or blood to the third degree of consanguinity shall each be named if the sum of their separate holdings exceeds 2 percent.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10.07.10.04</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.04 General Licensure Provisions.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A person, partnership, corporation, or association, or any State or local government or agency thereof, may not conduct, operate, or maintain a home health agency in the State without being licensed by the Department. A license is valid for 1 year from the date of issuance, unless revoked by the Secretary.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Application for License. An agency desiring to conduct, operate, or maintain a home health agency in the State shall file an application with the Secretary, on a form provided by the Secretary. A nonrefundable licensing fee of $350 shall accompany the application for licensure.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Renewal of License. An agency shall file an application for renewal of the license at least 60 days before expiration of the issued license, submitted on forms provided by the Secretary and accompanied by a nonrefundable license renewal fee of $350.</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home health agency shall: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Demonstrate compliance with all applicable federal, State, and local laws and regulations, including the requirement of Health-General Article, Title 19, Subtitle 1, Annotated Code of Maryland.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Provide liability insurance to cover all employees. The agency shall also ensure that its contractual persons possess appropriate liability protection.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Maintain records as determined by the Department and make the records available to the Department upon request.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Accept patients for skilled care only on the signed order of a physician, obtained within 28 days after acceptance.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(5) Contact a physician to obtain a signed order as soon as possible, but not later than 10 days after acceptance of a patient for skilled care, and record all efforts to contact the physician.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Adopt procedures for the administration of drugs and biologicals which shall include: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administration of treatment modalities, including any intravenous procedures, chemotherapy, parenteral feedings, and injections;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assurance of 24-hour-a-day availability of care for the hours during the administration of intravenous medications and nutritional support;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 administration of drugs and treatments only by the following licensed agency staff:</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 Physician,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 Registered nurse,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(iii) Licensed practical nurse if the drugs or treatments are administered under the supervision of a registered nurse in accordance with the physician's plan of treatment, and in accordance with a plan of care developed by a registered nurse;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Minimum training in keeping with applicable law for staff who administer drugs and treatments;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Drugs and treatments to be administered only as ordered by the physician;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(f) Documentation in the patient's medical record of medications administered and any medication errors, adverse drug reactions, and corrective actions;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(g) If the agency provides to any patient controlled drugs as described in Criminal Law Article, Title 5, Subtitle 4, Annotated Code of Maryland, written policies and procedures governing the disposal of controlled drugs in accordance with applicable federal and State laws and regulations.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Have services available at least 8 hours a day, 5 days a week, and available on an emergency basis 24 hours a day, 7 days a week by: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Establishing a procedure by which any patient may contact a representative of the agency at any time by telephone;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Ensuring that the person receiving patient calls is able to contact a registered nurse immediately, but not later than 1/2 hour after receipt of a patient's call;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Ensuring that the registered nurse: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(i) Assesses the patient's needs;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(ii) In emergency situations, renders immediate care to the patient, or causes the patient to be treated by an appropriate health care provider.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The Department shall: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Issue its operating license only to the home health agency named in the application. The license may not be transferred or reassigned. The license shall be immediately void if the home health agency ceases to operate and shall be returned to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Issue licenses which expire 1 year from the date of its issuance or, in the case of a provisional license, on the date specified at the time of issuance, unless otherwise revoked or suspended by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Make inspections and surveys at least annually to determine compliance with the regulations.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Conduct its inspections, surveys, and investigations at all reasonable times and at all geographical locations considered necessary for the proper conduct of its business.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Prepare a written report detailing its determination of compliance with those regulations. A copy of this report shall be forwarded to the applicant within 30 days of the inspection.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F. If a parent agency is located outside the State, the Department shall issue a license if:</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At least one branch office is located within the State;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The parent agency is located in a state bordering Maryland and either the: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Bordering state has a reciprocal agreement for home health licensure, under which the agency may be inspected at the discretion of the Department;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Agency agrees to be inspected by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G. Investigation of complaints shall be conducted by the Department as 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10.07.10.05</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.05 Inspections.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licensed home health agency or an entity proposing to operate such a facility shall be open during normal business hours, or any other times that the facility is serving residents, for inspection by the Department or by any other agency designated by the Department to:</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Survey home health agencies at least every 3 years;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Verify compliance with licensing regulations;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C. Investigate complaints.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10.07.10.06</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.06 Administrative Enforcement.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When a home health agency fails to comply with these regulations, the Department may: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Deny any application for a license;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Suspend or revoke a license;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Issue a provisional license.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Revocation, suspension, denial, or issuance of a provisional license shall occur in accordance with State Government Article, Title 10, Subtitle 2, Annotated Code of Maryland.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 Department may issue a provisional license for a period of less than 1 year in instances where: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The home health agency is in existence in Maryland at the time of promulgation of these regulations, and, therefore, requires a reasonable time period during which it may come into compliance with these regulations;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The home health agency has failed to demonstrate substantial compliance with the regulations but has indicated, in writing, its willingness to take the necessary corrective action to achieve substantial compliance.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Department shall designate the conditions and the time period under which a provisional license is being issued.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A provisional license may not be renewed unless the deficiencies have been substantially corrected or a satisfactory POC implemented. A provisional license may not be issued for more than 2 consecutive years.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10.07.10.07</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.07 Notice to Patients.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The home health agency shall notify each patient or the patient's authorized representative, the patient's attending physician, and any third-party payers at least 30 days before the voluntary surrender of its license, or as directed under an order of denial, revocation, or suspension of license issued by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10.07.10.08</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lastRenderedPageBreak/>
        <w:t>.08 Posting of License.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home health agency shall conspicuously post its license in its office and in each of its branch offices. The license shall be posted as to be viewable by the general public.</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In branch offices, the license shall be accompanied by a Departmental statement affirming the authority of the branch office to conduct its activities under the licensure authority of its parent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10.07.10.09</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.09 Governing Authority.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home health agency shall have a duly constituted governing body, or designated persons so functioning, with full legal authority, responsibility, and accountability for its operation.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Adoption of By-laws.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The governing body shall adopt written by-laws, in accordance with applicable legal requirements, for the conduct of business by the home health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These by-laws shall include, at least the following: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A statement of objectives;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An organizational structure by which agency policies and procedures are implemented.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These by-laws shall be reviewed annually and revised as 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 governing body shall appoint a home health agency administrator who shall be responsible for the overall management and fiscal operations of the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governing body shall designate a "professional advisory group" whose functions shall include, at least: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To regularly review and advise on agency policies covering professional issues, including: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Scope of services offered;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Criteria for acceptance, discharge and/or rejection of patients;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Appropriateness of medical supervision;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Emergency care services to patients;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Adequacy of system for maintaining clinical records;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(f) Adequacy of agency's review and evaluation program;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(g) Mechanism for referrals and continuity of care with allied health care providers;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To participate in the annual evaluation of the agency's programs.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The Professional Advisory Group shall meet at least three times each calendar year and shall keep documented minutes.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F. The governing body shall take appropriate actions on recommendations made by the professional advisory group. Complete documentation of recommendations made and actions taken shall be maintained.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G. The governing body shall assure that all services offered by the home health agency, whether directly or indirectly, are: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Monitored and supervised by the parent agency;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When stipulated by a physician's order, provided to an individual within 24 hours after the physician refers the individual to the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H. The home health agency shall establish a written contractual arrangement for the provision of all services which are not provided directly by the agency. At a minimum, the written contract shall: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Designate the services which are to be provided, the setting and the geographical area served (services provided are to be within the scope and limitations set forth in the plan of treatment and may not be altered in type, amount, frequency, or duration, except in the case of adverse reaction, by the individual under contract);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Describe how the contracted personnel are to be administratively or professionally supervised, or both;</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Describe how services will be controlled, coordinated, and evaluated by the parent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Describe the procedure for submitting clinical and progress notes, scheduling of visits, and periodic patient evaluations;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Specify the charges for specific services provided under contract;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Specify that only the parent agency shall bill for service and collect the applicable deductible or co-insurance payments;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Specify the period of time that the contract shall be in effect and how frequently it shall be reviewed; the contract shall be reviewed at least annually and renewed when 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(8) Insure that personnel and services contracted meet the requirements specified in these regulations for home health agency personnel and services, including licensure, personnel qualifications, physical examinations, functions, supervision, orientation, in-service education, and attendance at case conferences;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(9) Provide for the acceptance of patients for home health services only by the parent agency. Patients may not be admitted for home health service by a contracted individual without prior review of the case and acceptance of the patient by the home health agency in accordance with agency policies.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10.07.10.10</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.10 Personnel.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All professional personnel employed by or conducting business with a home health agency shall be licensed or duly authorized to conduct the business under the laws and regulations of the State.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home health agency shall have written policies on qualifications, responsibilities, and requirements for employment for each classification of personnel, including licensure where required.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 policies of the home health agency shall, at a minimum, provide for: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Wage and salary schedules;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Eligibility for vacation, sick leave, and other fringe benefits;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In-service training and orientation of all personnel in the objectives, policies, and functions of the agency, including grievance procedures;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Job descriptions for each classification of personnel.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policies of the home health agency shall be reviewed annually and revised as 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The home health agency shall maintain a complete and current personnel record for each employee and volunteer, which, at a minimum, shall include: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A certification that the employee is free from tuberculosis in a communicable form as provided in Regulation .14, of this chapter, only if the employee or volunteer: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Will be involved in the direct care of tuberculosis patients,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Is an immigrant from Africa, Asia, or Latin America;</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Evidence of current licensure, certification, or registration, as appropriate;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(3) Evidence of the individual's qualifications for the position;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Periodic performance evaluations.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10.07.10.11</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.11 Staff Supervision and Training.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Administrator shall appoint a full-time employee as a "service director" to provide general supervision and direction of the professional services offered by the home health agency. The service director, who shall be a physician, registered nurse, or an alternate professional, who is sufficiently qualified by advance training to supervise this service, shall be available at all times during operating hours of the home health agency and shall participate in all activities related to the professional services provided, including the qualifications of personnel as related to their assigned duties. In his absence, he shall appoint a similarly qualified designee.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nursing services of the home health agencies shall be provided under the supervision and direction of a registered nurse who is qualified by having 2 to 3 years experience or education in community health nursing.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There shall be periodic, on-site supervision of services provided by home health aides, with complete and accurate documentation maintained.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Training Requirements for Home Health Aides. Aides shall receive a periodic, structured program of training and orientation which includes, at a minimum: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The role of the home health aide as a member of the professional health services team;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Instruction and supervised practice in personal care services of the sick at home, with major attention being given to personal hygiene and activities of daily living;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Instruction in how to assist patients to achieve maximum self-reliance through re-learning and modifying activities of daily living;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Principles of good nutrition;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Meal planning, food purchasing, and preparation of meals, including special diets;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General information on the processes of growth, development, and aging;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Information on the emotional and physical problems accompanying illness;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(8) Principles and practices in maintaining a clean, health, and safe environment as well as a pleasant one that encourages morale building and self-help;</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(9) Items requiring referral to the nurse supervisor in the home health agency, including changes in the patient's condition or family situation;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(10) Record-keeping, when applicable;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(11) Policies and objectives of the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(12) Information concerning the duties and responsibilities of a home health aide;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(13) Ethical behavior and confidentiality of information.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Inservice education is required for all professionals including home health aides, on a quarterly basis. The subject matter, content, and attendance shall be documented for review during the survey process.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10.07.10.12</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.12 Clinical Records.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A clinical record shall be maintained for each patient in accordance with accepted professional standards, including, at a minimum: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All pertinent diagnoses;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Name, address, and telephone number of physicians;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Physician's orders, including specific instructions for services to be rendered, activities and limitations, and medically-necessary supplies and equipment;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Drug information, including type, dosage, route of administration, frequency, and history of sensitivities or allergic reactions;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Nutritional requirements, including specific dietary plans;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Prognosis, including rehabilitation potential;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Patient care plans, which should include: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Long and short-range goals;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Physical needs, including safety measures to protect against injury;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Psycho-social needs;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Actions taken by individual disciplines;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(e) Evidence of periodic reappraisal of the needs of the patient;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(8) Progress notes and modifications to the treatment plan;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(9) Discharge summary.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home health agency should maintain a unit record for all patients receiving multi-disciplinary care.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All notes and reports entered in the clinic record shall be typewritten or written in ink, legible, dated and signed with the name and title of the person rendering service.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home health agency shall establish and implement policies concerning clinical records which assure: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That records of discharged patients are completed no later than 30 days after the date of discharge;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The proper operation of a system for identifying, filing, and retrieving clinical records;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Proper mechanisms for the timely transfer of clinical record information upon request from duly-authorized persons and organizations;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Proper safeguards for clinical record information against loss, destruction, or illegal or unauthorized use;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That clinical records are preserved for at least 5 years from the date of discharge;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That, with the approval of the Department, provisions are made for retention of clinical records when it ceases operation;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(7) That progress notes are recorded within 5 working days after service is delivered. The treatment plan shall be modified accordingly.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A home health agency which provides maintenance health care or in-home services, or both, may not be required to maintain the same level of supervisory and record-keeping requirements of these regulations for those patients who only receive the maintenance health or in-home services. In these cases, the agency shall develop performance criteria, supervisory and record-keeping requirements for these patients.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10.07.10.13</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.13 Program Review and Evaluation.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home health agency shall establish policies and procedures for self-evaluation of its programs. These should include, at a minimum: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(1) Evaluations of staffing patterns to assure adequacy and appropriateness of service delivered;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An annual review of programs to determine: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Trends in service needs and activities;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Problems and unmet needs of patients;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Anticipated changes in delivery of service;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Linkages with related community services.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home health agency shall review its written policies at least annually, and revise them as necessary. The results of this review shall be presented, in writing, to the professional advisory group and to the governing body.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Utilization Review.</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The home health agency shall establish a program of utilization review which, at a minimum, includes a utilization review committee to review clinical records at least quarterly. The committee members shall represent the scope of services offered by the agency. The clinical record review shall consist of a minimal sampling of 10 percent of unduplicated caseload records per annum or 40 records, whichever is less. All services offered shall be included in the sample.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Sixty Day Continuous Care Review. Each active record shall be reviewed at least every 60 days to determine the adequacy of the plan of treatment and appropriateness of continued service, including renewal of physician orders.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home health agency shall maintain a documented statistical reporting system for each county and the City of Baltimore, if served, which includes, at a minimum: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Number of patients by age, sex, and race receiving each service;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Number of patient visits conducted by each discipline;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Diagnostic categories;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Source of referrals;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Reason for discharge;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(6) Sources of reimbursement for all services.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E. The home health agency shall: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(1) Prepare a report annually of its documented statistics within 90 days after the close of its fiscal year;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Beginning with the next fiscal year after adoption of this regulation, submit the report to the Department in the form and manner prescribed by the Secretary with each application for license renewal.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10.07.10.14</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.14 Patient's Bill of Rights.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The home health agency shall provide each patient, client, or designated representative with a written statement affirming the agency's representatives support of a patient's bill of rights, including: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Upon request, a written statement of services offered, including frequency and unit charge;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Fully itemized, billing statements, including date of service and unit charge, to be made available on request of the patient;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Written disclosure of its policy on uncompensated care;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Upon request, information as to the identity of other health care providers with which the agency has contractual relationships, insofar as the patient's home health care is concerned;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The name of the responsible person supervising the patient's home health care and the manner in which that person may be contacted during regular working hours;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To the extent reasonably possible, the home health agency shall provide for the patient's being consulted in the implementation of the home health care plan, including its likely outcome;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The home health agency shall provide for the right of the patient to refuse any portion of planned treatment without relinquishing other portions of the treatment plan, except where medical contraindications to partial treatment exist;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home health agency shall provide a mechanism for the receipt and timely investigation of written complaints in which:</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Disruption in service may not result from the filing of a complaint;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Complete files are maintained on the source, category, and disposition of the complaint;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A summary report is presented to the professional advisory group at its regular meetings;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A summary report is made available to the Department at least annually;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(5) A summary report is made available for public inspection, upon request.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10.07.10.15</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t>.15 Tuberculosis Screening.</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Certification of paid and unpaid personnel under Regulation .09E shall occur not later than 10 days after the beginning of service. Certification shall be accomplished in one of the following four ways as specified in §A(1)—(4), of this regultion: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If the individual has documentation of a negative tuberculin test by the Mantoux method within the past 24 months and has, by history, no contact with a person with tuberculosis in a communicable form following this documentation or no symptoms consistent with tuberculosis, the individual shall be considered to be a negative tuberculin reactor and to be free from tuberculosis in a communicable form. Further skin testing is not necessary, except for epidemiologic diagnostic purposes which may be required by the local health officer or the Department.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If the individual does not have documentation of a negative tuberculin test by the Mantoux method within the past 24 months and does not have a history of having had a positive tuberculin test by the Mantoux method, the following procedure shall be done: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Five tuberculin units (TU) of purified protein derivative (PPD) shall be administered intradermally and the results read 48—72 hours following the administration of the test;</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An individual with induration of 5—9 millimeters and no history of contact with a person with tuberculosis in a communicable form or an individual with induration of 0—4 millimeters shall be considered to be a negative tuberculin reactor and to be free from tuberculosis in a communicable form;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An individual with induration of 5—9 millimeters and a history of contact with a person with tuberculosis in a communicable form or an individual with induration of 10 millimeters or more shall be considered to be a positive tuberculin reactor and shall be handled as described in §A(3)(a)—(c), of this regulation.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If the individual is a positive tuberculin reactor as defined in §A(2)(c), of this regulation, or if the individual has a history of a positive tuberculin test by the Mantoux method without documentation of having received an adequate course of therapy, as defined by the local health officer, for tuberculosis disease or received adequate prophylaxis, as defined by the local health officer, for tuberculosis infection, the following procedure shall be done: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If the individual does not have documentation of a negative chest X-ray within the past 12 months, the individual shall be evaluated by a chest X-ray. If the chest X-ray is negative, the individual shall be considered to be free from tuberculosis in a communicable form and shall have a repeat chest X-ray in 12 months, unless isoniazid therapy is instituted, in which case the second chest X-ray is unnecessary.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lastRenderedPageBreak/>
        <w:t>(b) If the individual has documentation of a negative chest X-ray within the past 12 months, the individual shall be considered to be free from tuberculosis in a communicable form and shall have a repeat chest X-ray 12 months after the individual's most recent documented chest X-ray unless isoniazid therapy has been instituted, in which case the second chest X-ray is unnecessary.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If the individual has had two successive negative chest X-rays 12 months apart, no further chest X-rays are necessary and the individual shall be considered to be free from tuberculosis in a communicable form unless the individual has symptoms consistent with tuberculosis.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If the individual has documentation of an adequate course of therapy, approved by the local health officer, for tuberculosis disease or adequate prophylaxis, approved by the local health officer, for tuberculosis infection, further chest X-rays are not necessary and the individual shall be considered to be free from tuberculosis in a communicable form unless the individual has symptoms consistent with tuberculosis.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The agency shall instruct each employee and volunteer in the signs and symptoms of active tuberculosis and advise the individual to seek immediate medical care should the individual detect these signs or symptoms.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If the individual meets any of the following criteria in this section, the agency shall have written policies and procedures, acceptable to the Department, for the evaluation, management, and surveillance of this individual. The criteria include: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A history of tuberculosis or tuberculosis infection without documentation of adequate treatment as defined and determined by the local health officer;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Current treatment for tuberculosis disease or tuberculosis infection;</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Chest X-rays consistent with tuberculosis without documentation of adequate treatment as defined and determined by the local health officer; or</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Symptoms consistent with tuberculosis or a history of contact with a person with tuberculosis in a communicable form within the past 12 months.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D. The following records shall be maintained by the agency: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Results of Mantoux tests, recorded in millimeters of induration with dates of administration, dates of reading, and results of tests;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Results of X-rays required in §A(3)(a)—(c), of this regulation;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Documentation of any Mantoux test, chest X-ray, chemotherapy, and chemoprophylaxis which is the basis for the certification that the individual is free from tuberculosis in a communicable form.</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i/>
          <w:iCs/>
          <w:color w:val="000000"/>
          <w:sz w:val="24"/>
          <w:szCs w:val="24"/>
        </w:rPr>
      </w:pPr>
      <w:r w:rsidRPr="00701345">
        <w:rPr>
          <w:rFonts w:ascii="Times New Roman" w:eastAsia="Times New Roman" w:hAnsi="Times New Roman" w:cs="Times New Roman"/>
          <w:i/>
          <w:iCs/>
          <w:color w:val="000000"/>
          <w:sz w:val="24"/>
          <w:szCs w:val="24"/>
        </w:rPr>
        <w:t>10.07.10.16</w:t>
      </w:r>
    </w:p>
    <w:p w:rsidR="00701345" w:rsidRPr="00701345" w:rsidRDefault="00701345" w:rsidP="0070134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01345">
        <w:rPr>
          <w:rFonts w:ascii="Times New Roman" w:eastAsia="Times New Roman" w:hAnsi="Times New Roman" w:cs="Times New Roman"/>
          <w:b/>
          <w:bCs/>
          <w:color w:val="000000"/>
          <w:sz w:val="24"/>
          <w:szCs w:val="24"/>
        </w:rPr>
        <w:lastRenderedPageBreak/>
        <w:t>.16 Rehabilitation Services.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home health agency that holds itself out to the public as providing a complete array of physical rehabilitation services shall:</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A. Provide a program of coordinated interdisciplinary rehabilitative care that shall include:</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(1) Physical and occupational therapy,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(2) Speech and language therapy,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(3) Audiology therapy,</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(4) Psychotherapy,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(5) Social work services;</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B. Hold interdisciplinary meetings with the involvement of a physician to plan and monitor patient care; and</w:t>
      </w:r>
    </w:p>
    <w:p w:rsidR="00701345" w:rsidRPr="00701345" w:rsidRDefault="00701345" w:rsidP="00701345">
      <w:pPr>
        <w:spacing w:before="100" w:beforeAutospacing="1" w:after="100" w:afterAutospacing="1" w:line="240" w:lineRule="auto"/>
        <w:rPr>
          <w:rFonts w:ascii="Times New Roman" w:eastAsia="Times New Roman" w:hAnsi="Times New Roman" w:cs="Times New Roman"/>
          <w:color w:val="000000"/>
          <w:sz w:val="24"/>
          <w:szCs w:val="24"/>
        </w:rPr>
      </w:pPr>
      <w:r w:rsidRPr="00701345">
        <w:rPr>
          <w:rFonts w:ascii="Times New Roman" w:eastAsia="Times New Roman" w:hAnsi="Times New Roman" w:cs="Times New Roman"/>
          <w:color w:val="000000"/>
          <w:sz w:val="24"/>
          <w:szCs w:val="24"/>
        </w:rPr>
        <w:t>C. Meet any other applicable standard required by law.</w:t>
      </w:r>
    </w:p>
    <w:p w:rsidR="00701345" w:rsidRPr="00FA784B" w:rsidRDefault="00701345" w:rsidP="00701345">
      <w:pPr>
        <w:rPr>
          <w:rFonts w:ascii="Times New Roman" w:hAnsi="Times New Roman" w:cs="Times New Roman"/>
          <w:sz w:val="24"/>
          <w:szCs w:val="24"/>
        </w:rPr>
      </w:pPr>
    </w:p>
    <w:sectPr w:rsidR="00701345" w:rsidRPr="00FA78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52" w:rsidRDefault="00777C52" w:rsidP="00777C52">
      <w:pPr>
        <w:spacing w:after="0" w:line="240" w:lineRule="auto"/>
      </w:pPr>
      <w:r>
        <w:separator/>
      </w:r>
    </w:p>
  </w:endnote>
  <w:endnote w:type="continuationSeparator" w:id="0">
    <w:p w:rsidR="00777C52" w:rsidRDefault="00777C52" w:rsidP="007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8042"/>
      <w:docPartObj>
        <w:docPartGallery w:val="Page Numbers (Bottom of Page)"/>
        <w:docPartUnique/>
      </w:docPartObj>
    </w:sdtPr>
    <w:sdtContent>
      <w:sdt>
        <w:sdtPr>
          <w:id w:val="-1769616900"/>
          <w:docPartObj>
            <w:docPartGallery w:val="Page Numbers (Top of Page)"/>
            <w:docPartUnique/>
          </w:docPartObj>
        </w:sdtPr>
        <w:sdtContent>
          <w:p w:rsidR="00777C52" w:rsidRDefault="00777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3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345">
              <w:rPr>
                <w:b/>
                <w:bCs/>
                <w:noProof/>
              </w:rPr>
              <w:t>18</w:t>
            </w:r>
            <w:r>
              <w:rPr>
                <w:b/>
                <w:bCs/>
                <w:sz w:val="24"/>
                <w:szCs w:val="24"/>
              </w:rPr>
              <w:fldChar w:fldCharType="end"/>
            </w:r>
          </w:p>
        </w:sdtContent>
      </w:sdt>
    </w:sdtContent>
  </w:sdt>
  <w:p w:rsidR="00777C52" w:rsidRDefault="0077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52" w:rsidRDefault="00777C52" w:rsidP="00777C52">
      <w:pPr>
        <w:spacing w:after="0" w:line="240" w:lineRule="auto"/>
      </w:pPr>
      <w:r>
        <w:separator/>
      </w:r>
    </w:p>
  </w:footnote>
  <w:footnote w:type="continuationSeparator" w:id="0">
    <w:p w:rsidR="00777C52" w:rsidRDefault="00777C52" w:rsidP="0077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C"/>
    <w:rsid w:val="00455EF0"/>
    <w:rsid w:val="00701345"/>
    <w:rsid w:val="00777C52"/>
    <w:rsid w:val="00805A4B"/>
    <w:rsid w:val="0089094C"/>
    <w:rsid w:val="00977774"/>
    <w:rsid w:val="009E0245"/>
    <w:rsid w:val="00DE55DA"/>
    <w:rsid w:val="00E965F9"/>
    <w:rsid w:val="00FA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F9B1-2C4B-47D3-9B05-F321612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52"/>
  </w:style>
  <w:style w:type="paragraph" w:styleId="Footer">
    <w:name w:val="footer"/>
    <w:basedOn w:val="Normal"/>
    <w:link w:val="FooterChar"/>
    <w:uiPriority w:val="99"/>
    <w:unhideWhenUsed/>
    <w:rsid w:val="007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10">
      <w:bodyDiv w:val="1"/>
      <w:marLeft w:val="0"/>
      <w:marRight w:val="0"/>
      <w:marTop w:val="0"/>
      <w:marBottom w:val="0"/>
      <w:divBdr>
        <w:top w:val="none" w:sz="0" w:space="0" w:color="auto"/>
        <w:left w:val="none" w:sz="0" w:space="0" w:color="auto"/>
        <w:bottom w:val="none" w:sz="0" w:space="0" w:color="auto"/>
        <w:right w:val="none" w:sz="0" w:space="0" w:color="auto"/>
      </w:divBdr>
    </w:div>
    <w:div w:id="28997301">
      <w:bodyDiv w:val="1"/>
      <w:marLeft w:val="0"/>
      <w:marRight w:val="0"/>
      <w:marTop w:val="0"/>
      <w:marBottom w:val="0"/>
      <w:divBdr>
        <w:top w:val="none" w:sz="0" w:space="0" w:color="auto"/>
        <w:left w:val="none" w:sz="0" w:space="0" w:color="auto"/>
        <w:bottom w:val="none" w:sz="0" w:space="0" w:color="auto"/>
        <w:right w:val="none" w:sz="0" w:space="0" w:color="auto"/>
      </w:divBdr>
    </w:div>
    <w:div w:id="52394237">
      <w:bodyDiv w:val="1"/>
      <w:marLeft w:val="0"/>
      <w:marRight w:val="0"/>
      <w:marTop w:val="0"/>
      <w:marBottom w:val="0"/>
      <w:divBdr>
        <w:top w:val="none" w:sz="0" w:space="0" w:color="auto"/>
        <w:left w:val="none" w:sz="0" w:space="0" w:color="auto"/>
        <w:bottom w:val="none" w:sz="0" w:space="0" w:color="auto"/>
        <w:right w:val="none" w:sz="0" w:space="0" w:color="auto"/>
      </w:divBdr>
    </w:div>
    <w:div w:id="92483266">
      <w:bodyDiv w:val="1"/>
      <w:marLeft w:val="0"/>
      <w:marRight w:val="0"/>
      <w:marTop w:val="0"/>
      <w:marBottom w:val="0"/>
      <w:divBdr>
        <w:top w:val="none" w:sz="0" w:space="0" w:color="auto"/>
        <w:left w:val="none" w:sz="0" w:space="0" w:color="auto"/>
        <w:bottom w:val="none" w:sz="0" w:space="0" w:color="auto"/>
        <w:right w:val="none" w:sz="0" w:space="0" w:color="auto"/>
      </w:divBdr>
    </w:div>
    <w:div w:id="94516618">
      <w:bodyDiv w:val="1"/>
      <w:marLeft w:val="0"/>
      <w:marRight w:val="0"/>
      <w:marTop w:val="0"/>
      <w:marBottom w:val="0"/>
      <w:divBdr>
        <w:top w:val="none" w:sz="0" w:space="0" w:color="auto"/>
        <w:left w:val="none" w:sz="0" w:space="0" w:color="auto"/>
        <w:bottom w:val="none" w:sz="0" w:space="0" w:color="auto"/>
        <w:right w:val="none" w:sz="0" w:space="0" w:color="auto"/>
      </w:divBdr>
    </w:div>
    <w:div w:id="113333923">
      <w:bodyDiv w:val="1"/>
      <w:marLeft w:val="0"/>
      <w:marRight w:val="0"/>
      <w:marTop w:val="0"/>
      <w:marBottom w:val="0"/>
      <w:divBdr>
        <w:top w:val="none" w:sz="0" w:space="0" w:color="auto"/>
        <w:left w:val="none" w:sz="0" w:space="0" w:color="auto"/>
        <w:bottom w:val="none" w:sz="0" w:space="0" w:color="auto"/>
        <w:right w:val="none" w:sz="0" w:space="0" w:color="auto"/>
      </w:divBdr>
    </w:div>
    <w:div w:id="131142191">
      <w:bodyDiv w:val="1"/>
      <w:marLeft w:val="0"/>
      <w:marRight w:val="0"/>
      <w:marTop w:val="0"/>
      <w:marBottom w:val="0"/>
      <w:divBdr>
        <w:top w:val="none" w:sz="0" w:space="0" w:color="auto"/>
        <w:left w:val="none" w:sz="0" w:space="0" w:color="auto"/>
        <w:bottom w:val="none" w:sz="0" w:space="0" w:color="auto"/>
        <w:right w:val="none" w:sz="0" w:space="0" w:color="auto"/>
      </w:divBdr>
    </w:div>
    <w:div w:id="153034655">
      <w:bodyDiv w:val="1"/>
      <w:marLeft w:val="0"/>
      <w:marRight w:val="0"/>
      <w:marTop w:val="0"/>
      <w:marBottom w:val="0"/>
      <w:divBdr>
        <w:top w:val="none" w:sz="0" w:space="0" w:color="auto"/>
        <w:left w:val="none" w:sz="0" w:space="0" w:color="auto"/>
        <w:bottom w:val="none" w:sz="0" w:space="0" w:color="auto"/>
        <w:right w:val="none" w:sz="0" w:space="0" w:color="auto"/>
      </w:divBdr>
    </w:div>
    <w:div w:id="167869470">
      <w:bodyDiv w:val="1"/>
      <w:marLeft w:val="0"/>
      <w:marRight w:val="0"/>
      <w:marTop w:val="0"/>
      <w:marBottom w:val="0"/>
      <w:divBdr>
        <w:top w:val="none" w:sz="0" w:space="0" w:color="auto"/>
        <w:left w:val="none" w:sz="0" w:space="0" w:color="auto"/>
        <w:bottom w:val="none" w:sz="0" w:space="0" w:color="auto"/>
        <w:right w:val="none" w:sz="0" w:space="0" w:color="auto"/>
      </w:divBdr>
    </w:div>
    <w:div w:id="186141329">
      <w:bodyDiv w:val="1"/>
      <w:marLeft w:val="0"/>
      <w:marRight w:val="0"/>
      <w:marTop w:val="0"/>
      <w:marBottom w:val="0"/>
      <w:divBdr>
        <w:top w:val="none" w:sz="0" w:space="0" w:color="auto"/>
        <w:left w:val="none" w:sz="0" w:space="0" w:color="auto"/>
        <w:bottom w:val="none" w:sz="0" w:space="0" w:color="auto"/>
        <w:right w:val="none" w:sz="0" w:space="0" w:color="auto"/>
      </w:divBdr>
    </w:div>
    <w:div w:id="208690512">
      <w:bodyDiv w:val="1"/>
      <w:marLeft w:val="0"/>
      <w:marRight w:val="0"/>
      <w:marTop w:val="0"/>
      <w:marBottom w:val="0"/>
      <w:divBdr>
        <w:top w:val="none" w:sz="0" w:space="0" w:color="auto"/>
        <w:left w:val="none" w:sz="0" w:space="0" w:color="auto"/>
        <w:bottom w:val="none" w:sz="0" w:space="0" w:color="auto"/>
        <w:right w:val="none" w:sz="0" w:space="0" w:color="auto"/>
      </w:divBdr>
    </w:div>
    <w:div w:id="324018742">
      <w:bodyDiv w:val="1"/>
      <w:marLeft w:val="0"/>
      <w:marRight w:val="0"/>
      <w:marTop w:val="0"/>
      <w:marBottom w:val="0"/>
      <w:divBdr>
        <w:top w:val="none" w:sz="0" w:space="0" w:color="auto"/>
        <w:left w:val="none" w:sz="0" w:space="0" w:color="auto"/>
        <w:bottom w:val="none" w:sz="0" w:space="0" w:color="auto"/>
        <w:right w:val="none" w:sz="0" w:space="0" w:color="auto"/>
      </w:divBdr>
    </w:div>
    <w:div w:id="329600860">
      <w:bodyDiv w:val="1"/>
      <w:marLeft w:val="0"/>
      <w:marRight w:val="0"/>
      <w:marTop w:val="0"/>
      <w:marBottom w:val="0"/>
      <w:divBdr>
        <w:top w:val="none" w:sz="0" w:space="0" w:color="auto"/>
        <w:left w:val="none" w:sz="0" w:space="0" w:color="auto"/>
        <w:bottom w:val="none" w:sz="0" w:space="0" w:color="auto"/>
        <w:right w:val="none" w:sz="0" w:space="0" w:color="auto"/>
      </w:divBdr>
    </w:div>
    <w:div w:id="330641245">
      <w:bodyDiv w:val="1"/>
      <w:marLeft w:val="0"/>
      <w:marRight w:val="0"/>
      <w:marTop w:val="0"/>
      <w:marBottom w:val="0"/>
      <w:divBdr>
        <w:top w:val="none" w:sz="0" w:space="0" w:color="auto"/>
        <w:left w:val="none" w:sz="0" w:space="0" w:color="auto"/>
        <w:bottom w:val="none" w:sz="0" w:space="0" w:color="auto"/>
        <w:right w:val="none" w:sz="0" w:space="0" w:color="auto"/>
      </w:divBdr>
    </w:div>
    <w:div w:id="333337815">
      <w:bodyDiv w:val="1"/>
      <w:marLeft w:val="0"/>
      <w:marRight w:val="0"/>
      <w:marTop w:val="0"/>
      <w:marBottom w:val="0"/>
      <w:divBdr>
        <w:top w:val="none" w:sz="0" w:space="0" w:color="auto"/>
        <w:left w:val="none" w:sz="0" w:space="0" w:color="auto"/>
        <w:bottom w:val="none" w:sz="0" w:space="0" w:color="auto"/>
        <w:right w:val="none" w:sz="0" w:space="0" w:color="auto"/>
      </w:divBdr>
    </w:div>
    <w:div w:id="353575595">
      <w:bodyDiv w:val="1"/>
      <w:marLeft w:val="0"/>
      <w:marRight w:val="0"/>
      <w:marTop w:val="0"/>
      <w:marBottom w:val="0"/>
      <w:divBdr>
        <w:top w:val="none" w:sz="0" w:space="0" w:color="auto"/>
        <w:left w:val="none" w:sz="0" w:space="0" w:color="auto"/>
        <w:bottom w:val="none" w:sz="0" w:space="0" w:color="auto"/>
        <w:right w:val="none" w:sz="0" w:space="0" w:color="auto"/>
      </w:divBdr>
    </w:div>
    <w:div w:id="356854613">
      <w:bodyDiv w:val="1"/>
      <w:marLeft w:val="0"/>
      <w:marRight w:val="0"/>
      <w:marTop w:val="0"/>
      <w:marBottom w:val="0"/>
      <w:divBdr>
        <w:top w:val="none" w:sz="0" w:space="0" w:color="auto"/>
        <w:left w:val="none" w:sz="0" w:space="0" w:color="auto"/>
        <w:bottom w:val="none" w:sz="0" w:space="0" w:color="auto"/>
        <w:right w:val="none" w:sz="0" w:space="0" w:color="auto"/>
      </w:divBdr>
    </w:div>
    <w:div w:id="375394369">
      <w:bodyDiv w:val="1"/>
      <w:marLeft w:val="0"/>
      <w:marRight w:val="0"/>
      <w:marTop w:val="0"/>
      <w:marBottom w:val="0"/>
      <w:divBdr>
        <w:top w:val="none" w:sz="0" w:space="0" w:color="auto"/>
        <w:left w:val="none" w:sz="0" w:space="0" w:color="auto"/>
        <w:bottom w:val="none" w:sz="0" w:space="0" w:color="auto"/>
        <w:right w:val="none" w:sz="0" w:space="0" w:color="auto"/>
      </w:divBdr>
    </w:div>
    <w:div w:id="395013933">
      <w:bodyDiv w:val="1"/>
      <w:marLeft w:val="0"/>
      <w:marRight w:val="0"/>
      <w:marTop w:val="0"/>
      <w:marBottom w:val="0"/>
      <w:divBdr>
        <w:top w:val="none" w:sz="0" w:space="0" w:color="auto"/>
        <w:left w:val="none" w:sz="0" w:space="0" w:color="auto"/>
        <w:bottom w:val="none" w:sz="0" w:space="0" w:color="auto"/>
        <w:right w:val="none" w:sz="0" w:space="0" w:color="auto"/>
      </w:divBdr>
    </w:div>
    <w:div w:id="398598074">
      <w:bodyDiv w:val="1"/>
      <w:marLeft w:val="0"/>
      <w:marRight w:val="0"/>
      <w:marTop w:val="0"/>
      <w:marBottom w:val="0"/>
      <w:divBdr>
        <w:top w:val="none" w:sz="0" w:space="0" w:color="auto"/>
        <w:left w:val="none" w:sz="0" w:space="0" w:color="auto"/>
        <w:bottom w:val="none" w:sz="0" w:space="0" w:color="auto"/>
        <w:right w:val="none" w:sz="0" w:space="0" w:color="auto"/>
      </w:divBdr>
    </w:div>
    <w:div w:id="406727473">
      <w:bodyDiv w:val="1"/>
      <w:marLeft w:val="0"/>
      <w:marRight w:val="0"/>
      <w:marTop w:val="0"/>
      <w:marBottom w:val="0"/>
      <w:divBdr>
        <w:top w:val="none" w:sz="0" w:space="0" w:color="auto"/>
        <w:left w:val="none" w:sz="0" w:space="0" w:color="auto"/>
        <w:bottom w:val="none" w:sz="0" w:space="0" w:color="auto"/>
        <w:right w:val="none" w:sz="0" w:space="0" w:color="auto"/>
      </w:divBdr>
    </w:div>
    <w:div w:id="486364440">
      <w:bodyDiv w:val="1"/>
      <w:marLeft w:val="0"/>
      <w:marRight w:val="0"/>
      <w:marTop w:val="0"/>
      <w:marBottom w:val="0"/>
      <w:divBdr>
        <w:top w:val="none" w:sz="0" w:space="0" w:color="auto"/>
        <w:left w:val="none" w:sz="0" w:space="0" w:color="auto"/>
        <w:bottom w:val="none" w:sz="0" w:space="0" w:color="auto"/>
        <w:right w:val="none" w:sz="0" w:space="0" w:color="auto"/>
      </w:divBdr>
    </w:div>
    <w:div w:id="551116271">
      <w:bodyDiv w:val="1"/>
      <w:marLeft w:val="0"/>
      <w:marRight w:val="0"/>
      <w:marTop w:val="0"/>
      <w:marBottom w:val="0"/>
      <w:divBdr>
        <w:top w:val="none" w:sz="0" w:space="0" w:color="auto"/>
        <w:left w:val="none" w:sz="0" w:space="0" w:color="auto"/>
        <w:bottom w:val="none" w:sz="0" w:space="0" w:color="auto"/>
        <w:right w:val="none" w:sz="0" w:space="0" w:color="auto"/>
      </w:divBdr>
    </w:div>
    <w:div w:id="564220246">
      <w:bodyDiv w:val="1"/>
      <w:marLeft w:val="0"/>
      <w:marRight w:val="0"/>
      <w:marTop w:val="0"/>
      <w:marBottom w:val="0"/>
      <w:divBdr>
        <w:top w:val="none" w:sz="0" w:space="0" w:color="auto"/>
        <w:left w:val="none" w:sz="0" w:space="0" w:color="auto"/>
        <w:bottom w:val="none" w:sz="0" w:space="0" w:color="auto"/>
        <w:right w:val="none" w:sz="0" w:space="0" w:color="auto"/>
      </w:divBdr>
    </w:div>
    <w:div w:id="590624398">
      <w:bodyDiv w:val="1"/>
      <w:marLeft w:val="0"/>
      <w:marRight w:val="0"/>
      <w:marTop w:val="0"/>
      <w:marBottom w:val="0"/>
      <w:divBdr>
        <w:top w:val="none" w:sz="0" w:space="0" w:color="auto"/>
        <w:left w:val="none" w:sz="0" w:space="0" w:color="auto"/>
        <w:bottom w:val="none" w:sz="0" w:space="0" w:color="auto"/>
        <w:right w:val="none" w:sz="0" w:space="0" w:color="auto"/>
      </w:divBdr>
    </w:div>
    <w:div w:id="592977043">
      <w:bodyDiv w:val="1"/>
      <w:marLeft w:val="0"/>
      <w:marRight w:val="0"/>
      <w:marTop w:val="0"/>
      <w:marBottom w:val="0"/>
      <w:divBdr>
        <w:top w:val="none" w:sz="0" w:space="0" w:color="auto"/>
        <w:left w:val="none" w:sz="0" w:space="0" w:color="auto"/>
        <w:bottom w:val="none" w:sz="0" w:space="0" w:color="auto"/>
        <w:right w:val="none" w:sz="0" w:space="0" w:color="auto"/>
      </w:divBdr>
    </w:div>
    <w:div w:id="593319876">
      <w:bodyDiv w:val="1"/>
      <w:marLeft w:val="0"/>
      <w:marRight w:val="0"/>
      <w:marTop w:val="0"/>
      <w:marBottom w:val="0"/>
      <w:divBdr>
        <w:top w:val="none" w:sz="0" w:space="0" w:color="auto"/>
        <w:left w:val="none" w:sz="0" w:space="0" w:color="auto"/>
        <w:bottom w:val="none" w:sz="0" w:space="0" w:color="auto"/>
        <w:right w:val="none" w:sz="0" w:space="0" w:color="auto"/>
      </w:divBdr>
    </w:div>
    <w:div w:id="619459977">
      <w:bodyDiv w:val="1"/>
      <w:marLeft w:val="0"/>
      <w:marRight w:val="0"/>
      <w:marTop w:val="0"/>
      <w:marBottom w:val="0"/>
      <w:divBdr>
        <w:top w:val="none" w:sz="0" w:space="0" w:color="auto"/>
        <w:left w:val="none" w:sz="0" w:space="0" w:color="auto"/>
        <w:bottom w:val="none" w:sz="0" w:space="0" w:color="auto"/>
        <w:right w:val="none" w:sz="0" w:space="0" w:color="auto"/>
      </w:divBdr>
    </w:div>
    <w:div w:id="652417886">
      <w:bodyDiv w:val="1"/>
      <w:marLeft w:val="0"/>
      <w:marRight w:val="0"/>
      <w:marTop w:val="0"/>
      <w:marBottom w:val="0"/>
      <w:divBdr>
        <w:top w:val="none" w:sz="0" w:space="0" w:color="auto"/>
        <w:left w:val="none" w:sz="0" w:space="0" w:color="auto"/>
        <w:bottom w:val="none" w:sz="0" w:space="0" w:color="auto"/>
        <w:right w:val="none" w:sz="0" w:space="0" w:color="auto"/>
      </w:divBdr>
    </w:div>
    <w:div w:id="660700855">
      <w:bodyDiv w:val="1"/>
      <w:marLeft w:val="0"/>
      <w:marRight w:val="0"/>
      <w:marTop w:val="0"/>
      <w:marBottom w:val="0"/>
      <w:divBdr>
        <w:top w:val="none" w:sz="0" w:space="0" w:color="auto"/>
        <w:left w:val="none" w:sz="0" w:space="0" w:color="auto"/>
        <w:bottom w:val="none" w:sz="0" w:space="0" w:color="auto"/>
        <w:right w:val="none" w:sz="0" w:space="0" w:color="auto"/>
      </w:divBdr>
    </w:div>
    <w:div w:id="672418107">
      <w:bodyDiv w:val="1"/>
      <w:marLeft w:val="0"/>
      <w:marRight w:val="0"/>
      <w:marTop w:val="0"/>
      <w:marBottom w:val="0"/>
      <w:divBdr>
        <w:top w:val="none" w:sz="0" w:space="0" w:color="auto"/>
        <w:left w:val="none" w:sz="0" w:space="0" w:color="auto"/>
        <w:bottom w:val="none" w:sz="0" w:space="0" w:color="auto"/>
        <w:right w:val="none" w:sz="0" w:space="0" w:color="auto"/>
      </w:divBdr>
    </w:div>
    <w:div w:id="698698548">
      <w:bodyDiv w:val="1"/>
      <w:marLeft w:val="0"/>
      <w:marRight w:val="0"/>
      <w:marTop w:val="0"/>
      <w:marBottom w:val="0"/>
      <w:divBdr>
        <w:top w:val="none" w:sz="0" w:space="0" w:color="auto"/>
        <w:left w:val="none" w:sz="0" w:space="0" w:color="auto"/>
        <w:bottom w:val="none" w:sz="0" w:space="0" w:color="auto"/>
        <w:right w:val="none" w:sz="0" w:space="0" w:color="auto"/>
      </w:divBdr>
    </w:div>
    <w:div w:id="730689750">
      <w:bodyDiv w:val="1"/>
      <w:marLeft w:val="0"/>
      <w:marRight w:val="0"/>
      <w:marTop w:val="0"/>
      <w:marBottom w:val="0"/>
      <w:divBdr>
        <w:top w:val="none" w:sz="0" w:space="0" w:color="auto"/>
        <w:left w:val="none" w:sz="0" w:space="0" w:color="auto"/>
        <w:bottom w:val="none" w:sz="0" w:space="0" w:color="auto"/>
        <w:right w:val="none" w:sz="0" w:space="0" w:color="auto"/>
      </w:divBdr>
    </w:div>
    <w:div w:id="748816782">
      <w:bodyDiv w:val="1"/>
      <w:marLeft w:val="0"/>
      <w:marRight w:val="0"/>
      <w:marTop w:val="0"/>
      <w:marBottom w:val="0"/>
      <w:divBdr>
        <w:top w:val="none" w:sz="0" w:space="0" w:color="auto"/>
        <w:left w:val="none" w:sz="0" w:space="0" w:color="auto"/>
        <w:bottom w:val="none" w:sz="0" w:space="0" w:color="auto"/>
        <w:right w:val="none" w:sz="0" w:space="0" w:color="auto"/>
      </w:divBdr>
    </w:div>
    <w:div w:id="792864548">
      <w:bodyDiv w:val="1"/>
      <w:marLeft w:val="0"/>
      <w:marRight w:val="0"/>
      <w:marTop w:val="0"/>
      <w:marBottom w:val="0"/>
      <w:divBdr>
        <w:top w:val="none" w:sz="0" w:space="0" w:color="auto"/>
        <w:left w:val="none" w:sz="0" w:space="0" w:color="auto"/>
        <w:bottom w:val="none" w:sz="0" w:space="0" w:color="auto"/>
        <w:right w:val="none" w:sz="0" w:space="0" w:color="auto"/>
      </w:divBdr>
    </w:div>
    <w:div w:id="792987951">
      <w:bodyDiv w:val="1"/>
      <w:marLeft w:val="0"/>
      <w:marRight w:val="0"/>
      <w:marTop w:val="0"/>
      <w:marBottom w:val="0"/>
      <w:divBdr>
        <w:top w:val="none" w:sz="0" w:space="0" w:color="auto"/>
        <w:left w:val="none" w:sz="0" w:space="0" w:color="auto"/>
        <w:bottom w:val="none" w:sz="0" w:space="0" w:color="auto"/>
        <w:right w:val="none" w:sz="0" w:space="0" w:color="auto"/>
      </w:divBdr>
    </w:div>
    <w:div w:id="833372011">
      <w:bodyDiv w:val="1"/>
      <w:marLeft w:val="0"/>
      <w:marRight w:val="0"/>
      <w:marTop w:val="0"/>
      <w:marBottom w:val="0"/>
      <w:divBdr>
        <w:top w:val="none" w:sz="0" w:space="0" w:color="auto"/>
        <w:left w:val="none" w:sz="0" w:space="0" w:color="auto"/>
        <w:bottom w:val="none" w:sz="0" w:space="0" w:color="auto"/>
        <w:right w:val="none" w:sz="0" w:space="0" w:color="auto"/>
      </w:divBdr>
    </w:div>
    <w:div w:id="840589179">
      <w:bodyDiv w:val="1"/>
      <w:marLeft w:val="0"/>
      <w:marRight w:val="0"/>
      <w:marTop w:val="0"/>
      <w:marBottom w:val="0"/>
      <w:divBdr>
        <w:top w:val="none" w:sz="0" w:space="0" w:color="auto"/>
        <w:left w:val="none" w:sz="0" w:space="0" w:color="auto"/>
        <w:bottom w:val="none" w:sz="0" w:space="0" w:color="auto"/>
        <w:right w:val="none" w:sz="0" w:space="0" w:color="auto"/>
      </w:divBdr>
    </w:div>
    <w:div w:id="879784514">
      <w:bodyDiv w:val="1"/>
      <w:marLeft w:val="0"/>
      <w:marRight w:val="0"/>
      <w:marTop w:val="0"/>
      <w:marBottom w:val="0"/>
      <w:divBdr>
        <w:top w:val="none" w:sz="0" w:space="0" w:color="auto"/>
        <w:left w:val="none" w:sz="0" w:space="0" w:color="auto"/>
        <w:bottom w:val="none" w:sz="0" w:space="0" w:color="auto"/>
        <w:right w:val="none" w:sz="0" w:space="0" w:color="auto"/>
      </w:divBdr>
    </w:div>
    <w:div w:id="906838361">
      <w:bodyDiv w:val="1"/>
      <w:marLeft w:val="0"/>
      <w:marRight w:val="0"/>
      <w:marTop w:val="0"/>
      <w:marBottom w:val="0"/>
      <w:divBdr>
        <w:top w:val="none" w:sz="0" w:space="0" w:color="auto"/>
        <w:left w:val="none" w:sz="0" w:space="0" w:color="auto"/>
        <w:bottom w:val="none" w:sz="0" w:space="0" w:color="auto"/>
        <w:right w:val="none" w:sz="0" w:space="0" w:color="auto"/>
      </w:divBdr>
    </w:div>
    <w:div w:id="926353253">
      <w:bodyDiv w:val="1"/>
      <w:marLeft w:val="0"/>
      <w:marRight w:val="0"/>
      <w:marTop w:val="0"/>
      <w:marBottom w:val="0"/>
      <w:divBdr>
        <w:top w:val="none" w:sz="0" w:space="0" w:color="auto"/>
        <w:left w:val="none" w:sz="0" w:space="0" w:color="auto"/>
        <w:bottom w:val="none" w:sz="0" w:space="0" w:color="auto"/>
        <w:right w:val="none" w:sz="0" w:space="0" w:color="auto"/>
      </w:divBdr>
    </w:div>
    <w:div w:id="999772130">
      <w:bodyDiv w:val="1"/>
      <w:marLeft w:val="0"/>
      <w:marRight w:val="0"/>
      <w:marTop w:val="0"/>
      <w:marBottom w:val="0"/>
      <w:divBdr>
        <w:top w:val="none" w:sz="0" w:space="0" w:color="auto"/>
        <w:left w:val="none" w:sz="0" w:space="0" w:color="auto"/>
        <w:bottom w:val="none" w:sz="0" w:space="0" w:color="auto"/>
        <w:right w:val="none" w:sz="0" w:space="0" w:color="auto"/>
      </w:divBdr>
    </w:div>
    <w:div w:id="1004935503">
      <w:bodyDiv w:val="1"/>
      <w:marLeft w:val="0"/>
      <w:marRight w:val="0"/>
      <w:marTop w:val="0"/>
      <w:marBottom w:val="0"/>
      <w:divBdr>
        <w:top w:val="none" w:sz="0" w:space="0" w:color="auto"/>
        <w:left w:val="none" w:sz="0" w:space="0" w:color="auto"/>
        <w:bottom w:val="none" w:sz="0" w:space="0" w:color="auto"/>
        <w:right w:val="none" w:sz="0" w:space="0" w:color="auto"/>
      </w:divBdr>
    </w:div>
    <w:div w:id="1042172082">
      <w:bodyDiv w:val="1"/>
      <w:marLeft w:val="0"/>
      <w:marRight w:val="0"/>
      <w:marTop w:val="0"/>
      <w:marBottom w:val="0"/>
      <w:divBdr>
        <w:top w:val="none" w:sz="0" w:space="0" w:color="auto"/>
        <w:left w:val="none" w:sz="0" w:space="0" w:color="auto"/>
        <w:bottom w:val="none" w:sz="0" w:space="0" w:color="auto"/>
        <w:right w:val="none" w:sz="0" w:space="0" w:color="auto"/>
      </w:divBdr>
    </w:div>
    <w:div w:id="1046487140">
      <w:bodyDiv w:val="1"/>
      <w:marLeft w:val="0"/>
      <w:marRight w:val="0"/>
      <w:marTop w:val="0"/>
      <w:marBottom w:val="0"/>
      <w:divBdr>
        <w:top w:val="none" w:sz="0" w:space="0" w:color="auto"/>
        <w:left w:val="none" w:sz="0" w:space="0" w:color="auto"/>
        <w:bottom w:val="none" w:sz="0" w:space="0" w:color="auto"/>
        <w:right w:val="none" w:sz="0" w:space="0" w:color="auto"/>
      </w:divBdr>
    </w:div>
    <w:div w:id="1066031720">
      <w:bodyDiv w:val="1"/>
      <w:marLeft w:val="0"/>
      <w:marRight w:val="0"/>
      <w:marTop w:val="0"/>
      <w:marBottom w:val="0"/>
      <w:divBdr>
        <w:top w:val="none" w:sz="0" w:space="0" w:color="auto"/>
        <w:left w:val="none" w:sz="0" w:space="0" w:color="auto"/>
        <w:bottom w:val="none" w:sz="0" w:space="0" w:color="auto"/>
        <w:right w:val="none" w:sz="0" w:space="0" w:color="auto"/>
      </w:divBdr>
    </w:div>
    <w:div w:id="1099640574">
      <w:bodyDiv w:val="1"/>
      <w:marLeft w:val="0"/>
      <w:marRight w:val="0"/>
      <w:marTop w:val="0"/>
      <w:marBottom w:val="0"/>
      <w:divBdr>
        <w:top w:val="none" w:sz="0" w:space="0" w:color="auto"/>
        <w:left w:val="none" w:sz="0" w:space="0" w:color="auto"/>
        <w:bottom w:val="none" w:sz="0" w:space="0" w:color="auto"/>
        <w:right w:val="none" w:sz="0" w:space="0" w:color="auto"/>
      </w:divBdr>
    </w:div>
    <w:div w:id="1105999505">
      <w:bodyDiv w:val="1"/>
      <w:marLeft w:val="0"/>
      <w:marRight w:val="0"/>
      <w:marTop w:val="0"/>
      <w:marBottom w:val="0"/>
      <w:divBdr>
        <w:top w:val="none" w:sz="0" w:space="0" w:color="auto"/>
        <w:left w:val="none" w:sz="0" w:space="0" w:color="auto"/>
        <w:bottom w:val="none" w:sz="0" w:space="0" w:color="auto"/>
        <w:right w:val="none" w:sz="0" w:space="0" w:color="auto"/>
      </w:divBdr>
    </w:div>
    <w:div w:id="1120614212">
      <w:bodyDiv w:val="1"/>
      <w:marLeft w:val="0"/>
      <w:marRight w:val="0"/>
      <w:marTop w:val="0"/>
      <w:marBottom w:val="0"/>
      <w:divBdr>
        <w:top w:val="none" w:sz="0" w:space="0" w:color="auto"/>
        <w:left w:val="none" w:sz="0" w:space="0" w:color="auto"/>
        <w:bottom w:val="none" w:sz="0" w:space="0" w:color="auto"/>
        <w:right w:val="none" w:sz="0" w:space="0" w:color="auto"/>
      </w:divBdr>
    </w:div>
    <w:div w:id="1150561050">
      <w:bodyDiv w:val="1"/>
      <w:marLeft w:val="0"/>
      <w:marRight w:val="0"/>
      <w:marTop w:val="0"/>
      <w:marBottom w:val="0"/>
      <w:divBdr>
        <w:top w:val="none" w:sz="0" w:space="0" w:color="auto"/>
        <w:left w:val="none" w:sz="0" w:space="0" w:color="auto"/>
        <w:bottom w:val="none" w:sz="0" w:space="0" w:color="auto"/>
        <w:right w:val="none" w:sz="0" w:space="0" w:color="auto"/>
      </w:divBdr>
    </w:div>
    <w:div w:id="1165433829">
      <w:bodyDiv w:val="1"/>
      <w:marLeft w:val="0"/>
      <w:marRight w:val="0"/>
      <w:marTop w:val="0"/>
      <w:marBottom w:val="0"/>
      <w:divBdr>
        <w:top w:val="none" w:sz="0" w:space="0" w:color="auto"/>
        <w:left w:val="none" w:sz="0" w:space="0" w:color="auto"/>
        <w:bottom w:val="none" w:sz="0" w:space="0" w:color="auto"/>
        <w:right w:val="none" w:sz="0" w:space="0" w:color="auto"/>
      </w:divBdr>
    </w:div>
    <w:div w:id="1172375583">
      <w:bodyDiv w:val="1"/>
      <w:marLeft w:val="0"/>
      <w:marRight w:val="0"/>
      <w:marTop w:val="0"/>
      <w:marBottom w:val="0"/>
      <w:divBdr>
        <w:top w:val="none" w:sz="0" w:space="0" w:color="auto"/>
        <w:left w:val="none" w:sz="0" w:space="0" w:color="auto"/>
        <w:bottom w:val="none" w:sz="0" w:space="0" w:color="auto"/>
        <w:right w:val="none" w:sz="0" w:space="0" w:color="auto"/>
      </w:divBdr>
    </w:div>
    <w:div w:id="1175388729">
      <w:bodyDiv w:val="1"/>
      <w:marLeft w:val="0"/>
      <w:marRight w:val="0"/>
      <w:marTop w:val="0"/>
      <w:marBottom w:val="0"/>
      <w:divBdr>
        <w:top w:val="none" w:sz="0" w:space="0" w:color="auto"/>
        <w:left w:val="none" w:sz="0" w:space="0" w:color="auto"/>
        <w:bottom w:val="none" w:sz="0" w:space="0" w:color="auto"/>
        <w:right w:val="none" w:sz="0" w:space="0" w:color="auto"/>
      </w:divBdr>
    </w:div>
    <w:div w:id="1178933975">
      <w:bodyDiv w:val="1"/>
      <w:marLeft w:val="0"/>
      <w:marRight w:val="0"/>
      <w:marTop w:val="0"/>
      <w:marBottom w:val="0"/>
      <w:divBdr>
        <w:top w:val="none" w:sz="0" w:space="0" w:color="auto"/>
        <w:left w:val="none" w:sz="0" w:space="0" w:color="auto"/>
        <w:bottom w:val="none" w:sz="0" w:space="0" w:color="auto"/>
        <w:right w:val="none" w:sz="0" w:space="0" w:color="auto"/>
      </w:divBdr>
    </w:div>
    <w:div w:id="1182092048">
      <w:bodyDiv w:val="1"/>
      <w:marLeft w:val="0"/>
      <w:marRight w:val="0"/>
      <w:marTop w:val="0"/>
      <w:marBottom w:val="0"/>
      <w:divBdr>
        <w:top w:val="none" w:sz="0" w:space="0" w:color="auto"/>
        <w:left w:val="none" w:sz="0" w:space="0" w:color="auto"/>
        <w:bottom w:val="none" w:sz="0" w:space="0" w:color="auto"/>
        <w:right w:val="none" w:sz="0" w:space="0" w:color="auto"/>
      </w:divBdr>
    </w:div>
    <w:div w:id="1188375313">
      <w:bodyDiv w:val="1"/>
      <w:marLeft w:val="0"/>
      <w:marRight w:val="0"/>
      <w:marTop w:val="0"/>
      <w:marBottom w:val="0"/>
      <w:divBdr>
        <w:top w:val="none" w:sz="0" w:space="0" w:color="auto"/>
        <w:left w:val="none" w:sz="0" w:space="0" w:color="auto"/>
        <w:bottom w:val="none" w:sz="0" w:space="0" w:color="auto"/>
        <w:right w:val="none" w:sz="0" w:space="0" w:color="auto"/>
      </w:divBdr>
    </w:div>
    <w:div w:id="1225144317">
      <w:bodyDiv w:val="1"/>
      <w:marLeft w:val="0"/>
      <w:marRight w:val="0"/>
      <w:marTop w:val="0"/>
      <w:marBottom w:val="0"/>
      <w:divBdr>
        <w:top w:val="none" w:sz="0" w:space="0" w:color="auto"/>
        <w:left w:val="none" w:sz="0" w:space="0" w:color="auto"/>
        <w:bottom w:val="none" w:sz="0" w:space="0" w:color="auto"/>
        <w:right w:val="none" w:sz="0" w:space="0" w:color="auto"/>
      </w:divBdr>
    </w:div>
    <w:div w:id="1245068703">
      <w:bodyDiv w:val="1"/>
      <w:marLeft w:val="0"/>
      <w:marRight w:val="0"/>
      <w:marTop w:val="0"/>
      <w:marBottom w:val="0"/>
      <w:divBdr>
        <w:top w:val="none" w:sz="0" w:space="0" w:color="auto"/>
        <w:left w:val="none" w:sz="0" w:space="0" w:color="auto"/>
        <w:bottom w:val="none" w:sz="0" w:space="0" w:color="auto"/>
        <w:right w:val="none" w:sz="0" w:space="0" w:color="auto"/>
      </w:divBdr>
    </w:div>
    <w:div w:id="1249852559">
      <w:bodyDiv w:val="1"/>
      <w:marLeft w:val="0"/>
      <w:marRight w:val="0"/>
      <w:marTop w:val="0"/>
      <w:marBottom w:val="0"/>
      <w:divBdr>
        <w:top w:val="none" w:sz="0" w:space="0" w:color="auto"/>
        <w:left w:val="none" w:sz="0" w:space="0" w:color="auto"/>
        <w:bottom w:val="none" w:sz="0" w:space="0" w:color="auto"/>
        <w:right w:val="none" w:sz="0" w:space="0" w:color="auto"/>
      </w:divBdr>
    </w:div>
    <w:div w:id="1252003251">
      <w:bodyDiv w:val="1"/>
      <w:marLeft w:val="0"/>
      <w:marRight w:val="0"/>
      <w:marTop w:val="0"/>
      <w:marBottom w:val="0"/>
      <w:divBdr>
        <w:top w:val="none" w:sz="0" w:space="0" w:color="auto"/>
        <w:left w:val="none" w:sz="0" w:space="0" w:color="auto"/>
        <w:bottom w:val="none" w:sz="0" w:space="0" w:color="auto"/>
        <w:right w:val="none" w:sz="0" w:space="0" w:color="auto"/>
      </w:divBdr>
    </w:div>
    <w:div w:id="1255624018">
      <w:bodyDiv w:val="1"/>
      <w:marLeft w:val="0"/>
      <w:marRight w:val="0"/>
      <w:marTop w:val="0"/>
      <w:marBottom w:val="0"/>
      <w:divBdr>
        <w:top w:val="none" w:sz="0" w:space="0" w:color="auto"/>
        <w:left w:val="none" w:sz="0" w:space="0" w:color="auto"/>
        <w:bottom w:val="none" w:sz="0" w:space="0" w:color="auto"/>
        <w:right w:val="none" w:sz="0" w:space="0" w:color="auto"/>
      </w:divBdr>
    </w:div>
    <w:div w:id="1328440894">
      <w:bodyDiv w:val="1"/>
      <w:marLeft w:val="0"/>
      <w:marRight w:val="0"/>
      <w:marTop w:val="0"/>
      <w:marBottom w:val="0"/>
      <w:divBdr>
        <w:top w:val="none" w:sz="0" w:space="0" w:color="auto"/>
        <w:left w:val="none" w:sz="0" w:space="0" w:color="auto"/>
        <w:bottom w:val="none" w:sz="0" w:space="0" w:color="auto"/>
        <w:right w:val="none" w:sz="0" w:space="0" w:color="auto"/>
      </w:divBdr>
    </w:div>
    <w:div w:id="1334407599">
      <w:bodyDiv w:val="1"/>
      <w:marLeft w:val="0"/>
      <w:marRight w:val="0"/>
      <w:marTop w:val="0"/>
      <w:marBottom w:val="0"/>
      <w:divBdr>
        <w:top w:val="none" w:sz="0" w:space="0" w:color="auto"/>
        <w:left w:val="none" w:sz="0" w:space="0" w:color="auto"/>
        <w:bottom w:val="none" w:sz="0" w:space="0" w:color="auto"/>
        <w:right w:val="none" w:sz="0" w:space="0" w:color="auto"/>
      </w:divBdr>
    </w:div>
    <w:div w:id="1337229255">
      <w:bodyDiv w:val="1"/>
      <w:marLeft w:val="0"/>
      <w:marRight w:val="0"/>
      <w:marTop w:val="0"/>
      <w:marBottom w:val="0"/>
      <w:divBdr>
        <w:top w:val="none" w:sz="0" w:space="0" w:color="auto"/>
        <w:left w:val="none" w:sz="0" w:space="0" w:color="auto"/>
        <w:bottom w:val="none" w:sz="0" w:space="0" w:color="auto"/>
        <w:right w:val="none" w:sz="0" w:space="0" w:color="auto"/>
      </w:divBdr>
    </w:div>
    <w:div w:id="1416629120">
      <w:bodyDiv w:val="1"/>
      <w:marLeft w:val="0"/>
      <w:marRight w:val="0"/>
      <w:marTop w:val="0"/>
      <w:marBottom w:val="0"/>
      <w:divBdr>
        <w:top w:val="none" w:sz="0" w:space="0" w:color="auto"/>
        <w:left w:val="none" w:sz="0" w:space="0" w:color="auto"/>
        <w:bottom w:val="none" w:sz="0" w:space="0" w:color="auto"/>
        <w:right w:val="none" w:sz="0" w:space="0" w:color="auto"/>
      </w:divBdr>
    </w:div>
    <w:div w:id="1476072260">
      <w:bodyDiv w:val="1"/>
      <w:marLeft w:val="0"/>
      <w:marRight w:val="0"/>
      <w:marTop w:val="0"/>
      <w:marBottom w:val="0"/>
      <w:divBdr>
        <w:top w:val="none" w:sz="0" w:space="0" w:color="auto"/>
        <w:left w:val="none" w:sz="0" w:space="0" w:color="auto"/>
        <w:bottom w:val="none" w:sz="0" w:space="0" w:color="auto"/>
        <w:right w:val="none" w:sz="0" w:space="0" w:color="auto"/>
      </w:divBdr>
    </w:div>
    <w:div w:id="1501433769">
      <w:bodyDiv w:val="1"/>
      <w:marLeft w:val="0"/>
      <w:marRight w:val="0"/>
      <w:marTop w:val="0"/>
      <w:marBottom w:val="0"/>
      <w:divBdr>
        <w:top w:val="none" w:sz="0" w:space="0" w:color="auto"/>
        <w:left w:val="none" w:sz="0" w:space="0" w:color="auto"/>
        <w:bottom w:val="none" w:sz="0" w:space="0" w:color="auto"/>
        <w:right w:val="none" w:sz="0" w:space="0" w:color="auto"/>
      </w:divBdr>
    </w:div>
    <w:div w:id="1506090008">
      <w:bodyDiv w:val="1"/>
      <w:marLeft w:val="0"/>
      <w:marRight w:val="0"/>
      <w:marTop w:val="0"/>
      <w:marBottom w:val="0"/>
      <w:divBdr>
        <w:top w:val="none" w:sz="0" w:space="0" w:color="auto"/>
        <w:left w:val="none" w:sz="0" w:space="0" w:color="auto"/>
        <w:bottom w:val="none" w:sz="0" w:space="0" w:color="auto"/>
        <w:right w:val="none" w:sz="0" w:space="0" w:color="auto"/>
      </w:divBdr>
    </w:div>
    <w:div w:id="1548881765">
      <w:bodyDiv w:val="1"/>
      <w:marLeft w:val="0"/>
      <w:marRight w:val="0"/>
      <w:marTop w:val="0"/>
      <w:marBottom w:val="0"/>
      <w:divBdr>
        <w:top w:val="none" w:sz="0" w:space="0" w:color="auto"/>
        <w:left w:val="none" w:sz="0" w:space="0" w:color="auto"/>
        <w:bottom w:val="none" w:sz="0" w:space="0" w:color="auto"/>
        <w:right w:val="none" w:sz="0" w:space="0" w:color="auto"/>
      </w:divBdr>
    </w:div>
    <w:div w:id="1558009599">
      <w:bodyDiv w:val="1"/>
      <w:marLeft w:val="0"/>
      <w:marRight w:val="0"/>
      <w:marTop w:val="0"/>
      <w:marBottom w:val="0"/>
      <w:divBdr>
        <w:top w:val="none" w:sz="0" w:space="0" w:color="auto"/>
        <w:left w:val="none" w:sz="0" w:space="0" w:color="auto"/>
        <w:bottom w:val="none" w:sz="0" w:space="0" w:color="auto"/>
        <w:right w:val="none" w:sz="0" w:space="0" w:color="auto"/>
      </w:divBdr>
    </w:div>
    <w:div w:id="1566332985">
      <w:bodyDiv w:val="1"/>
      <w:marLeft w:val="0"/>
      <w:marRight w:val="0"/>
      <w:marTop w:val="0"/>
      <w:marBottom w:val="0"/>
      <w:divBdr>
        <w:top w:val="none" w:sz="0" w:space="0" w:color="auto"/>
        <w:left w:val="none" w:sz="0" w:space="0" w:color="auto"/>
        <w:bottom w:val="none" w:sz="0" w:space="0" w:color="auto"/>
        <w:right w:val="none" w:sz="0" w:space="0" w:color="auto"/>
      </w:divBdr>
    </w:div>
    <w:div w:id="1610237383">
      <w:bodyDiv w:val="1"/>
      <w:marLeft w:val="0"/>
      <w:marRight w:val="0"/>
      <w:marTop w:val="0"/>
      <w:marBottom w:val="0"/>
      <w:divBdr>
        <w:top w:val="none" w:sz="0" w:space="0" w:color="auto"/>
        <w:left w:val="none" w:sz="0" w:space="0" w:color="auto"/>
        <w:bottom w:val="none" w:sz="0" w:space="0" w:color="auto"/>
        <w:right w:val="none" w:sz="0" w:space="0" w:color="auto"/>
      </w:divBdr>
    </w:div>
    <w:div w:id="1641840305">
      <w:bodyDiv w:val="1"/>
      <w:marLeft w:val="0"/>
      <w:marRight w:val="0"/>
      <w:marTop w:val="0"/>
      <w:marBottom w:val="0"/>
      <w:divBdr>
        <w:top w:val="none" w:sz="0" w:space="0" w:color="auto"/>
        <w:left w:val="none" w:sz="0" w:space="0" w:color="auto"/>
        <w:bottom w:val="none" w:sz="0" w:space="0" w:color="auto"/>
        <w:right w:val="none" w:sz="0" w:space="0" w:color="auto"/>
      </w:divBdr>
    </w:div>
    <w:div w:id="1658877413">
      <w:bodyDiv w:val="1"/>
      <w:marLeft w:val="0"/>
      <w:marRight w:val="0"/>
      <w:marTop w:val="0"/>
      <w:marBottom w:val="0"/>
      <w:divBdr>
        <w:top w:val="none" w:sz="0" w:space="0" w:color="auto"/>
        <w:left w:val="none" w:sz="0" w:space="0" w:color="auto"/>
        <w:bottom w:val="none" w:sz="0" w:space="0" w:color="auto"/>
        <w:right w:val="none" w:sz="0" w:space="0" w:color="auto"/>
      </w:divBdr>
    </w:div>
    <w:div w:id="1661158183">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703631592">
      <w:bodyDiv w:val="1"/>
      <w:marLeft w:val="0"/>
      <w:marRight w:val="0"/>
      <w:marTop w:val="0"/>
      <w:marBottom w:val="0"/>
      <w:divBdr>
        <w:top w:val="none" w:sz="0" w:space="0" w:color="auto"/>
        <w:left w:val="none" w:sz="0" w:space="0" w:color="auto"/>
        <w:bottom w:val="none" w:sz="0" w:space="0" w:color="auto"/>
        <w:right w:val="none" w:sz="0" w:space="0" w:color="auto"/>
      </w:divBdr>
    </w:div>
    <w:div w:id="1747457777">
      <w:bodyDiv w:val="1"/>
      <w:marLeft w:val="0"/>
      <w:marRight w:val="0"/>
      <w:marTop w:val="0"/>
      <w:marBottom w:val="0"/>
      <w:divBdr>
        <w:top w:val="none" w:sz="0" w:space="0" w:color="auto"/>
        <w:left w:val="none" w:sz="0" w:space="0" w:color="auto"/>
        <w:bottom w:val="none" w:sz="0" w:space="0" w:color="auto"/>
        <w:right w:val="none" w:sz="0" w:space="0" w:color="auto"/>
      </w:divBdr>
    </w:div>
    <w:div w:id="1753696745">
      <w:bodyDiv w:val="1"/>
      <w:marLeft w:val="0"/>
      <w:marRight w:val="0"/>
      <w:marTop w:val="0"/>
      <w:marBottom w:val="0"/>
      <w:divBdr>
        <w:top w:val="none" w:sz="0" w:space="0" w:color="auto"/>
        <w:left w:val="none" w:sz="0" w:space="0" w:color="auto"/>
        <w:bottom w:val="none" w:sz="0" w:space="0" w:color="auto"/>
        <w:right w:val="none" w:sz="0" w:space="0" w:color="auto"/>
      </w:divBdr>
    </w:div>
    <w:div w:id="1776363532">
      <w:bodyDiv w:val="1"/>
      <w:marLeft w:val="0"/>
      <w:marRight w:val="0"/>
      <w:marTop w:val="0"/>
      <w:marBottom w:val="0"/>
      <w:divBdr>
        <w:top w:val="none" w:sz="0" w:space="0" w:color="auto"/>
        <w:left w:val="none" w:sz="0" w:space="0" w:color="auto"/>
        <w:bottom w:val="none" w:sz="0" w:space="0" w:color="auto"/>
        <w:right w:val="none" w:sz="0" w:space="0" w:color="auto"/>
      </w:divBdr>
    </w:div>
    <w:div w:id="1816683323">
      <w:bodyDiv w:val="1"/>
      <w:marLeft w:val="0"/>
      <w:marRight w:val="0"/>
      <w:marTop w:val="0"/>
      <w:marBottom w:val="0"/>
      <w:divBdr>
        <w:top w:val="none" w:sz="0" w:space="0" w:color="auto"/>
        <w:left w:val="none" w:sz="0" w:space="0" w:color="auto"/>
        <w:bottom w:val="none" w:sz="0" w:space="0" w:color="auto"/>
        <w:right w:val="none" w:sz="0" w:space="0" w:color="auto"/>
      </w:divBdr>
    </w:div>
    <w:div w:id="1819422105">
      <w:bodyDiv w:val="1"/>
      <w:marLeft w:val="0"/>
      <w:marRight w:val="0"/>
      <w:marTop w:val="0"/>
      <w:marBottom w:val="0"/>
      <w:divBdr>
        <w:top w:val="none" w:sz="0" w:space="0" w:color="auto"/>
        <w:left w:val="none" w:sz="0" w:space="0" w:color="auto"/>
        <w:bottom w:val="none" w:sz="0" w:space="0" w:color="auto"/>
        <w:right w:val="none" w:sz="0" w:space="0" w:color="auto"/>
      </w:divBdr>
    </w:div>
    <w:div w:id="1824269879">
      <w:bodyDiv w:val="1"/>
      <w:marLeft w:val="0"/>
      <w:marRight w:val="0"/>
      <w:marTop w:val="0"/>
      <w:marBottom w:val="0"/>
      <w:divBdr>
        <w:top w:val="none" w:sz="0" w:space="0" w:color="auto"/>
        <w:left w:val="none" w:sz="0" w:space="0" w:color="auto"/>
        <w:bottom w:val="none" w:sz="0" w:space="0" w:color="auto"/>
        <w:right w:val="none" w:sz="0" w:space="0" w:color="auto"/>
      </w:divBdr>
    </w:div>
    <w:div w:id="1829832296">
      <w:bodyDiv w:val="1"/>
      <w:marLeft w:val="0"/>
      <w:marRight w:val="0"/>
      <w:marTop w:val="0"/>
      <w:marBottom w:val="0"/>
      <w:divBdr>
        <w:top w:val="none" w:sz="0" w:space="0" w:color="auto"/>
        <w:left w:val="none" w:sz="0" w:space="0" w:color="auto"/>
        <w:bottom w:val="none" w:sz="0" w:space="0" w:color="auto"/>
        <w:right w:val="none" w:sz="0" w:space="0" w:color="auto"/>
      </w:divBdr>
    </w:div>
    <w:div w:id="1830706046">
      <w:bodyDiv w:val="1"/>
      <w:marLeft w:val="0"/>
      <w:marRight w:val="0"/>
      <w:marTop w:val="0"/>
      <w:marBottom w:val="0"/>
      <w:divBdr>
        <w:top w:val="none" w:sz="0" w:space="0" w:color="auto"/>
        <w:left w:val="none" w:sz="0" w:space="0" w:color="auto"/>
        <w:bottom w:val="none" w:sz="0" w:space="0" w:color="auto"/>
        <w:right w:val="none" w:sz="0" w:space="0" w:color="auto"/>
      </w:divBdr>
    </w:div>
    <w:div w:id="1858225470">
      <w:bodyDiv w:val="1"/>
      <w:marLeft w:val="0"/>
      <w:marRight w:val="0"/>
      <w:marTop w:val="0"/>
      <w:marBottom w:val="0"/>
      <w:divBdr>
        <w:top w:val="none" w:sz="0" w:space="0" w:color="auto"/>
        <w:left w:val="none" w:sz="0" w:space="0" w:color="auto"/>
        <w:bottom w:val="none" w:sz="0" w:space="0" w:color="auto"/>
        <w:right w:val="none" w:sz="0" w:space="0" w:color="auto"/>
      </w:divBdr>
    </w:div>
    <w:div w:id="1911574794">
      <w:bodyDiv w:val="1"/>
      <w:marLeft w:val="0"/>
      <w:marRight w:val="0"/>
      <w:marTop w:val="0"/>
      <w:marBottom w:val="0"/>
      <w:divBdr>
        <w:top w:val="none" w:sz="0" w:space="0" w:color="auto"/>
        <w:left w:val="none" w:sz="0" w:space="0" w:color="auto"/>
        <w:bottom w:val="none" w:sz="0" w:space="0" w:color="auto"/>
        <w:right w:val="none" w:sz="0" w:space="0" w:color="auto"/>
      </w:divBdr>
    </w:div>
    <w:div w:id="1969819027">
      <w:bodyDiv w:val="1"/>
      <w:marLeft w:val="0"/>
      <w:marRight w:val="0"/>
      <w:marTop w:val="0"/>
      <w:marBottom w:val="0"/>
      <w:divBdr>
        <w:top w:val="none" w:sz="0" w:space="0" w:color="auto"/>
        <w:left w:val="none" w:sz="0" w:space="0" w:color="auto"/>
        <w:bottom w:val="none" w:sz="0" w:space="0" w:color="auto"/>
        <w:right w:val="none" w:sz="0" w:space="0" w:color="auto"/>
      </w:divBdr>
    </w:div>
    <w:div w:id="1970546736">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2923477">
      <w:bodyDiv w:val="1"/>
      <w:marLeft w:val="0"/>
      <w:marRight w:val="0"/>
      <w:marTop w:val="0"/>
      <w:marBottom w:val="0"/>
      <w:divBdr>
        <w:top w:val="none" w:sz="0" w:space="0" w:color="auto"/>
        <w:left w:val="none" w:sz="0" w:space="0" w:color="auto"/>
        <w:bottom w:val="none" w:sz="0" w:space="0" w:color="auto"/>
        <w:right w:val="none" w:sz="0" w:space="0" w:color="auto"/>
      </w:divBdr>
    </w:div>
    <w:div w:id="1988515218">
      <w:bodyDiv w:val="1"/>
      <w:marLeft w:val="0"/>
      <w:marRight w:val="0"/>
      <w:marTop w:val="0"/>
      <w:marBottom w:val="0"/>
      <w:divBdr>
        <w:top w:val="none" w:sz="0" w:space="0" w:color="auto"/>
        <w:left w:val="none" w:sz="0" w:space="0" w:color="auto"/>
        <w:bottom w:val="none" w:sz="0" w:space="0" w:color="auto"/>
        <w:right w:val="none" w:sz="0" w:space="0" w:color="auto"/>
      </w:divBdr>
    </w:div>
    <w:div w:id="1991639456">
      <w:bodyDiv w:val="1"/>
      <w:marLeft w:val="0"/>
      <w:marRight w:val="0"/>
      <w:marTop w:val="0"/>
      <w:marBottom w:val="0"/>
      <w:divBdr>
        <w:top w:val="none" w:sz="0" w:space="0" w:color="auto"/>
        <w:left w:val="none" w:sz="0" w:space="0" w:color="auto"/>
        <w:bottom w:val="none" w:sz="0" w:space="0" w:color="auto"/>
        <w:right w:val="none" w:sz="0" w:space="0" w:color="auto"/>
      </w:divBdr>
    </w:div>
    <w:div w:id="2008551965">
      <w:bodyDiv w:val="1"/>
      <w:marLeft w:val="0"/>
      <w:marRight w:val="0"/>
      <w:marTop w:val="0"/>
      <w:marBottom w:val="0"/>
      <w:divBdr>
        <w:top w:val="none" w:sz="0" w:space="0" w:color="auto"/>
        <w:left w:val="none" w:sz="0" w:space="0" w:color="auto"/>
        <w:bottom w:val="none" w:sz="0" w:space="0" w:color="auto"/>
        <w:right w:val="none" w:sz="0" w:space="0" w:color="auto"/>
      </w:divBdr>
    </w:div>
    <w:div w:id="2011567795">
      <w:bodyDiv w:val="1"/>
      <w:marLeft w:val="0"/>
      <w:marRight w:val="0"/>
      <w:marTop w:val="0"/>
      <w:marBottom w:val="0"/>
      <w:divBdr>
        <w:top w:val="none" w:sz="0" w:space="0" w:color="auto"/>
        <w:left w:val="none" w:sz="0" w:space="0" w:color="auto"/>
        <w:bottom w:val="none" w:sz="0" w:space="0" w:color="auto"/>
        <w:right w:val="none" w:sz="0" w:space="0" w:color="auto"/>
      </w:divBdr>
    </w:div>
    <w:div w:id="2025667946">
      <w:bodyDiv w:val="1"/>
      <w:marLeft w:val="0"/>
      <w:marRight w:val="0"/>
      <w:marTop w:val="0"/>
      <w:marBottom w:val="0"/>
      <w:divBdr>
        <w:top w:val="none" w:sz="0" w:space="0" w:color="auto"/>
        <w:left w:val="none" w:sz="0" w:space="0" w:color="auto"/>
        <w:bottom w:val="none" w:sz="0" w:space="0" w:color="auto"/>
        <w:right w:val="none" w:sz="0" w:space="0" w:color="auto"/>
      </w:divBdr>
    </w:div>
    <w:div w:id="2058042083">
      <w:bodyDiv w:val="1"/>
      <w:marLeft w:val="0"/>
      <w:marRight w:val="0"/>
      <w:marTop w:val="0"/>
      <w:marBottom w:val="0"/>
      <w:divBdr>
        <w:top w:val="none" w:sz="0" w:space="0" w:color="auto"/>
        <w:left w:val="none" w:sz="0" w:space="0" w:color="auto"/>
        <w:bottom w:val="none" w:sz="0" w:space="0" w:color="auto"/>
        <w:right w:val="none" w:sz="0" w:space="0" w:color="auto"/>
      </w:divBdr>
    </w:div>
    <w:div w:id="2060008906">
      <w:bodyDiv w:val="1"/>
      <w:marLeft w:val="0"/>
      <w:marRight w:val="0"/>
      <w:marTop w:val="0"/>
      <w:marBottom w:val="0"/>
      <w:divBdr>
        <w:top w:val="none" w:sz="0" w:space="0" w:color="auto"/>
        <w:left w:val="none" w:sz="0" w:space="0" w:color="auto"/>
        <w:bottom w:val="none" w:sz="0" w:space="0" w:color="auto"/>
        <w:right w:val="none" w:sz="0" w:space="0" w:color="auto"/>
      </w:divBdr>
    </w:div>
    <w:div w:id="21064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1F8256-D986-4861-8DF5-C3095417E780}"/>
</file>

<file path=customXml/itemProps2.xml><?xml version="1.0" encoding="utf-8"?>
<ds:datastoreItem xmlns:ds="http://schemas.openxmlformats.org/officeDocument/2006/customXml" ds:itemID="{4F07D849-8038-427E-8651-5458DAE39984}"/>
</file>

<file path=customXml/itemProps3.xml><?xml version="1.0" encoding="utf-8"?>
<ds:datastoreItem xmlns:ds="http://schemas.openxmlformats.org/officeDocument/2006/customXml" ds:itemID="{EAD9D54D-386F-4EEE-A5B2-E7071E756FA5}"/>
</file>

<file path=docProps/app.xml><?xml version="1.0" encoding="utf-8"?>
<Properties xmlns="http://schemas.openxmlformats.org/officeDocument/2006/extended-properties" xmlns:vt="http://schemas.openxmlformats.org/officeDocument/2006/docPropsVTypes">
  <Template>Normal</Template>
  <TotalTime>0</TotalTime>
  <Pages>18</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2</cp:revision>
  <dcterms:created xsi:type="dcterms:W3CDTF">2016-08-11T19:13:00Z</dcterms:created>
  <dcterms:modified xsi:type="dcterms:W3CDTF">2016-08-11T19:13:00Z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