
<file path=[Content_Types].xml><?xml version="1.0" encoding="utf-8"?>
<Types xmlns="http://schemas.openxmlformats.org/package/2006/content-types">
  <Default Extension="rels" ContentType="application/vnd.openxmlformats-package.relationships+xml"/>
  <Default Extension="xml" ContentType="application/xml"/>
  <Default Extension="ttf" ContentType="application/x-font-ttf"/>
  <Default Extension="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000000"/>
          <w:sz w:val="36"/>
          <w:szCs w:val="36"/>
        </w:rPr>
      </w:pPr>
      <w:bookmarkStart w:colFirst="0" w:colLast="0" w:name="_heading=h.gjdgxs" w:id="0"/>
      <w:bookmarkEnd w:id="0"/>
      <w:r w:rsidDel="00000000" w:rsidR="00000000" w:rsidRPr="00000000">
        <w:rPr>
          <w:b w:val="1"/>
          <w:bCs w:val="1"/>
          <w:color w:val="000000"/>
          <w:sz w:val="36"/>
          <w:szCs w:val="36"/>
          <w:rtl w:val="0"/>
        </w:rPr>
        <w:t xml:space="preserve">ATTACHMENT </w:t>
      </w:r>
      <w:r w:rsidDel="00000000" w:rsidR="00000000" w:rsidRPr="00000000">
        <w:rPr>
          <w:b w:val="1"/>
          <w:bCs w:val="1"/>
          <w:sz w:val="36"/>
          <w:szCs w:val="36"/>
          <w:rtl w:val="0"/>
        </w:rPr>
        <w:t xml:space="preserve">E</w:t>
      </w:r>
      <w:r w:rsidDel="00000000" w:rsidR="00000000" w:rsidRPr="00000000">
        <w:rPr>
          <w:rtl w:val="0"/>
        </w:rPr>
      </w:r>
    </w:p>
    <w:p w:rsidR="00000000" w:rsidDel="00000000" w:rsidP="00000000" w:rsidRDefault="00000000" w:rsidRPr="00000000" w14:paraId="00000002">
      <w:pPr>
        <w:jc w:val="center"/>
        <w:rPr>
          <w:b w:val="1"/>
          <w:bCs w:val="1"/>
          <w:color w:val="000000"/>
          <w:sz w:val="36"/>
          <w:szCs w:val="36"/>
        </w:rPr>
      </w:pPr>
      <w:r w:rsidDel="00000000" w:rsidR="00000000" w:rsidRPr="00000000">
        <w:rPr>
          <w:rtl w:val="0"/>
        </w:rPr>
      </w:r>
    </w:p>
    <w:p w:rsidR="00000000" w:rsidDel="00000000" w:rsidP="00000000" w:rsidRDefault="00000000" w:rsidRPr="00000000" w14:paraId="00000003">
      <w:pPr>
        <w:jc w:val="center"/>
        <w:rPr>
          <w:sz w:val="36"/>
          <w:szCs w:val="36"/>
        </w:rPr>
      </w:pPr>
      <w:r w:rsidDel="00000000" w:rsidR="00000000" w:rsidRPr="00000000">
        <w:rPr>
          <w:b w:val="1"/>
          <w:bCs w:val="1"/>
          <w:color w:val="000000"/>
          <w:sz w:val="36"/>
          <w:szCs w:val="36"/>
          <w:rtl w:val="0"/>
        </w:rPr>
        <w:t xml:space="preserve">Additional Information for Behavioral Health </w:t>
      </w:r>
      <w:r w:rsidDel="00000000" w:rsidR="00000000" w:rsidRPr="00000000">
        <w:rPr>
          <w:rtl w:val="0"/>
        </w:rPr>
      </w:r>
    </w:p>
    <w:p w:rsidR="00000000" w:rsidDel="00000000" w:rsidP="00000000" w:rsidRDefault="00000000" w:rsidRPr="00000000" w14:paraId="00000004">
      <w:pPr>
        <w:rPr>
          <w:sz w:val="36"/>
          <w:szCs w:val="36"/>
        </w:rPr>
      </w:pPr>
      <w:r w:rsidDel="00000000" w:rsidR="00000000" w:rsidRPr="00000000">
        <w:rPr>
          <w:rtl w:val="0"/>
        </w:rPr>
      </w:r>
    </w:p>
    <w:p w:rsidR="00000000" w:rsidDel="00000000" w:rsidP="00000000" w:rsidRDefault="00000000" w:rsidRPr="00000000" w14:paraId="00000005">
      <w:pPr>
        <w:jc w:val="center"/>
        <w:rPr>
          <w:sz w:val="36"/>
          <w:szCs w:val="36"/>
        </w:rPr>
      </w:pPr>
      <w:r w:rsidDel="00000000" w:rsidR="00000000" w:rsidRPr="00000000">
        <w:rPr>
          <w:b w:val="1"/>
          <w:bCs w:val="1"/>
          <w:color w:val="000000"/>
          <w:sz w:val="36"/>
          <w:szCs w:val="36"/>
          <w:rtl w:val="0"/>
        </w:rPr>
        <w:t xml:space="preserve">Grant Applicants Providing: </w:t>
      </w:r>
      <w:r w:rsidDel="00000000" w:rsidR="00000000" w:rsidRPr="00000000">
        <w:rPr>
          <w:rtl w:val="0"/>
        </w:rPr>
      </w:r>
    </w:p>
    <w:p w:rsidR="00000000" w:rsidDel="00000000" w:rsidP="00000000" w:rsidRDefault="00000000" w:rsidRPr="00000000" w14:paraId="00000006">
      <w:pPr>
        <w:rPr>
          <w:sz w:val="36"/>
          <w:szCs w:val="36"/>
        </w:rPr>
      </w:pPr>
      <w:r w:rsidDel="00000000" w:rsidR="00000000" w:rsidRPr="00000000">
        <w:rPr>
          <w:rtl w:val="0"/>
        </w:rPr>
      </w:r>
    </w:p>
    <w:p w:rsidR="00000000" w:rsidDel="00000000" w:rsidP="00000000" w:rsidRDefault="00000000" w:rsidRPr="00000000" w14:paraId="00000007">
      <w:pPr>
        <w:tabs>
          <w:tab w:val="center" w:leader="none" w:pos="4680"/>
          <w:tab w:val="right" w:leader="none" w:pos="9360"/>
        </w:tabs>
        <w:jc w:val="center"/>
        <w:rPr>
          <w:sz w:val="36"/>
          <w:szCs w:val="36"/>
        </w:rPr>
      </w:pPr>
      <w:r w:rsidDel="00000000" w:rsidR="00000000" w:rsidRPr="00000000">
        <w:rPr>
          <w:b w:val="1"/>
          <w:bCs w:val="1"/>
          <w:sz w:val="36"/>
          <w:szCs w:val="36"/>
          <w:rtl w:val="0"/>
        </w:rPr>
        <w:t xml:space="preserve">Behavioral Health </w:t>
      </w:r>
      <w:r w:rsidDel="00000000" w:rsidR="00000000" w:rsidRPr="00000000">
        <w:rPr>
          <w:b w:val="1"/>
          <w:bCs w:val="1"/>
          <w:color w:val="000000"/>
          <w:sz w:val="36"/>
          <w:szCs w:val="36"/>
          <w:rtl w:val="0"/>
        </w:rPr>
        <w:t xml:space="preserve"> Services</w:t>
      </w:r>
      <w:r w:rsidDel="00000000" w:rsidR="00000000" w:rsidRPr="00000000">
        <w:rPr>
          <w:rtl w:val="0"/>
        </w:rPr>
      </w:r>
    </w:p>
    <w:p w:rsidR="00000000" w:rsidDel="00000000" w:rsidP="00000000" w:rsidRDefault="00000000" w:rsidRPr="00000000" w14:paraId="00000008">
      <w:pPr>
        <w:tabs>
          <w:tab w:val="left" w:leader="none" w:pos="3720"/>
          <w:tab w:val="center" w:leader="none" w:pos="4680"/>
          <w:tab w:val="left" w:leader="none" w:pos="5580"/>
        </w:tabs>
        <w:rPr>
          <w:sz w:val="36"/>
          <w:szCs w:val="36"/>
        </w:rPr>
      </w:pPr>
      <w:r w:rsidDel="00000000" w:rsidR="00000000" w:rsidRPr="00000000">
        <w:rPr>
          <w:rtl w:val="0"/>
        </w:rPr>
      </w:r>
    </w:p>
    <w:p w:rsidR="00000000" w:rsidDel="00000000" w:rsidP="00000000" w:rsidRDefault="00000000" w:rsidRPr="00000000" w14:paraId="00000009">
      <w:pPr>
        <w:jc w:val="center"/>
        <w:rPr>
          <w:sz w:val="36"/>
          <w:szCs w:val="36"/>
        </w:rPr>
      </w:pPr>
      <w:r w:rsidDel="00000000" w:rsidR="00000000" w:rsidRPr="00000000">
        <w:rPr>
          <w:b w:val="1"/>
          <w:bCs w:val="1"/>
          <w:i w:val="1"/>
          <w:iCs w:val="1"/>
          <w:color w:val="000000"/>
          <w:sz w:val="36"/>
          <w:szCs w:val="36"/>
          <w:rtl w:val="0"/>
        </w:rPr>
        <w:t xml:space="preserve">Prepared by:</w:t>
      </w:r>
      <w:r w:rsidDel="00000000" w:rsidR="00000000" w:rsidRPr="00000000">
        <w:rPr>
          <w:rtl w:val="0"/>
        </w:rPr>
      </w:r>
    </w:p>
    <w:p w:rsidR="00000000" w:rsidDel="00000000" w:rsidP="00000000" w:rsidRDefault="00000000" w:rsidRPr="00000000" w14:paraId="0000000A">
      <w:pPr>
        <w:rPr>
          <w:sz w:val="36"/>
          <w:szCs w:val="36"/>
        </w:rPr>
      </w:pPr>
      <w:r w:rsidDel="00000000" w:rsidR="00000000" w:rsidRPr="00000000">
        <w:rPr>
          <w:rtl w:val="0"/>
        </w:rPr>
      </w:r>
    </w:p>
    <w:p w:rsidR="00000000" w:rsidDel="00000000" w:rsidP="00000000" w:rsidRDefault="00000000" w:rsidRPr="00000000" w14:paraId="0000000B">
      <w:pPr>
        <w:jc w:val="center"/>
        <w:rPr>
          <w:sz w:val="36"/>
          <w:szCs w:val="36"/>
        </w:rPr>
      </w:pPr>
      <w:r w:rsidDel="00000000" w:rsidR="00000000" w:rsidRPr="00000000">
        <w:rPr>
          <w:b w:val="1"/>
          <w:bCs w:val="1"/>
          <w:color w:val="000000"/>
          <w:sz w:val="36"/>
          <w:szCs w:val="36"/>
          <w:rtl w:val="0"/>
        </w:rPr>
        <w:t xml:space="preserve">Behavioral Health Administration</w:t>
      </w:r>
      <w:r w:rsidDel="00000000" w:rsidR="00000000" w:rsidRPr="00000000">
        <w:rPr>
          <w:rtl w:val="0"/>
        </w:rPr>
      </w:r>
    </w:p>
    <w:p w:rsidR="00000000" w:rsidDel="00000000" w:rsidP="00000000" w:rsidRDefault="00000000" w:rsidRPr="00000000" w14:paraId="0000000C">
      <w:pPr>
        <w:jc w:val="center"/>
        <w:rPr>
          <w:sz w:val="36"/>
          <w:szCs w:val="36"/>
        </w:rPr>
      </w:pPr>
      <w:r w:rsidDel="00000000" w:rsidR="00000000" w:rsidRPr="00000000">
        <w:rPr>
          <w:b w:val="1"/>
          <w:bCs w:val="1"/>
          <w:color w:val="000000"/>
          <w:sz w:val="36"/>
          <w:szCs w:val="36"/>
          <w:rtl w:val="0"/>
        </w:rPr>
        <w:t xml:space="preserve">Maryland Department of Health </w:t>
      </w:r>
      <w:r w:rsidDel="00000000" w:rsidR="00000000" w:rsidRPr="00000000">
        <w:rPr>
          <w:rtl w:val="0"/>
        </w:rPr>
      </w:r>
    </w:p>
    <w:p w:rsidR="00000000" w:rsidDel="00000000" w:rsidP="00000000" w:rsidRDefault="00000000" w:rsidRPr="00000000" w14:paraId="0000000D">
      <w:pPr>
        <w:spacing w:after="240" w:lineRule="auto"/>
        <w:rPr>
          <w:sz w:val="24"/>
          <w:szCs w:val="24"/>
        </w:rPr>
      </w:pPr>
      <w:r w:rsidDel="00000000" w:rsidR="00000000" w:rsidRPr="00000000">
        <w:rPr>
          <w:rtl w:val="0"/>
        </w:rPr>
      </w:r>
    </w:p>
    <w:p w:rsidR="00000000" w:rsidDel="00000000" w:rsidP="00000000" w:rsidRDefault="00000000" w:rsidRPr="00000000" w14:paraId="0000000E">
      <w:pPr>
        <w:jc w:val="center"/>
        <w:rPr>
          <w:i w:val="1"/>
          <w:iCs w:val="1"/>
          <w:color w:val="000000"/>
          <w:sz w:val="24"/>
          <w:szCs w:val="24"/>
        </w:rPr>
      </w:pPr>
      <w:r w:rsidDel="00000000" w:rsidR="00000000" w:rsidRPr="00000000">
        <w:rPr>
          <w:i w:val="1"/>
          <w:iCs w:val="1"/>
          <w:color w:val="000000"/>
          <w:sz w:val="24"/>
          <w:szCs w:val="24"/>
          <w:rtl w:val="0"/>
        </w:rPr>
        <w:t xml:space="preserve">If you have any questions about the materials in this packet, please contact </w:t>
      </w:r>
    </w:p>
    <w:p w:rsidR="00000000" w:rsidDel="00000000" w:rsidP="00000000" w:rsidRDefault="00000000" w:rsidRPr="00000000" w14:paraId="0000000F">
      <w:pPr>
        <w:jc w:val="center"/>
        <w:rPr>
          <w:sz w:val="24"/>
          <w:szCs w:val="24"/>
        </w:rPr>
      </w:pPr>
      <w:r w:rsidDel="00000000" w:rsidR="00000000" w:rsidRPr="00000000">
        <w:rPr>
          <w:i w:val="1"/>
          <w:iCs w:val="1"/>
          <w:color w:val="000000"/>
          <w:sz w:val="24"/>
          <w:szCs w:val="24"/>
          <w:rtl w:val="0"/>
        </w:rPr>
        <w:t xml:space="preserve">The Office of Planning in the Behavioral Health Administration</w:t>
      </w:r>
      <w:r w:rsidDel="00000000" w:rsidR="00000000" w:rsidRPr="00000000">
        <w:rPr>
          <w:i w:val="1"/>
          <w:iCs w:val="1"/>
          <w:sz w:val="24"/>
          <w:szCs w:val="24"/>
          <w:rtl w:val="0"/>
        </w:rPr>
        <w:t xml:space="preserve">:</w:t>
      </w:r>
      <w:r w:rsidDel="00000000" w:rsidR="00000000" w:rsidRPr="00000000">
        <w:rPr>
          <w:rtl w:val="0"/>
        </w:rPr>
      </w:r>
    </w:p>
    <w:p w:rsidR="00000000" w:rsidDel="00000000" w:rsidP="00000000" w:rsidRDefault="00000000" w:rsidRPr="00000000" w14:paraId="00000010">
      <w:pPr>
        <w:jc w:val="center"/>
        <w:rPr>
          <w:i w:val="1"/>
          <w:iCs w:val="1"/>
          <w:sz w:val="24"/>
          <w:szCs w:val="24"/>
        </w:rPr>
      </w:pPr>
      <w:hyperlink r:id="rId7">
        <w:r w:rsidDel="00000000" w:rsidR="00000000" w:rsidRPr="00000000">
          <w:rPr>
            <w:i w:val="1"/>
            <w:iCs w:val="1"/>
            <w:color w:val="1155cc"/>
            <w:sz w:val="24"/>
            <w:szCs w:val="24"/>
            <w:u w:val="single"/>
            <w:rtl w:val="0"/>
          </w:rPr>
          <w:t xml:space="preserve">bha.planning@maryland.gov</w:t>
        </w:r>
      </w:hyperlink>
      <w:r w:rsidDel="00000000" w:rsidR="00000000" w:rsidRPr="00000000">
        <w:rPr>
          <w:rtl w:val="0"/>
        </w:rPr>
      </w:r>
    </w:p>
    <w:p w:rsidR="00000000" w:rsidDel="00000000" w:rsidP="00000000" w:rsidRDefault="00000000" w:rsidRPr="00000000" w14:paraId="00000011">
      <w:pPr>
        <w:spacing w:after="240" w:lineRule="auto"/>
        <w:jc w:val="center"/>
        <w:rPr>
          <w:sz w:val="28"/>
          <w:szCs w:val="28"/>
        </w:rPr>
      </w:pPr>
      <w:r w:rsidDel="00000000" w:rsidR="00000000" w:rsidRPr="00000000">
        <w:rPr>
          <w:sz w:val="24"/>
          <w:szCs w:val="24"/>
          <w:rtl w:val="0"/>
        </w:rPr>
        <w:br w:type="textWrapping"/>
        <w:br w:type="textWrapping"/>
        <w:br w:type="textWrapping"/>
      </w:r>
      <w:r w:rsidDel="00000000" w:rsidR="00000000" w:rsidRPr="00000000">
        <w:rPr>
          <w:b w:val="1"/>
          <w:bCs w:val="1"/>
          <w:color w:val="000000"/>
          <w:sz w:val="28"/>
          <w:szCs w:val="28"/>
          <w:rtl w:val="0"/>
        </w:rPr>
        <w:t xml:space="preserve">FY 202</w:t>
      </w:r>
      <w:r w:rsidDel="00000000" w:rsidR="00000000" w:rsidRPr="00000000">
        <w:rPr>
          <w:b w:val="1"/>
          <w:bCs w:val="1"/>
          <w:sz w:val="28"/>
          <w:szCs w:val="28"/>
          <w:rtl w:val="0"/>
        </w:rPr>
        <w:t xml:space="preserve">8 </w:t>
      </w:r>
      <w:r w:rsidDel="00000000" w:rsidR="00000000" w:rsidRPr="00000000">
        <w:rPr>
          <w:b w:val="1"/>
          <w:bCs w:val="1"/>
          <w:color w:val="000000"/>
          <w:sz w:val="28"/>
          <w:szCs w:val="28"/>
          <w:rtl w:val="0"/>
        </w:rPr>
        <w:t xml:space="preserve">Grant Application for Administration-Sponsored Capital Program</w:t>
      </w:r>
      <w:r w:rsidDel="00000000" w:rsidR="00000000" w:rsidRPr="00000000">
        <w:rPr>
          <w:rtl w:val="0"/>
        </w:rPr>
      </w:r>
    </w:p>
    <w:p w:rsidR="00000000" w:rsidDel="00000000" w:rsidP="00000000" w:rsidRDefault="00000000" w:rsidRPr="00000000" w14:paraId="00000012">
      <w:pPr>
        <w:spacing w:after="240" w:lineRule="auto"/>
        <w:jc w:val="center"/>
        <w:rPr>
          <w:sz w:val="24"/>
          <w:szCs w:val="24"/>
        </w:rPr>
      </w:pPr>
      <w:r w:rsidDel="00000000" w:rsidR="00000000" w:rsidRPr="00000000">
        <w:rPr>
          <w:rtl w:val="0"/>
        </w:rPr>
      </w:r>
    </w:p>
    <w:p w:rsidR="00000000" w:rsidDel="00000000" w:rsidP="00000000" w:rsidRDefault="00000000" w:rsidRPr="00000000" w14:paraId="00000013">
      <w:pPr>
        <w:jc w:val="center"/>
        <w:rPr>
          <w:b w:val="1"/>
          <w:bCs w:val="1"/>
          <w:sz w:val="24"/>
          <w:szCs w:val="24"/>
        </w:rPr>
        <w:sectPr>
          <w:footerReference r:id="rId8" w:type="default"/>
          <w:pgSz w:h="15840" w:w="12240" w:orient="portrait"/>
          <w:pgMar w:bottom="1440" w:top="1440" w:left="1440" w:right="1440" w:header="576" w:footer="576"/>
          <w:pgNumType w:start="1"/>
          <w:titlePg w:val="1"/>
        </w:sectPr>
      </w:pPr>
      <w:r w:rsidDel="00000000" w:rsidR="00000000" w:rsidRPr="00000000">
        <w:rPr>
          <w:b w:val="1"/>
          <w:bCs w:val="1"/>
          <w:sz w:val="24"/>
          <w:szCs w:val="24"/>
          <w:rtl w:val="0"/>
        </w:rPr>
        <w:t xml:space="preserve">January 2026</w:t>
      </w:r>
    </w:p>
    <w:p w:rsidR="00000000" w:rsidDel="00000000" w:rsidP="00000000" w:rsidRDefault="00000000" w:rsidRPr="00000000" w14:paraId="00000014">
      <w:pPr>
        <w:jc w:val="center"/>
        <w:rPr>
          <w:sz w:val="28"/>
          <w:szCs w:val="28"/>
        </w:rPr>
      </w:pPr>
      <w:r w:rsidDel="00000000" w:rsidR="00000000" w:rsidRPr="00000000">
        <w:rPr>
          <w:b w:val="1"/>
          <w:bCs w:val="1"/>
          <w:color w:val="000000"/>
          <w:sz w:val="28"/>
          <w:szCs w:val="28"/>
          <w:rtl w:val="0"/>
        </w:rPr>
        <w:t xml:space="preserve">Information for Grant Applicants Providing </w:t>
      </w:r>
      <w:r w:rsidDel="00000000" w:rsidR="00000000" w:rsidRPr="00000000">
        <w:rPr>
          <w:b w:val="1"/>
          <w:bCs w:val="1"/>
          <w:sz w:val="28"/>
          <w:szCs w:val="28"/>
          <w:rtl w:val="0"/>
        </w:rPr>
        <w:t xml:space="preserve">Behavioral Health  Services</w:t>
      </w:r>
      <w:r w:rsidDel="00000000" w:rsidR="00000000" w:rsidRPr="00000000">
        <w:rPr>
          <w:rtl w:val="0"/>
        </w:rPr>
      </w:r>
    </w:p>
    <w:p w:rsidR="00000000" w:rsidDel="00000000" w:rsidP="00000000" w:rsidRDefault="00000000" w:rsidRPr="00000000" w14:paraId="00000015">
      <w:pPr>
        <w:spacing w:after="240" w:lineRule="auto"/>
        <w:jc w:val="both"/>
        <w:rPr>
          <w:sz w:val="24"/>
          <w:szCs w:val="24"/>
        </w:rPr>
      </w:pPr>
      <w:r w:rsidDel="00000000" w:rsidR="00000000" w:rsidRPr="00000000">
        <w:rPr>
          <w:rtl w:val="0"/>
        </w:rPr>
      </w:r>
    </w:p>
    <w:p w:rsidR="00000000" w:rsidDel="00000000" w:rsidP="00000000" w:rsidRDefault="00000000" w:rsidRPr="00000000" w14:paraId="00000016">
      <w:pPr>
        <w:jc w:val="center"/>
        <w:rPr>
          <w:b w:val="1"/>
          <w:bCs w:val="1"/>
          <w:color w:val="000000"/>
          <w:sz w:val="24"/>
          <w:szCs w:val="24"/>
        </w:rPr>
      </w:pPr>
      <w:r w:rsidDel="00000000" w:rsidR="00000000" w:rsidRPr="00000000">
        <w:rPr>
          <w:b w:val="1"/>
          <w:bCs w:val="1"/>
          <w:color w:val="000000"/>
          <w:sz w:val="24"/>
          <w:szCs w:val="24"/>
          <w:rtl w:val="0"/>
        </w:rPr>
        <w:t xml:space="preserve">Introduction</w:t>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both"/>
        <w:rPr>
          <w:i w:val="1"/>
          <w:iCs w:val="1"/>
          <w:sz w:val="24"/>
          <w:szCs w:val="24"/>
        </w:rPr>
      </w:pPr>
      <w:r w:rsidDel="00000000" w:rsidR="00000000" w:rsidRPr="00000000">
        <w:rPr>
          <w:sz w:val="24"/>
          <w:szCs w:val="24"/>
          <w:rtl w:val="0"/>
        </w:rPr>
        <w:t xml:space="preserve">The mission for the Behavioral Health Administration (BHA) is to actively improve </w:t>
      </w:r>
      <w:r w:rsidDel="00000000" w:rsidR="00000000" w:rsidRPr="00000000">
        <w:rPr>
          <w:i w:val="1"/>
          <w:iCs w:val="1"/>
          <w:sz w:val="24"/>
          <w:szCs w:val="24"/>
          <w:rtl w:val="0"/>
        </w:rPr>
        <w:t xml:space="preserve">access to behavioral health care to improve Marylanders’ health and well being.</w:t>
      </w:r>
    </w:p>
    <w:p w:rsidR="00000000" w:rsidDel="00000000" w:rsidP="00000000" w:rsidRDefault="00000000" w:rsidRPr="00000000" w14:paraId="00000019">
      <w:pPr>
        <w:jc w:val="both"/>
        <w:rPr>
          <w:b w:val="1"/>
          <w:bCs w:val="1"/>
          <w:i w:val="1"/>
          <w:iCs w:val="1"/>
          <w:sz w:val="24"/>
          <w:szCs w:val="24"/>
        </w:rPr>
      </w:pP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color w:val="000000"/>
          <w:sz w:val="24"/>
          <w:szCs w:val="24"/>
          <w:rtl w:val="0"/>
        </w:rPr>
        <w:t xml:space="preserve">The BHA continues to observe the need for community capacity that exceeds available operating and capital funding allocations due to a scarcity of resources. Housing that is affordable, safe, accessible, and integrated into the community is a major factor in enhancing the recovery of persons with behavioral health disorders. Therefore, housing remains a priority for Community Bond projects for serving the needs of the behavioral health population. </w:t>
      </w:r>
      <w:r w:rsidDel="00000000" w:rsidR="00000000" w:rsidRPr="00000000">
        <w:rPr>
          <w:sz w:val="24"/>
          <w:szCs w:val="24"/>
          <w:rtl w:val="0"/>
        </w:rPr>
        <w:t xml:space="preserve">Among the housing strategies found in the </w:t>
      </w:r>
      <w:r w:rsidDel="00000000" w:rsidR="00000000" w:rsidRPr="00000000">
        <w:rPr>
          <w:sz w:val="24"/>
          <w:szCs w:val="24"/>
          <w:rtl w:val="0"/>
        </w:rPr>
        <w:t xml:space="preserve">BHA </w:t>
      </w:r>
      <w:r w:rsidDel="00000000" w:rsidR="00000000" w:rsidRPr="00000000">
        <w:rPr>
          <w:sz w:val="24"/>
          <w:szCs w:val="24"/>
          <w:rtl w:val="0"/>
        </w:rPr>
        <w:t xml:space="preserve">Strategic</w:t>
      </w:r>
      <w:r w:rsidDel="00000000" w:rsidR="00000000" w:rsidRPr="00000000">
        <w:rPr>
          <w:sz w:val="24"/>
          <w:szCs w:val="24"/>
          <w:rtl w:val="0"/>
        </w:rPr>
        <w:t xml:space="preserve"> State Plan </w:t>
      </w:r>
      <w:r w:rsidDel="00000000" w:rsidR="00000000" w:rsidRPr="00000000">
        <w:rPr>
          <w:sz w:val="24"/>
          <w:szCs w:val="24"/>
          <w:rtl w:val="0"/>
        </w:rPr>
        <w:t xml:space="preserve">are:</w:t>
      </w:r>
    </w:p>
    <w:p w:rsidR="00000000" w:rsidDel="00000000" w:rsidP="00000000" w:rsidRDefault="00000000" w:rsidRPr="00000000" w14:paraId="0000001B">
      <w:pPr>
        <w:numPr>
          <w:ilvl w:val="0"/>
          <w:numId w:val="4"/>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Implementing efforts to increase housing opportunities through utilization of available state and federal grants and subsidies;</w:t>
      </w:r>
      <w:r w:rsidDel="00000000" w:rsidR="00000000" w:rsidRPr="00000000">
        <w:rPr>
          <w:rtl w:val="0"/>
        </w:rPr>
      </w:r>
    </w:p>
    <w:p w:rsidR="00000000" w:rsidDel="00000000" w:rsidP="00000000" w:rsidRDefault="00000000" w:rsidRPr="00000000" w14:paraId="0000001C">
      <w:pPr>
        <w:numPr>
          <w:ilvl w:val="0"/>
          <w:numId w:val="4"/>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Facilitating submission of applications to the Maryland Department of Health (MDH) Office of Facilities Management and Development to leverage the Administration-Sponsored Capital Program Grant (Community Bond) to develop Supported Housing models and Recovery Housing; </w:t>
      </w:r>
      <w:r w:rsidDel="00000000" w:rsidR="00000000" w:rsidRPr="00000000">
        <w:rPr>
          <w:i w:val="1"/>
          <w:iCs w:val="1"/>
          <w:sz w:val="24"/>
          <w:szCs w:val="24"/>
          <w:rtl w:val="0"/>
        </w:rPr>
        <w:t xml:space="preserve">and</w:t>
      </w:r>
      <w:r w:rsidDel="00000000" w:rsidR="00000000" w:rsidRPr="00000000">
        <w:rPr>
          <w:rtl w:val="0"/>
        </w:rPr>
      </w:r>
    </w:p>
    <w:p w:rsidR="00000000" w:rsidDel="00000000" w:rsidP="00000000" w:rsidRDefault="00000000" w:rsidRPr="00000000" w14:paraId="0000001D">
      <w:pPr>
        <w:numPr>
          <w:ilvl w:val="0"/>
          <w:numId w:val="4"/>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Enhancing efforts to increase supportive recovery housing assistance to women with dependent children using state and federal funding subsidies.</w:t>
      </w:r>
      <w:r w:rsidDel="00000000" w:rsidR="00000000" w:rsidRPr="00000000">
        <w:rPr>
          <w:rtl w:val="0"/>
        </w:rPr>
      </w:r>
    </w:p>
    <w:p w:rsidR="00000000" w:rsidDel="00000000" w:rsidP="00000000" w:rsidRDefault="00000000" w:rsidRPr="00000000" w14:paraId="0000001E">
      <w:pPr>
        <w:jc w:val="both"/>
        <w:rPr>
          <w:sz w:val="24"/>
          <w:szCs w:val="24"/>
        </w:rPr>
      </w:pPr>
      <w:r w:rsidDel="00000000" w:rsidR="00000000" w:rsidRPr="00000000">
        <w:rPr>
          <w:rtl w:val="0"/>
        </w:rPr>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These strategies are in concert with initiatives of the MDH and the Governor on the state level that increase access to behavioral health services. </w:t>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jc w:val="both"/>
        <w:rPr>
          <w:b w:val="1"/>
          <w:bCs w:val="1"/>
          <w:sz w:val="24"/>
          <w:szCs w:val="24"/>
        </w:rPr>
      </w:pPr>
      <w:r w:rsidDel="00000000" w:rsidR="00000000" w:rsidRPr="00000000">
        <w:rPr>
          <w:color w:val="000000"/>
          <w:sz w:val="24"/>
          <w:szCs w:val="24"/>
          <w:rtl w:val="0"/>
        </w:rPr>
        <w:t xml:space="preserve">Additionally, the BHA is committed to maintaining individuals within a recovery continuum so that the supports needed to assume a healthy and productive lifestyle are available. The creation or enhancement of support services, such as housing</w:t>
      </w:r>
      <w:r w:rsidDel="00000000" w:rsidR="00000000" w:rsidRPr="00000000">
        <w:rPr>
          <w:sz w:val="24"/>
          <w:szCs w:val="24"/>
          <w:rtl w:val="0"/>
        </w:rPr>
        <w:t xml:space="preserve"> </w:t>
      </w:r>
      <w:r w:rsidDel="00000000" w:rsidR="00000000" w:rsidRPr="00000000">
        <w:rPr>
          <w:color w:val="000000"/>
          <w:sz w:val="24"/>
          <w:szCs w:val="24"/>
          <w:rtl w:val="0"/>
        </w:rPr>
        <w:t xml:space="preserve">for individuals diagnosed with a mental health disorder, as well as a substance</w:t>
      </w:r>
      <w:r w:rsidDel="00000000" w:rsidR="00000000" w:rsidRPr="00000000">
        <w:rPr>
          <w:sz w:val="24"/>
          <w:szCs w:val="24"/>
          <w:rtl w:val="0"/>
        </w:rPr>
        <w:t xml:space="preserve">-related</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disorder, also facilitates this commitment. These priorities apply to all levels of care and special populations. Research has shown that services offered in an integrated setting for both disorders, achieves the most optimal outcomes and projects that support this are welcome. Research also shows that women who are in treatment with their children have better outcomes</w:t>
      </w:r>
      <w:r w:rsidDel="00000000" w:rsidR="00000000" w:rsidRPr="00000000">
        <w:rPr>
          <w:sz w:val="24"/>
          <w:szCs w:val="24"/>
          <w:rtl w:val="0"/>
        </w:rPr>
        <w:t xml:space="preserve">; </w:t>
      </w:r>
      <w:r w:rsidDel="00000000" w:rsidR="00000000" w:rsidRPr="00000000">
        <w:rPr>
          <w:color w:val="000000"/>
          <w:sz w:val="24"/>
          <w:szCs w:val="24"/>
          <w:rtl w:val="0"/>
        </w:rPr>
        <w:t xml:space="preserve">thereby positively affecting the child welfare system. Projects that include comprehensive gender-specific services, with the opportunity to focus on innovative family-centered services, also match the </w:t>
      </w:r>
      <w:r w:rsidDel="00000000" w:rsidR="00000000" w:rsidRPr="00000000">
        <w:rPr>
          <w:color w:val="000000"/>
          <w:sz w:val="24"/>
          <w:szCs w:val="24"/>
          <w:rtl w:val="0"/>
        </w:rPr>
        <w:t xml:space="preserve">BHA priorities</w:t>
      </w:r>
      <w:r w:rsidDel="00000000" w:rsidR="00000000" w:rsidRPr="00000000">
        <w:rPr>
          <w:color w:val="000000"/>
          <w:sz w:val="24"/>
          <w:szCs w:val="24"/>
          <w:rtl w:val="0"/>
        </w:rPr>
        <w:t xml:space="preserve">. Project applications submitted for grant funding must support the mission and priorities of the BHA.</w:t>
      </w:r>
      <w:r w:rsidDel="00000000" w:rsidR="00000000" w:rsidRPr="00000000">
        <w:rPr>
          <w:rtl w:val="0"/>
        </w:rPr>
      </w:r>
    </w:p>
    <w:p w:rsidR="00000000" w:rsidDel="00000000" w:rsidP="00000000" w:rsidRDefault="00000000" w:rsidRPr="00000000" w14:paraId="00000022">
      <w:pPr>
        <w:jc w:val="center"/>
        <w:rPr>
          <w:b w:val="1"/>
          <w:bCs w:val="1"/>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b w:val="1"/>
          <w:bCs w:val="1"/>
          <w:color w:val="000000"/>
          <w:sz w:val="24"/>
          <w:szCs w:val="24"/>
          <w:rtl w:val="0"/>
        </w:rPr>
        <w:t xml:space="preserve">1. Priority Populations</w:t>
      </w: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jc w:val="both"/>
        <w:rPr>
          <w:color w:val="000000"/>
          <w:sz w:val="24"/>
          <w:szCs w:val="24"/>
        </w:rPr>
      </w:pPr>
      <w:r w:rsidDel="00000000" w:rsidR="00000000" w:rsidRPr="00000000">
        <w:rPr>
          <w:color w:val="000000"/>
          <w:sz w:val="24"/>
          <w:szCs w:val="24"/>
          <w:rtl w:val="0"/>
        </w:rPr>
        <w:t xml:space="preserve">BHA identifies priority </w:t>
      </w:r>
      <w:r w:rsidDel="00000000" w:rsidR="00000000" w:rsidRPr="00000000">
        <w:rPr>
          <w:sz w:val="24"/>
          <w:szCs w:val="24"/>
          <w:rtl w:val="0"/>
        </w:rPr>
        <w:t xml:space="preserve">populations</w:t>
      </w:r>
      <w:r w:rsidDel="00000000" w:rsidR="00000000" w:rsidRPr="00000000">
        <w:rPr>
          <w:color w:val="000000"/>
          <w:sz w:val="24"/>
          <w:szCs w:val="24"/>
          <w:rtl w:val="0"/>
        </w:rPr>
        <w:t xml:space="preserve"> as individuals </w:t>
      </w:r>
      <w:r w:rsidDel="00000000" w:rsidR="00000000" w:rsidRPr="00000000">
        <w:rPr>
          <w:sz w:val="24"/>
          <w:szCs w:val="24"/>
          <w:rtl w:val="0"/>
        </w:rPr>
        <w:t xml:space="preserve">who have, or are at risk for, behavioral health disorders (including emotional, substance, gambling, and/or </w:t>
      </w:r>
      <w:r w:rsidDel="00000000" w:rsidR="00000000" w:rsidRPr="00000000">
        <w:rPr>
          <w:sz w:val="24"/>
          <w:szCs w:val="24"/>
          <w:rtl w:val="0"/>
        </w:rPr>
        <w:t xml:space="preserve">mental health disorders). </w:t>
      </w:r>
      <w:r w:rsidDel="00000000" w:rsidR="00000000" w:rsidRPr="00000000">
        <w:rPr>
          <w:color w:val="000000"/>
          <w:sz w:val="24"/>
          <w:szCs w:val="24"/>
          <w:rtl w:val="0"/>
        </w:rPr>
        <w:t xml:space="preserve">Through Community Bond, the BHA selects projects that effectively expand, support, or enhance capital resources (buildings, houses, projects involving bricks and mortar) for the following high priority populations:</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jc w:val="both"/>
        <w:rPr>
          <w:b w:val="1"/>
          <w:bCs w:val="1"/>
          <w:sz w:val="24"/>
          <w:szCs w:val="24"/>
        </w:rPr>
      </w:pPr>
      <w:r w:rsidDel="00000000" w:rsidR="00000000" w:rsidRPr="00000000">
        <w:rPr>
          <w:b w:val="1"/>
          <w:bCs w:val="1"/>
          <w:sz w:val="24"/>
          <w:szCs w:val="24"/>
          <w:rtl w:val="0"/>
        </w:rPr>
        <w:t xml:space="preserve">Priority Populations for Grant Applications Providing Behavioral Health Services</w:t>
      </w:r>
    </w:p>
    <w:p w:rsidR="00000000" w:rsidDel="00000000" w:rsidP="00000000" w:rsidRDefault="00000000" w:rsidRPr="00000000" w14:paraId="00000028">
      <w:pPr>
        <w:numPr>
          <w:ilvl w:val="0"/>
          <w:numId w:val="9"/>
        </w:numPr>
        <w:ind w:left="720" w:hanging="360"/>
        <w:jc w:val="both"/>
        <w:rPr>
          <w:sz w:val="24"/>
          <w:szCs w:val="24"/>
        </w:rPr>
      </w:pPr>
      <w:r w:rsidDel="00000000" w:rsidR="00000000" w:rsidRPr="00000000">
        <w:rPr>
          <w:sz w:val="24"/>
          <w:szCs w:val="24"/>
          <w:rtl w:val="0"/>
        </w:rPr>
        <w:t xml:space="preserve">Adults (18+) with Primary Diagnoses: Individuals with a Substance-Related Disorder (SRD) or a Serious Mental Illness (SMI);</w:t>
      </w:r>
    </w:p>
    <w:p w:rsidR="00000000" w:rsidDel="00000000" w:rsidP="00000000" w:rsidRDefault="00000000" w:rsidRPr="00000000" w14:paraId="00000029">
      <w:pPr>
        <w:numPr>
          <w:ilvl w:val="0"/>
          <w:numId w:val="9"/>
        </w:numPr>
        <w:ind w:left="720" w:hanging="360"/>
        <w:jc w:val="both"/>
        <w:rPr>
          <w:sz w:val="24"/>
          <w:szCs w:val="24"/>
          <w:u w:val="none"/>
        </w:rPr>
      </w:pPr>
      <w:r w:rsidDel="00000000" w:rsidR="00000000" w:rsidRPr="00000000">
        <w:rPr>
          <w:sz w:val="24"/>
          <w:szCs w:val="24"/>
          <w:rtl w:val="0"/>
        </w:rPr>
        <w:t xml:space="preserve">Individuals with co-occurring disorders</w:t>
      </w:r>
    </w:p>
    <w:p w:rsidR="00000000" w:rsidDel="00000000" w:rsidP="00000000" w:rsidRDefault="00000000" w:rsidRPr="00000000" w14:paraId="0000002A">
      <w:pPr>
        <w:numPr>
          <w:ilvl w:val="0"/>
          <w:numId w:val="9"/>
        </w:numPr>
        <w:ind w:left="720" w:hanging="360"/>
        <w:jc w:val="both"/>
        <w:rPr>
          <w:sz w:val="24"/>
          <w:szCs w:val="24"/>
          <w:u w:val="none"/>
        </w:rPr>
      </w:pPr>
      <w:r w:rsidDel="00000000" w:rsidR="00000000" w:rsidRPr="00000000">
        <w:rPr>
          <w:sz w:val="24"/>
          <w:szCs w:val="24"/>
          <w:rtl w:val="0"/>
        </w:rPr>
        <w:t xml:space="preserve">Individuals with a SRD and/or SMI who are court-involved or transitioning from incarceration/forensic state hospital settings</w:t>
      </w:r>
    </w:p>
    <w:p w:rsidR="00000000" w:rsidDel="00000000" w:rsidP="00000000" w:rsidRDefault="00000000" w:rsidRPr="00000000" w14:paraId="0000002B">
      <w:pPr>
        <w:numPr>
          <w:ilvl w:val="0"/>
          <w:numId w:val="9"/>
        </w:numPr>
        <w:ind w:left="720" w:hanging="360"/>
        <w:jc w:val="both"/>
        <w:rPr>
          <w:sz w:val="24"/>
          <w:szCs w:val="24"/>
          <w:u w:val="none"/>
        </w:rPr>
      </w:pPr>
      <w:r w:rsidDel="00000000" w:rsidR="00000000" w:rsidRPr="00000000">
        <w:rPr>
          <w:sz w:val="24"/>
          <w:szCs w:val="24"/>
          <w:rtl w:val="0"/>
        </w:rPr>
        <w:t xml:space="preserve">Individuals with Opioid-Related Disorders</w:t>
      </w:r>
    </w:p>
    <w:p w:rsidR="00000000" w:rsidDel="00000000" w:rsidP="00000000" w:rsidRDefault="00000000" w:rsidRPr="00000000" w14:paraId="0000002C">
      <w:pPr>
        <w:numPr>
          <w:ilvl w:val="0"/>
          <w:numId w:val="9"/>
        </w:numPr>
        <w:ind w:left="720" w:hanging="360"/>
        <w:jc w:val="both"/>
        <w:rPr>
          <w:sz w:val="24"/>
          <w:szCs w:val="24"/>
        </w:rPr>
      </w:pPr>
      <w:r w:rsidDel="00000000" w:rsidR="00000000" w:rsidRPr="00000000">
        <w:rPr>
          <w:sz w:val="24"/>
          <w:szCs w:val="24"/>
          <w:rtl w:val="0"/>
        </w:rPr>
        <w:t xml:space="preserve">Older Adults with Opioid-Related Disorders</w:t>
      </w:r>
    </w:p>
    <w:p w:rsidR="00000000" w:rsidDel="00000000" w:rsidP="00000000" w:rsidRDefault="00000000" w:rsidRPr="00000000" w14:paraId="0000002D">
      <w:pPr>
        <w:numPr>
          <w:ilvl w:val="0"/>
          <w:numId w:val="9"/>
        </w:numPr>
        <w:ind w:left="720" w:hanging="360"/>
        <w:jc w:val="both"/>
        <w:rPr>
          <w:sz w:val="24"/>
          <w:szCs w:val="24"/>
          <w:u w:val="none"/>
        </w:rPr>
      </w:pPr>
      <w:r w:rsidDel="00000000" w:rsidR="00000000" w:rsidRPr="00000000">
        <w:rPr>
          <w:sz w:val="24"/>
          <w:szCs w:val="24"/>
          <w:rtl w:val="0"/>
        </w:rPr>
        <w:t xml:space="preserve">Individuals identified as intravenous (IV) drug users</w:t>
      </w:r>
    </w:p>
    <w:p w:rsidR="00000000" w:rsidDel="00000000" w:rsidP="00000000" w:rsidRDefault="00000000" w:rsidRPr="00000000" w14:paraId="0000002E">
      <w:pPr>
        <w:widowControl w:val="0"/>
        <w:numPr>
          <w:ilvl w:val="0"/>
          <w:numId w:val="9"/>
        </w:numPr>
        <w:tabs>
          <w:tab w:val="left" w:leader="none" w:pos="720"/>
        </w:tabs>
        <w:spacing w:before="17" w:line="268" w:lineRule="auto"/>
        <w:ind w:left="720" w:right="446" w:hanging="360"/>
        <w:jc w:val="both"/>
        <w:rPr>
          <w:sz w:val="24"/>
          <w:szCs w:val="24"/>
        </w:rPr>
      </w:pPr>
      <w:r w:rsidDel="00000000" w:rsidR="00000000" w:rsidRPr="00000000">
        <w:rPr>
          <w:sz w:val="24"/>
          <w:szCs w:val="24"/>
          <w:rtl w:val="0"/>
        </w:rPr>
        <w:t xml:space="preserve">Individuals with substance-related disorders who are at risk for relapse due to an unstable recovery/living environment;</w:t>
      </w:r>
      <w:r w:rsidDel="00000000" w:rsidR="00000000" w:rsidRPr="00000000">
        <w:rPr>
          <w:rtl w:val="0"/>
        </w:rPr>
      </w:r>
    </w:p>
    <w:p w:rsidR="00000000" w:rsidDel="00000000" w:rsidP="00000000" w:rsidRDefault="00000000" w:rsidRPr="00000000" w14:paraId="0000002F">
      <w:pPr>
        <w:widowControl w:val="0"/>
        <w:numPr>
          <w:ilvl w:val="0"/>
          <w:numId w:val="9"/>
        </w:numPr>
        <w:tabs>
          <w:tab w:val="left" w:leader="none" w:pos="720"/>
        </w:tabs>
        <w:spacing w:before="17" w:line="268" w:lineRule="auto"/>
        <w:ind w:left="720" w:right="446" w:hanging="360"/>
        <w:jc w:val="both"/>
        <w:rPr>
          <w:sz w:val="24"/>
          <w:szCs w:val="24"/>
          <w:u w:val="none"/>
        </w:rPr>
      </w:pPr>
      <w:r w:rsidDel="00000000" w:rsidR="00000000" w:rsidRPr="00000000">
        <w:rPr>
          <w:sz w:val="24"/>
          <w:szCs w:val="24"/>
          <w:rtl w:val="0"/>
        </w:rPr>
        <w:t xml:space="preserve">Specific populations such as pregnant and parenting women, Transition Age Youth (TAY) from residential settings</w:t>
      </w:r>
    </w:p>
    <w:p w:rsidR="00000000" w:rsidDel="00000000" w:rsidP="00000000" w:rsidRDefault="00000000" w:rsidRPr="00000000" w14:paraId="00000030">
      <w:pPr>
        <w:widowControl w:val="0"/>
        <w:numPr>
          <w:ilvl w:val="0"/>
          <w:numId w:val="9"/>
        </w:numPr>
        <w:tabs>
          <w:tab w:val="left" w:leader="none" w:pos="720"/>
        </w:tabs>
        <w:spacing w:before="17" w:line="268" w:lineRule="auto"/>
        <w:ind w:left="720" w:right="446" w:hanging="360"/>
        <w:jc w:val="both"/>
        <w:rPr>
          <w:sz w:val="24"/>
          <w:szCs w:val="24"/>
          <w:u w:val="none"/>
        </w:rPr>
      </w:pPr>
      <w:r w:rsidDel="00000000" w:rsidR="00000000" w:rsidRPr="00000000">
        <w:rPr>
          <w:sz w:val="24"/>
          <w:szCs w:val="24"/>
          <w:rtl w:val="0"/>
        </w:rPr>
        <w:t xml:space="preserve">Individuals who are HIV positive</w:t>
      </w:r>
    </w:p>
    <w:p w:rsidR="00000000" w:rsidDel="00000000" w:rsidP="00000000" w:rsidRDefault="00000000" w:rsidRPr="00000000" w14:paraId="00000031">
      <w:pPr>
        <w:widowControl w:val="0"/>
        <w:numPr>
          <w:ilvl w:val="0"/>
          <w:numId w:val="9"/>
        </w:numPr>
        <w:tabs>
          <w:tab w:val="left" w:leader="none" w:pos="720"/>
        </w:tabs>
        <w:spacing w:before="17" w:line="268" w:lineRule="auto"/>
        <w:ind w:left="720" w:right="446" w:hanging="360"/>
        <w:jc w:val="both"/>
        <w:rPr>
          <w:sz w:val="24"/>
          <w:szCs w:val="24"/>
          <w:u w:val="none"/>
        </w:rPr>
      </w:pPr>
      <w:r w:rsidDel="00000000" w:rsidR="00000000" w:rsidRPr="00000000">
        <w:rPr>
          <w:sz w:val="24"/>
          <w:szCs w:val="24"/>
          <w:rtl w:val="0"/>
        </w:rPr>
        <w:t xml:space="preserve">Other special populations such as individuals who are Deaf, Deaf-blind, Hard of Hearing (DDBHH)</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34">
      <w:pPr>
        <w:jc w:val="center"/>
        <w:rPr>
          <w:sz w:val="24"/>
          <w:szCs w:val="24"/>
        </w:rPr>
      </w:pPr>
      <w:r w:rsidDel="00000000" w:rsidR="00000000" w:rsidRPr="00000000">
        <w:rPr>
          <w:b w:val="1"/>
          <w:bCs w:val="1"/>
          <w:color w:val="000000"/>
          <w:sz w:val="24"/>
          <w:szCs w:val="24"/>
          <w:rtl w:val="0"/>
        </w:rPr>
        <w:t xml:space="preserve">2. Priority Criteria</w:t>
      </w:r>
      <w:r w:rsidDel="00000000" w:rsidR="00000000" w:rsidRPr="00000000">
        <w:rPr>
          <w:rtl w:val="0"/>
        </w:rPr>
      </w:r>
    </w:p>
    <w:p w:rsidR="00000000" w:rsidDel="00000000" w:rsidP="00000000" w:rsidRDefault="00000000" w:rsidRPr="00000000" w14:paraId="00000035">
      <w:pPr>
        <w:jc w:val="both"/>
        <w:rPr>
          <w:sz w:val="24"/>
          <w:szCs w:val="24"/>
        </w:rPr>
      </w:pPr>
      <w:r w:rsidDel="00000000" w:rsidR="00000000" w:rsidRPr="00000000">
        <w:rPr>
          <w:rtl w:val="0"/>
        </w:rPr>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The following are priority projects for consideration:</w:t>
      </w:r>
    </w:p>
    <w:p w:rsidR="00000000" w:rsidDel="00000000" w:rsidP="00000000" w:rsidRDefault="00000000" w:rsidRPr="00000000" w14:paraId="00000037">
      <w:pPr>
        <w:numPr>
          <w:ilvl w:val="0"/>
          <w:numId w:val="8"/>
        </w:numPr>
        <w:tabs>
          <w:tab w:val="left" w:leader="none" w:pos="720"/>
        </w:tabs>
        <w:spacing w:before="67" w:lineRule="auto"/>
        <w:ind w:left="720" w:right="719" w:hanging="360"/>
        <w:jc w:val="both"/>
        <w:rPr>
          <w:sz w:val="24"/>
          <w:szCs w:val="24"/>
        </w:rPr>
      </w:pPr>
      <w:r w:rsidDel="00000000" w:rsidR="00000000" w:rsidRPr="00000000">
        <w:rPr>
          <w:sz w:val="24"/>
          <w:szCs w:val="24"/>
          <w:rtl w:val="0"/>
        </w:rPr>
        <w:t xml:space="preserve">Projects that expand, support, or enhance recovery support services (i.e., peer run, transitional, recovery housing, American Society of Addiction Medicine-ASAM </w:t>
      </w:r>
      <w:r w:rsidDel="00000000" w:rsidR="00000000" w:rsidRPr="00000000">
        <w:rPr>
          <w:sz w:val="24"/>
          <w:szCs w:val="24"/>
          <w:rtl w:val="0"/>
        </w:rPr>
        <w:t xml:space="preserve">Residential Levels of Care: 3.1, 3.3, 3.5, 3.7, 3.7WM)</w:t>
      </w:r>
      <w:r w:rsidDel="00000000" w:rsidR="00000000" w:rsidRPr="00000000">
        <w:rPr>
          <w:sz w:val="24"/>
          <w:szCs w:val="24"/>
          <w:rtl w:val="0"/>
        </w:rPr>
        <w:t xml:space="preserve"> for the identified priority populations above.</w:t>
      </w:r>
    </w:p>
    <w:p w:rsidR="00000000" w:rsidDel="00000000" w:rsidP="00000000" w:rsidRDefault="00000000" w:rsidRPr="00000000" w14:paraId="00000038">
      <w:pPr>
        <w:numPr>
          <w:ilvl w:val="0"/>
          <w:numId w:val="8"/>
        </w:numPr>
        <w:ind w:left="720" w:hanging="360"/>
        <w:jc w:val="both"/>
        <w:rPr>
          <w:sz w:val="24"/>
          <w:szCs w:val="24"/>
          <w:u w:val="none"/>
        </w:rPr>
      </w:pPr>
      <w:r w:rsidDel="00000000" w:rsidR="00000000" w:rsidRPr="00000000">
        <w:rPr>
          <w:sz w:val="24"/>
          <w:szCs w:val="24"/>
          <w:rtl w:val="0"/>
        </w:rPr>
        <w:t xml:space="preserve">Projects that align with the MDH priority of prevention and reduction of opioid overdose deaths.</w:t>
      </w:r>
    </w:p>
    <w:p w:rsidR="00000000" w:rsidDel="00000000" w:rsidP="00000000" w:rsidRDefault="00000000" w:rsidRPr="00000000" w14:paraId="00000039">
      <w:pPr>
        <w:numPr>
          <w:ilvl w:val="0"/>
          <w:numId w:val="8"/>
        </w:numPr>
        <w:ind w:left="720" w:hanging="360"/>
        <w:jc w:val="both"/>
        <w:rPr>
          <w:sz w:val="24"/>
          <w:szCs w:val="24"/>
          <w:u w:val="none"/>
        </w:rPr>
      </w:pPr>
      <w:r w:rsidDel="00000000" w:rsidR="00000000" w:rsidRPr="00000000">
        <w:rPr>
          <w:sz w:val="24"/>
          <w:szCs w:val="24"/>
          <w:rtl w:val="0"/>
        </w:rPr>
        <w:t xml:space="preserve">Projects to expand Certified Recovery Residences. </w:t>
      </w:r>
    </w:p>
    <w:p w:rsidR="00000000" w:rsidDel="00000000" w:rsidP="00000000" w:rsidRDefault="00000000" w:rsidRPr="00000000" w14:paraId="0000003A">
      <w:pPr>
        <w:numPr>
          <w:ilvl w:val="0"/>
          <w:numId w:val="8"/>
        </w:numPr>
        <w:ind w:left="720" w:hanging="360"/>
        <w:jc w:val="both"/>
        <w:rPr>
          <w:sz w:val="24"/>
          <w:szCs w:val="24"/>
          <w:u w:val="none"/>
        </w:rPr>
      </w:pPr>
      <w:r w:rsidDel="00000000" w:rsidR="00000000" w:rsidRPr="00000000">
        <w:rPr>
          <w:sz w:val="24"/>
          <w:szCs w:val="24"/>
          <w:rtl w:val="0"/>
        </w:rPr>
        <w:t xml:space="preserve">Projects that support housing for individuals with serious mental illness (SMI). </w:t>
      </w:r>
    </w:p>
    <w:p w:rsidR="00000000" w:rsidDel="00000000" w:rsidP="00000000" w:rsidRDefault="00000000" w:rsidRPr="00000000" w14:paraId="0000003B">
      <w:pPr>
        <w:widowControl w:val="0"/>
        <w:numPr>
          <w:ilvl w:val="0"/>
          <w:numId w:val="2"/>
        </w:numPr>
        <w:tabs>
          <w:tab w:val="left" w:leader="none" w:pos="720"/>
        </w:tabs>
        <w:spacing w:before="67" w:lineRule="auto"/>
        <w:ind w:left="720" w:right="719" w:hanging="260"/>
        <w:jc w:val="both"/>
        <w:rPr>
          <w:b w:val="1"/>
          <w:bCs w:val="1"/>
          <w:sz w:val="24"/>
          <w:szCs w:val="24"/>
        </w:rPr>
      </w:pPr>
      <w:r w:rsidDel="00000000" w:rsidR="00000000" w:rsidRPr="00000000">
        <w:rPr>
          <w:sz w:val="24"/>
          <w:szCs w:val="24"/>
          <w:rtl w:val="0"/>
        </w:rPr>
        <w:t xml:space="preserve">Projects that partner with residential rehabilitation programs (RRP’s) to transition individuals from RRP’s to Supportive Housing, Assertive Community Treatment (ACT) teams or other community housing to support consumers discharged from the state hospitals (creating vacancy for hospital discharges and reducing reliance on emergency departments and /or detention centers). </w:t>
      </w:r>
    </w:p>
    <w:p w:rsidR="00000000" w:rsidDel="00000000" w:rsidP="00000000" w:rsidRDefault="00000000" w:rsidRPr="00000000" w14:paraId="0000003C">
      <w:pPr>
        <w:widowControl w:val="0"/>
        <w:numPr>
          <w:ilvl w:val="1"/>
          <w:numId w:val="2"/>
        </w:numPr>
        <w:tabs>
          <w:tab w:val="left" w:leader="none" w:pos="720"/>
        </w:tabs>
        <w:spacing w:before="67" w:lineRule="auto"/>
        <w:ind w:left="1692" w:right="719" w:hanging="360"/>
        <w:jc w:val="both"/>
        <w:rPr>
          <w:b w:val="1"/>
          <w:bCs w:val="1"/>
          <w:sz w:val="24"/>
          <w:szCs w:val="24"/>
        </w:rPr>
      </w:pPr>
      <w:r w:rsidDel="00000000" w:rsidR="00000000" w:rsidRPr="00000000">
        <w:rPr>
          <w:sz w:val="24"/>
          <w:szCs w:val="24"/>
          <w:rtl w:val="0"/>
        </w:rPr>
        <w:t xml:space="preserve">Please include in your “Scope of Work” a statement describing how your project contributes to this process. If there is a plan for filling those vacated RRP beds with individuals who are referred by BHA and the Local Systems Managers (LBHAs), letters of support and commitment to such plans should be provided by the LBHAs and partnership entities (including representatives from the state hospitals, LBHAs developers, local public housing authorities (PHAs), housing providers, and RRP providers, etc.); </w:t>
      </w:r>
    </w:p>
    <w:p w:rsidR="00000000" w:rsidDel="00000000" w:rsidP="00000000" w:rsidRDefault="00000000" w:rsidRPr="00000000" w14:paraId="0000003D">
      <w:pPr>
        <w:widowControl w:val="0"/>
        <w:numPr>
          <w:ilvl w:val="0"/>
          <w:numId w:val="2"/>
        </w:numPr>
        <w:tabs>
          <w:tab w:val="left" w:leader="none" w:pos="720"/>
        </w:tabs>
        <w:spacing w:before="67" w:lineRule="auto"/>
        <w:ind w:left="720" w:right="719" w:hanging="260"/>
        <w:jc w:val="both"/>
        <w:rPr>
          <w:rFonts w:ascii="Times New Roman" w:cs="Times New Roman" w:eastAsia="Times New Roman" w:hAnsi="Times New Roman"/>
          <w:sz w:val="24"/>
          <w:szCs w:val="24"/>
        </w:rPr>
      </w:pPr>
      <w:r w:rsidDel="00000000" w:rsidR="00000000" w:rsidRPr="00000000">
        <w:rPr>
          <w:sz w:val="24"/>
          <w:szCs w:val="24"/>
          <w:rtl w:val="0"/>
        </w:rPr>
        <w:t xml:space="preserve">Projects that show evidence of a “failure-proof” structured referral process to identify, assist, and show a commitment to the highest priority consumers, particularly those who are referred by the state hospitals or RRP’s, will be given priority;</w:t>
      </w:r>
    </w:p>
    <w:p w:rsidR="00000000" w:rsidDel="00000000" w:rsidP="00000000" w:rsidRDefault="00000000" w:rsidRPr="00000000" w14:paraId="0000003E">
      <w:pPr>
        <w:widowControl w:val="0"/>
        <w:numPr>
          <w:ilvl w:val="0"/>
          <w:numId w:val="2"/>
        </w:numPr>
        <w:tabs>
          <w:tab w:val="left" w:leader="none" w:pos="720"/>
        </w:tabs>
        <w:spacing w:before="67" w:lineRule="auto"/>
        <w:ind w:left="720" w:right="719" w:hanging="260"/>
        <w:jc w:val="both"/>
        <w:rPr>
          <w:rFonts w:ascii="Times New Roman" w:cs="Times New Roman" w:eastAsia="Times New Roman" w:hAnsi="Times New Roman"/>
          <w:sz w:val="24"/>
          <w:szCs w:val="24"/>
        </w:rPr>
      </w:pPr>
      <w:r w:rsidDel="00000000" w:rsidR="00000000" w:rsidRPr="00000000">
        <w:rPr>
          <w:sz w:val="24"/>
          <w:szCs w:val="24"/>
          <w:rtl w:val="0"/>
        </w:rPr>
        <w:t xml:space="preserve">Projects that develop &gt;20 housing non-clustered units (scattered site) or projects that show cost efficiency in providing housing. </w:t>
      </w:r>
    </w:p>
    <w:p w:rsidR="00000000" w:rsidDel="00000000" w:rsidP="00000000" w:rsidRDefault="00000000" w:rsidRPr="00000000" w14:paraId="0000003F">
      <w:pPr>
        <w:widowControl w:val="0"/>
        <w:numPr>
          <w:ilvl w:val="1"/>
          <w:numId w:val="2"/>
        </w:numPr>
        <w:tabs>
          <w:tab w:val="left" w:leader="none" w:pos="720"/>
        </w:tabs>
        <w:spacing w:before="67" w:lineRule="auto"/>
        <w:ind w:left="1692" w:right="719" w:hanging="360"/>
        <w:jc w:val="both"/>
        <w:rPr>
          <w:rFonts w:ascii="Times New Roman" w:cs="Times New Roman" w:eastAsia="Times New Roman" w:hAnsi="Times New Roman"/>
          <w:sz w:val="24"/>
          <w:szCs w:val="24"/>
        </w:rPr>
      </w:pPr>
      <w:r w:rsidDel="00000000" w:rsidR="00000000" w:rsidRPr="00000000">
        <w:rPr>
          <w:sz w:val="24"/>
          <w:szCs w:val="24"/>
          <w:rtl w:val="0"/>
        </w:rPr>
        <w:t xml:space="preserve">It is important that projects will develop scattered-site housing – non-contiguous independent living units on scattered sites or condominium units scattered within one or more buildings. Small apartment buildings can be considered. Group homes, or more than three independent individuals in a single-family home, will not be considered;</w:t>
      </w:r>
    </w:p>
    <w:p w:rsidR="00000000" w:rsidDel="00000000" w:rsidP="00000000" w:rsidRDefault="00000000" w:rsidRPr="00000000" w14:paraId="00000040">
      <w:pPr>
        <w:widowControl w:val="0"/>
        <w:numPr>
          <w:ilvl w:val="0"/>
          <w:numId w:val="2"/>
        </w:numPr>
        <w:tabs>
          <w:tab w:val="left" w:leader="none" w:pos="720"/>
        </w:tabs>
        <w:spacing w:before="67" w:lineRule="auto"/>
        <w:ind w:left="720" w:right="719" w:hanging="260"/>
        <w:jc w:val="both"/>
        <w:rPr>
          <w:rFonts w:ascii="Times New Roman" w:cs="Times New Roman" w:eastAsia="Times New Roman" w:hAnsi="Times New Roman"/>
          <w:b w:val="1"/>
          <w:bCs w:val="1"/>
          <w:sz w:val="24"/>
          <w:szCs w:val="24"/>
        </w:rPr>
      </w:pPr>
      <w:r w:rsidDel="00000000" w:rsidR="00000000" w:rsidRPr="00000000">
        <w:rPr>
          <w:sz w:val="24"/>
          <w:szCs w:val="24"/>
          <w:rtl w:val="0"/>
        </w:rPr>
        <w:t xml:space="preserve">Projects that show commitment to the Supportive Housing (SH) model (i.e., landlord/tenant leases with full rights and responsibilities under State and local landlord legislation). Supportive housing that includes the following elements: choice of decent, safe, affordable housing, functional separation of housing and service provision, flexible voluntary services, and access to community integration; and is in compliance with civil rights and fair housing principles (including making reasonable accommodations, whenever and wherever necessary) are prioritized;</w:t>
      </w:r>
    </w:p>
    <w:p w:rsidR="00000000" w:rsidDel="00000000" w:rsidP="00000000" w:rsidRDefault="00000000" w:rsidRPr="00000000" w14:paraId="00000041">
      <w:pPr>
        <w:widowControl w:val="0"/>
        <w:numPr>
          <w:ilvl w:val="0"/>
          <w:numId w:val="2"/>
        </w:numPr>
        <w:tabs>
          <w:tab w:val="left" w:leader="none" w:pos="720"/>
        </w:tabs>
        <w:spacing w:before="67" w:lineRule="auto"/>
        <w:ind w:left="820" w:right="719" w:hanging="360"/>
        <w:jc w:val="both"/>
        <w:rPr>
          <w:sz w:val="24"/>
          <w:szCs w:val="24"/>
        </w:rPr>
      </w:pPr>
      <w:r w:rsidDel="00000000" w:rsidR="00000000" w:rsidRPr="00000000">
        <w:rPr>
          <w:sz w:val="24"/>
          <w:szCs w:val="24"/>
          <w:rtl w:val="0"/>
        </w:rPr>
        <w:t xml:space="preserve">Projects that include a commitment of rent subsidies such as Housing Choice Vouchers (HCV’s) for either tenant-based or project-based units or the federal HUD 811 Project Rental Assistance (PRA);</w:t>
      </w:r>
    </w:p>
    <w:p w:rsidR="00000000" w:rsidDel="00000000" w:rsidP="00000000" w:rsidRDefault="00000000" w:rsidRPr="00000000" w14:paraId="00000042">
      <w:pPr>
        <w:widowControl w:val="0"/>
        <w:numPr>
          <w:ilvl w:val="0"/>
          <w:numId w:val="2"/>
        </w:numPr>
        <w:tabs>
          <w:tab w:val="left" w:leader="none" w:pos="720"/>
        </w:tabs>
        <w:spacing w:before="67" w:lineRule="auto"/>
        <w:ind w:left="720" w:right="719" w:hanging="260"/>
        <w:jc w:val="both"/>
        <w:rPr>
          <w:rFonts w:ascii="Times New Roman" w:cs="Times New Roman" w:eastAsia="Times New Roman" w:hAnsi="Times New Roman"/>
          <w:sz w:val="24"/>
          <w:szCs w:val="24"/>
        </w:rPr>
      </w:pPr>
      <w:r w:rsidDel="00000000" w:rsidR="00000000" w:rsidRPr="00000000">
        <w:rPr>
          <w:sz w:val="24"/>
          <w:szCs w:val="24"/>
          <w:rtl w:val="0"/>
        </w:rPr>
        <w:t xml:space="preserve">Projects that leverage non-State capital funds such as HUD and other federal funding, Community Development Block Grants, Maryland Affordable Housing Trust Funds, and/or local public/private funding, or that actively partner with public housing authorities (PHA’s) to maximize resources;</w:t>
      </w:r>
    </w:p>
    <w:p w:rsidR="00000000" w:rsidDel="00000000" w:rsidP="00000000" w:rsidRDefault="00000000" w:rsidRPr="00000000" w14:paraId="00000043">
      <w:pPr>
        <w:widowControl w:val="0"/>
        <w:numPr>
          <w:ilvl w:val="0"/>
          <w:numId w:val="2"/>
        </w:numPr>
        <w:tabs>
          <w:tab w:val="left" w:leader="none" w:pos="720"/>
        </w:tabs>
        <w:spacing w:before="67" w:lineRule="auto"/>
        <w:ind w:left="720" w:right="719" w:hanging="260"/>
        <w:jc w:val="both"/>
        <w:rPr>
          <w:rFonts w:ascii="Times New Roman" w:cs="Times New Roman" w:eastAsia="Times New Roman" w:hAnsi="Times New Roman"/>
          <w:sz w:val="24"/>
          <w:szCs w:val="24"/>
        </w:rPr>
      </w:pPr>
      <w:r w:rsidDel="00000000" w:rsidR="00000000" w:rsidRPr="00000000">
        <w:rPr>
          <w:sz w:val="24"/>
          <w:szCs w:val="24"/>
          <w:rtl w:val="0"/>
        </w:rPr>
        <w:t xml:space="preserve">Projects that include a commitment of rent subsidies such as Housing Choice Vouchers (HCV’s) for either tenant-based or project-based units or the federal HUD 811 Project Rental Assistance (PRA); and</w:t>
      </w:r>
      <w:r w:rsidDel="00000000" w:rsidR="00000000" w:rsidRPr="00000000">
        <w:rPr>
          <w:rtl w:val="0"/>
        </w:rPr>
      </w:r>
    </w:p>
    <w:p w:rsidR="00000000" w:rsidDel="00000000" w:rsidP="00000000" w:rsidRDefault="00000000" w:rsidRPr="00000000" w14:paraId="00000044">
      <w:pPr>
        <w:widowControl w:val="0"/>
        <w:numPr>
          <w:ilvl w:val="0"/>
          <w:numId w:val="2"/>
        </w:numPr>
        <w:tabs>
          <w:tab w:val="left" w:leader="none" w:pos="720"/>
        </w:tabs>
        <w:spacing w:before="67" w:lineRule="auto"/>
        <w:ind w:left="820" w:right="719" w:hanging="360"/>
        <w:jc w:val="both"/>
        <w:rPr>
          <w:rFonts w:ascii="Times New Roman" w:cs="Times New Roman" w:eastAsia="Times New Roman" w:hAnsi="Times New Roman"/>
          <w:sz w:val="24"/>
          <w:szCs w:val="24"/>
        </w:rPr>
      </w:pPr>
      <w:r w:rsidDel="00000000" w:rsidR="00000000" w:rsidRPr="00000000">
        <w:rPr>
          <w:sz w:val="24"/>
          <w:szCs w:val="24"/>
          <w:rtl w:val="0"/>
        </w:rPr>
        <w:t xml:space="preserve">Projects that develop a minimum of 5 or more housing units (scattered site); or projects that show cost efficiency in providing housing (projects that are acquiring a new house or requesting structural changes must submit a plan of when the application for Maryland Certification of Recovery Residences (MCORR) certification will be submitted);</w:t>
      </w:r>
    </w:p>
    <w:p w:rsidR="00000000" w:rsidDel="00000000" w:rsidP="00000000" w:rsidRDefault="00000000" w:rsidRPr="00000000" w14:paraId="00000045">
      <w:pPr>
        <w:widowControl w:val="0"/>
        <w:tabs>
          <w:tab w:val="left" w:leader="none" w:pos="720"/>
        </w:tabs>
        <w:spacing w:before="67" w:lineRule="auto"/>
        <w:ind w:left="820" w:right="719" w:firstLine="0"/>
        <w:jc w:val="both"/>
        <w:rPr>
          <w:sz w:val="24"/>
          <w:szCs w:val="24"/>
        </w:rPr>
      </w:pPr>
      <w:r w:rsidDel="00000000" w:rsidR="00000000" w:rsidRPr="00000000">
        <w:rPr>
          <w:rtl w:val="0"/>
        </w:rPr>
      </w:r>
    </w:p>
    <w:p w:rsidR="00000000" w:rsidDel="00000000" w:rsidP="00000000" w:rsidRDefault="00000000" w:rsidRPr="00000000" w14:paraId="00000046">
      <w:pPr>
        <w:ind w:left="720" w:firstLine="0"/>
        <w:jc w:val="center"/>
        <w:rPr>
          <w:b w:val="1"/>
          <w:bCs w:val="1"/>
          <w:sz w:val="24"/>
          <w:szCs w:val="24"/>
        </w:rPr>
      </w:pPr>
      <w:r w:rsidDel="00000000" w:rsidR="00000000" w:rsidRPr="00000000">
        <w:rPr>
          <w:b w:val="1"/>
          <w:bCs w:val="1"/>
          <w:sz w:val="24"/>
          <w:szCs w:val="24"/>
          <w:rtl w:val="0"/>
        </w:rPr>
        <w:t xml:space="preserve">3. Additional Priority Criteria</w:t>
      </w:r>
    </w:p>
    <w:p w:rsidR="00000000" w:rsidDel="00000000" w:rsidP="00000000" w:rsidRDefault="00000000" w:rsidRPr="00000000" w14:paraId="00000047">
      <w:pPr>
        <w:ind w:left="0" w:firstLine="0"/>
        <w:jc w:val="both"/>
        <w:rPr>
          <w:sz w:val="24"/>
          <w:szCs w:val="24"/>
        </w:rPr>
      </w:pPr>
      <w:r w:rsidDel="00000000" w:rsidR="00000000" w:rsidRPr="00000000">
        <w:rPr>
          <w:rtl w:val="0"/>
        </w:rPr>
      </w:r>
    </w:p>
    <w:p w:rsidR="00000000" w:rsidDel="00000000" w:rsidP="00000000" w:rsidRDefault="00000000" w:rsidRPr="00000000" w14:paraId="00000048">
      <w:pPr>
        <w:ind w:left="0" w:firstLine="0"/>
        <w:jc w:val="both"/>
        <w:rPr>
          <w:sz w:val="24"/>
          <w:szCs w:val="24"/>
        </w:rPr>
      </w:pPr>
      <w:r w:rsidDel="00000000" w:rsidR="00000000" w:rsidRPr="00000000">
        <w:rPr>
          <w:sz w:val="24"/>
          <w:szCs w:val="24"/>
          <w:rtl w:val="0"/>
        </w:rPr>
        <w:t xml:space="preserve">All projects must demonstrate sustainability by providing a business plan for ongoing funding strategies. Additionally, applicable projects should develop referral relationships with outpatient treatment programs, Health Homes, and Opioid Treatment Programs.</w:t>
      </w:r>
    </w:p>
    <w:p w:rsidR="00000000" w:rsidDel="00000000" w:rsidP="00000000" w:rsidRDefault="00000000" w:rsidRPr="00000000" w14:paraId="00000049">
      <w:pPr>
        <w:ind w:left="0" w:firstLine="0"/>
        <w:jc w:val="both"/>
        <w:rPr>
          <w:sz w:val="24"/>
          <w:szCs w:val="24"/>
        </w:rPr>
      </w:pPr>
      <w:r w:rsidDel="00000000" w:rsidR="00000000" w:rsidRPr="00000000">
        <w:rPr>
          <w:rtl w:val="0"/>
        </w:rPr>
      </w:r>
    </w:p>
    <w:p w:rsidR="00000000" w:rsidDel="00000000" w:rsidP="00000000" w:rsidRDefault="00000000" w:rsidRPr="00000000" w14:paraId="0000004A">
      <w:pPr>
        <w:ind w:left="0" w:firstLine="0"/>
        <w:jc w:val="both"/>
        <w:rPr>
          <w:sz w:val="24"/>
          <w:szCs w:val="24"/>
        </w:rPr>
      </w:pPr>
      <w:r w:rsidDel="00000000" w:rsidR="00000000" w:rsidRPr="00000000">
        <w:rPr>
          <w:sz w:val="24"/>
          <w:szCs w:val="24"/>
          <w:rtl w:val="0"/>
        </w:rPr>
        <w:t xml:space="preserve">BHA strongly encourages and prioritizes projects that demonstrate the following:</w:t>
      </w:r>
    </w:p>
    <w:p w:rsidR="00000000" w:rsidDel="00000000" w:rsidP="00000000" w:rsidRDefault="00000000" w:rsidRPr="00000000" w14:paraId="0000004B">
      <w:pPr>
        <w:numPr>
          <w:ilvl w:val="0"/>
          <w:numId w:val="1"/>
        </w:numPr>
        <w:ind w:left="720" w:hanging="360"/>
        <w:jc w:val="both"/>
        <w:rPr>
          <w:sz w:val="24"/>
          <w:szCs w:val="24"/>
          <w:u w:val="none"/>
        </w:rPr>
      </w:pPr>
      <w:r w:rsidDel="00000000" w:rsidR="00000000" w:rsidRPr="00000000">
        <w:rPr>
          <w:b w:val="1"/>
          <w:bCs w:val="1"/>
          <w:sz w:val="24"/>
          <w:szCs w:val="24"/>
          <w:rtl w:val="0"/>
        </w:rPr>
        <w:t xml:space="preserve">Financial Leverage:</w:t>
      </w:r>
      <w:r w:rsidDel="00000000" w:rsidR="00000000" w:rsidRPr="00000000">
        <w:rPr>
          <w:sz w:val="24"/>
          <w:szCs w:val="24"/>
          <w:rtl w:val="0"/>
        </w:rPr>
        <w:t xml:space="preserve"> Utilizing non-State capital funds—such as HUD, federal grants, Community Development Block Grants, or local private funding—and aiming to leverage $3 in matching funds for every $1 in Community Bond funds.</w:t>
      </w:r>
    </w:p>
    <w:p w:rsidR="00000000" w:rsidDel="00000000" w:rsidP="00000000" w:rsidRDefault="00000000" w:rsidRPr="00000000" w14:paraId="0000004C">
      <w:pPr>
        <w:numPr>
          <w:ilvl w:val="0"/>
          <w:numId w:val="1"/>
        </w:numPr>
        <w:ind w:left="720" w:hanging="360"/>
        <w:jc w:val="both"/>
        <w:rPr>
          <w:sz w:val="24"/>
          <w:szCs w:val="24"/>
          <w:u w:val="none"/>
        </w:rPr>
      </w:pPr>
      <w:r w:rsidDel="00000000" w:rsidR="00000000" w:rsidRPr="00000000">
        <w:rPr>
          <w:b w:val="1"/>
          <w:bCs w:val="1"/>
          <w:sz w:val="24"/>
          <w:szCs w:val="24"/>
          <w:rtl w:val="0"/>
        </w:rPr>
        <w:t xml:space="preserve">Enhanced Recovery Supports:</w:t>
      </w:r>
      <w:r w:rsidDel="00000000" w:rsidR="00000000" w:rsidRPr="00000000">
        <w:rPr>
          <w:sz w:val="24"/>
          <w:szCs w:val="24"/>
          <w:rtl w:val="0"/>
        </w:rPr>
        <w:t xml:space="preserve"> Expanding recovery services (peer-run, transitional, or recovery housing) that offer safe, affordable, long-term housing with formal tenant/landlord lease agreements.</w:t>
      </w:r>
    </w:p>
    <w:p w:rsidR="00000000" w:rsidDel="00000000" w:rsidP="00000000" w:rsidRDefault="00000000" w:rsidRPr="00000000" w14:paraId="0000004D">
      <w:pPr>
        <w:numPr>
          <w:ilvl w:val="0"/>
          <w:numId w:val="1"/>
        </w:numPr>
        <w:ind w:left="720" w:hanging="360"/>
        <w:jc w:val="both"/>
        <w:rPr>
          <w:sz w:val="24"/>
          <w:szCs w:val="24"/>
          <w:u w:val="none"/>
        </w:rPr>
      </w:pPr>
      <w:r w:rsidDel="00000000" w:rsidR="00000000" w:rsidRPr="00000000">
        <w:rPr>
          <w:b w:val="1"/>
          <w:bCs w:val="1"/>
          <w:sz w:val="24"/>
          <w:szCs w:val="24"/>
          <w:rtl w:val="0"/>
        </w:rPr>
        <w:t xml:space="preserve">Comprehensive Clinical Care:</w:t>
      </w:r>
      <w:r w:rsidDel="00000000" w:rsidR="00000000" w:rsidRPr="00000000">
        <w:rPr>
          <w:sz w:val="24"/>
          <w:szCs w:val="24"/>
          <w:rtl w:val="0"/>
        </w:rPr>
        <w:t xml:space="preserve"> Maximizing the use of pharmacology and evidence-based medications to treat substance-related disorders as part of a chronic care model</w:t>
      </w:r>
    </w:p>
    <w:p w:rsidR="00000000" w:rsidDel="00000000" w:rsidP="00000000" w:rsidRDefault="00000000" w:rsidRPr="00000000" w14:paraId="0000004E">
      <w:pPr>
        <w:numPr>
          <w:ilvl w:val="0"/>
          <w:numId w:val="1"/>
        </w:numPr>
        <w:ind w:left="720" w:hanging="360"/>
        <w:jc w:val="both"/>
        <w:rPr>
          <w:sz w:val="24"/>
          <w:szCs w:val="24"/>
          <w:u w:val="none"/>
        </w:rPr>
      </w:pPr>
      <w:r w:rsidDel="00000000" w:rsidR="00000000" w:rsidRPr="00000000">
        <w:rPr>
          <w:b w:val="1"/>
          <w:bCs w:val="1"/>
          <w:sz w:val="24"/>
          <w:szCs w:val="24"/>
          <w:rtl w:val="0"/>
        </w:rPr>
        <w:t xml:space="preserve">Integrated Service Delivery:</w:t>
      </w:r>
      <w:r w:rsidDel="00000000" w:rsidR="00000000" w:rsidRPr="00000000">
        <w:rPr>
          <w:sz w:val="24"/>
          <w:szCs w:val="24"/>
          <w:rtl w:val="0"/>
        </w:rPr>
        <w:t xml:space="preserve"> Utilizing structural changes to integrate behavioral health with somatic services, crisis diversion, and prevention, particularly for individuals with serious mental illness (SMI) or dual diagnoses.</w:t>
      </w:r>
    </w:p>
    <w:p w:rsidR="00000000" w:rsidDel="00000000" w:rsidP="00000000" w:rsidRDefault="00000000" w:rsidRPr="00000000" w14:paraId="0000004F">
      <w:pPr>
        <w:ind w:left="0" w:firstLine="0"/>
        <w:jc w:val="both"/>
        <w:rPr>
          <w:sz w:val="24"/>
          <w:szCs w:val="24"/>
        </w:rPr>
      </w:pPr>
      <w:r w:rsidDel="00000000" w:rsidR="00000000" w:rsidRPr="00000000">
        <w:rPr>
          <w:rtl w:val="0"/>
        </w:rPr>
      </w:r>
    </w:p>
    <w:p w:rsidR="00000000" w:rsidDel="00000000" w:rsidP="00000000" w:rsidRDefault="00000000" w:rsidRPr="00000000" w14:paraId="00000050">
      <w:pPr>
        <w:jc w:val="both"/>
        <w:rPr>
          <w:sz w:val="24"/>
          <w:szCs w:val="24"/>
        </w:rPr>
      </w:pPr>
      <w:r w:rsidDel="00000000" w:rsidR="00000000" w:rsidRPr="00000000">
        <w:rPr>
          <w:rtl w:val="0"/>
        </w:rPr>
      </w:r>
    </w:p>
    <w:p w:rsidR="00000000" w:rsidDel="00000000" w:rsidP="00000000" w:rsidRDefault="00000000" w:rsidRPr="00000000" w14:paraId="00000051">
      <w:pPr>
        <w:jc w:val="both"/>
        <w:rPr>
          <w:sz w:val="24"/>
          <w:szCs w:val="24"/>
        </w:rPr>
      </w:pPr>
      <w:r w:rsidDel="00000000" w:rsidR="00000000" w:rsidRPr="00000000">
        <w:rPr>
          <w:rtl w:val="0"/>
        </w:rPr>
      </w:r>
    </w:p>
    <w:p w:rsidR="00000000" w:rsidDel="00000000" w:rsidP="00000000" w:rsidRDefault="00000000" w:rsidRPr="00000000" w14:paraId="00000052">
      <w:pPr>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3">
      <w:pPr>
        <w:jc w:val="center"/>
        <w:rPr>
          <w:sz w:val="24"/>
          <w:szCs w:val="24"/>
        </w:rPr>
      </w:pPr>
      <w:r w:rsidDel="00000000" w:rsidR="00000000" w:rsidRPr="00000000">
        <w:rPr>
          <w:b w:val="1"/>
          <w:bCs w:val="1"/>
          <w:sz w:val="24"/>
          <w:szCs w:val="24"/>
          <w:rtl w:val="0"/>
        </w:rPr>
        <w:t xml:space="preserve">4</w:t>
      </w:r>
      <w:r w:rsidDel="00000000" w:rsidR="00000000" w:rsidRPr="00000000">
        <w:rPr>
          <w:b w:val="1"/>
          <w:bCs w:val="1"/>
          <w:color w:val="000000"/>
          <w:sz w:val="24"/>
          <w:szCs w:val="24"/>
          <w:rtl w:val="0"/>
        </w:rPr>
        <w:t xml:space="preserve">. The Application Consent Process</w:t>
      </w:r>
      <w:r w:rsidDel="00000000" w:rsidR="00000000" w:rsidRPr="00000000">
        <w:rPr>
          <w:rtl w:val="0"/>
        </w:rPr>
      </w:r>
    </w:p>
    <w:p w:rsidR="00000000" w:rsidDel="00000000" w:rsidP="00000000" w:rsidRDefault="00000000" w:rsidRPr="00000000" w14:paraId="00000054">
      <w:pPr>
        <w:jc w:val="both"/>
        <w:rPr>
          <w:sz w:val="24"/>
          <w:szCs w:val="24"/>
        </w:rPr>
      </w:pPr>
      <w:r w:rsidDel="00000000" w:rsidR="00000000" w:rsidRPr="00000000">
        <w:rPr>
          <w:rtl w:val="0"/>
        </w:rPr>
      </w:r>
    </w:p>
    <w:p w:rsidR="00000000" w:rsidDel="00000000" w:rsidP="00000000" w:rsidRDefault="00000000" w:rsidRPr="00000000" w14:paraId="00000055">
      <w:pPr>
        <w:jc w:val="both"/>
        <w:rPr>
          <w:color w:val="000000"/>
          <w:sz w:val="24"/>
          <w:szCs w:val="24"/>
        </w:rPr>
      </w:pPr>
      <w:r w:rsidDel="00000000" w:rsidR="00000000" w:rsidRPr="00000000">
        <w:rPr>
          <w:color w:val="000000"/>
          <w:sz w:val="24"/>
          <w:szCs w:val="24"/>
          <w:rtl w:val="0"/>
        </w:rPr>
        <w:t xml:space="preserve">BHA works collaboratively with Local Systems </w:t>
      </w:r>
      <w:r w:rsidDel="00000000" w:rsidR="00000000" w:rsidRPr="00000000">
        <w:rPr>
          <w:sz w:val="24"/>
          <w:szCs w:val="24"/>
          <w:rtl w:val="0"/>
        </w:rPr>
        <w:t xml:space="preserve">Managers which include the Core Service Agencies (CSAs)</w:t>
      </w:r>
      <w:r w:rsidDel="00000000" w:rsidR="00000000" w:rsidRPr="00000000">
        <w:rPr>
          <w:color w:val="000000"/>
          <w:sz w:val="24"/>
          <w:szCs w:val="24"/>
          <w:rtl w:val="0"/>
        </w:rPr>
        <w:t xml:space="preserve">, Local Addictions Authorities (LAAs), and Local Behavioral Health Authorities (LBHAs)</w:t>
      </w:r>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to assure that behavioral health services are planned, managed, and monitored at the local level; as a result, requirements for the application process include seeking support from these entities.</w:t>
      </w:r>
      <w:r w:rsidDel="00000000" w:rsidR="00000000" w:rsidRPr="00000000">
        <w:rPr>
          <w:rtl w:val="0"/>
        </w:rPr>
      </w:r>
    </w:p>
    <w:p w:rsidR="00000000" w:rsidDel="00000000" w:rsidP="00000000" w:rsidRDefault="00000000" w:rsidRPr="00000000" w14:paraId="00000056">
      <w:pPr>
        <w:jc w:val="both"/>
        <w:rPr>
          <w:b w:val="1"/>
          <w:bCs w:val="1"/>
          <w:sz w:val="24"/>
          <w:szCs w:val="24"/>
          <w:u w:val="single"/>
        </w:rPr>
      </w:pPr>
      <w:r w:rsidDel="00000000" w:rsidR="00000000" w:rsidRPr="00000000">
        <w:rPr>
          <w:rtl w:val="0"/>
        </w:rPr>
      </w:r>
    </w:p>
    <w:p w:rsidR="00000000" w:rsidDel="00000000" w:rsidP="00000000" w:rsidRDefault="00000000" w:rsidRPr="00000000" w14:paraId="00000057">
      <w:pPr>
        <w:jc w:val="both"/>
        <w:rPr>
          <w:sz w:val="24"/>
          <w:szCs w:val="24"/>
          <w:u w:val="single"/>
        </w:rPr>
      </w:pPr>
      <w:r w:rsidDel="00000000" w:rsidR="00000000" w:rsidRPr="00000000">
        <w:rPr>
          <w:b w:val="1"/>
          <w:bCs w:val="1"/>
          <w:color w:val="000000"/>
          <w:sz w:val="24"/>
          <w:szCs w:val="24"/>
          <w:u w:val="single"/>
          <w:rtl w:val="0"/>
        </w:rPr>
        <w:t xml:space="preserve">Local Addiction Authority (LAA)</w:t>
      </w:r>
      <w:r w:rsidDel="00000000" w:rsidR="00000000" w:rsidRPr="00000000">
        <w:rPr>
          <w:rtl w:val="0"/>
        </w:rPr>
      </w:r>
    </w:p>
    <w:p w:rsidR="00000000" w:rsidDel="00000000" w:rsidP="00000000" w:rsidRDefault="00000000" w:rsidRPr="00000000" w14:paraId="00000058">
      <w:pPr>
        <w:jc w:val="both"/>
        <w:rPr>
          <w:sz w:val="24"/>
          <w:szCs w:val="24"/>
        </w:rPr>
      </w:pPr>
      <w:r w:rsidDel="00000000" w:rsidR="00000000" w:rsidRPr="00000000">
        <w:rPr>
          <w:rtl w:val="0"/>
        </w:rPr>
      </w:r>
    </w:p>
    <w:p w:rsidR="00000000" w:rsidDel="00000000" w:rsidP="00000000" w:rsidRDefault="00000000" w:rsidRPr="00000000" w14:paraId="00000059">
      <w:pPr>
        <w:jc w:val="both"/>
        <w:rPr>
          <w:sz w:val="24"/>
          <w:szCs w:val="24"/>
        </w:rPr>
      </w:pPr>
      <w:r w:rsidDel="00000000" w:rsidR="00000000" w:rsidRPr="00000000">
        <w:rPr>
          <w:color w:val="000000"/>
          <w:sz w:val="24"/>
          <w:szCs w:val="24"/>
          <w:rtl w:val="0"/>
        </w:rPr>
        <w:t xml:space="preserve">Applications submitted by providers of substance-related disorder services that request capital grant funds through the MDH must adhere to the following requirements: </w:t>
      </w: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rtl w:val="0"/>
        </w:rPr>
      </w:r>
    </w:p>
    <w:p w:rsidR="00000000" w:rsidDel="00000000" w:rsidP="00000000" w:rsidRDefault="00000000" w:rsidRPr="00000000" w14:paraId="0000005B">
      <w:pPr>
        <w:numPr>
          <w:ilvl w:val="0"/>
          <w:numId w:val="5"/>
        </w:numPr>
        <w:ind w:left="720" w:hanging="360"/>
        <w:jc w:val="both"/>
        <w:rPr>
          <w:color w:val="000000"/>
          <w:sz w:val="24"/>
          <w:szCs w:val="24"/>
        </w:rPr>
      </w:pPr>
      <w:r w:rsidDel="00000000" w:rsidR="00000000" w:rsidRPr="00000000">
        <w:rPr>
          <w:color w:val="000000"/>
          <w:sz w:val="24"/>
          <w:szCs w:val="24"/>
          <w:rtl w:val="0"/>
        </w:rPr>
        <w:t xml:space="preserve">The project must demonstrate that it is supported by a county/city </w:t>
      </w:r>
      <w:r w:rsidDel="00000000" w:rsidR="00000000" w:rsidRPr="00000000">
        <w:rPr>
          <w:sz w:val="24"/>
          <w:szCs w:val="24"/>
          <w:rtl w:val="0"/>
        </w:rPr>
        <w:t xml:space="preserve">Local Addiction Authority (LAA), (please see the enclosed forms); </w:t>
      </w:r>
      <w:r w:rsidDel="00000000" w:rsidR="00000000" w:rsidRPr="00000000">
        <w:rPr>
          <w:i w:val="1"/>
          <w:iCs w:val="1"/>
          <w:sz w:val="24"/>
          <w:szCs w:val="24"/>
          <w:rtl w:val="0"/>
        </w:rPr>
        <w:t xml:space="preserve">and</w:t>
      </w: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rtl w:val="0"/>
        </w:rPr>
      </w:r>
    </w:p>
    <w:p w:rsidR="00000000" w:rsidDel="00000000" w:rsidP="00000000" w:rsidRDefault="00000000" w:rsidRPr="00000000" w14:paraId="0000005D">
      <w:pPr>
        <w:numPr>
          <w:ilvl w:val="0"/>
          <w:numId w:val="5"/>
        </w:numPr>
        <w:ind w:left="720" w:hanging="360"/>
        <w:jc w:val="both"/>
        <w:rPr>
          <w:color w:val="000000"/>
          <w:sz w:val="24"/>
          <w:szCs w:val="24"/>
        </w:rPr>
      </w:pPr>
      <w:r w:rsidDel="00000000" w:rsidR="00000000" w:rsidRPr="00000000">
        <w:rPr>
          <w:color w:val="000000"/>
          <w:sz w:val="24"/>
          <w:szCs w:val="24"/>
          <w:rtl w:val="0"/>
        </w:rPr>
        <w:t xml:space="preserve">The project must </w:t>
      </w:r>
      <w:r w:rsidDel="00000000" w:rsidR="00000000" w:rsidRPr="00000000">
        <w:rPr>
          <w:sz w:val="24"/>
          <w:szCs w:val="24"/>
          <w:rtl w:val="0"/>
        </w:rPr>
        <w:t xml:space="preserve">demonstrate the need</w:t>
      </w:r>
      <w:r w:rsidDel="00000000" w:rsidR="00000000" w:rsidRPr="00000000">
        <w:rPr>
          <w:color w:val="000000"/>
          <w:sz w:val="24"/>
          <w:szCs w:val="24"/>
          <w:rtl w:val="0"/>
        </w:rPr>
        <w:t xml:space="preserve"> for the services as included in the LAA Plan. Please provide a specific citation that shows the need for the proposed services.</w:t>
      </w:r>
    </w:p>
    <w:p w:rsidR="00000000" w:rsidDel="00000000" w:rsidP="00000000" w:rsidRDefault="00000000" w:rsidRPr="00000000" w14:paraId="0000005E">
      <w:pPr>
        <w:jc w:val="both"/>
        <w:rPr>
          <w:sz w:val="24"/>
          <w:szCs w:val="24"/>
        </w:rPr>
      </w:pPr>
      <w:r w:rsidDel="00000000" w:rsidR="00000000" w:rsidRPr="00000000">
        <w:rPr>
          <w:rtl w:val="0"/>
        </w:rPr>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jc w:val="both"/>
        <w:rPr>
          <w:sz w:val="24"/>
          <w:szCs w:val="24"/>
          <w:u w:val="single"/>
        </w:rPr>
      </w:pPr>
      <w:r w:rsidDel="00000000" w:rsidR="00000000" w:rsidRPr="00000000">
        <w:rPr>
          <w:b w:val="1"/>
          <w:bCs w:val="1"/>
          <w:sz w:val="24"/>
          <w:szCs w:val="24"/>
          <w:u w:val="single"/>
          <w:rtl w:val="0"/>
        </w:rPr>
        <w:t xml:space="preserve">Core Service Agency (CSA)</w:t>
      </w:r>
      <w:r w:rsidDel="00000000" w:rsidR="00000000" w:rsidRPr="00000000">
        <w:rPr>
          <w:rtl w:val="0"/>
        </w:rPr>
      </w:r>
    </w:p>
    <w:p w:rsidR="00000000" w:rsidDel="00000000" w:rsidP="00000000" w:rsidRDefault="00000000" w:rsidRPr="00000000" w14:paraId="00000061">
      <w:pPr>
        <w:jc w:val="both"/>
        <w:rPr>
          <w:sz w:val="24"/>
          <w:szCs w:val="24"/>
        </w:rPr>
      </w:pP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sz w:val="24"/>
          <w:szCs w:val="24"/>
          <w:rtl w:val="0"/>
        </w:rPr>
        <w:t xml:space="preserve">Applications submitted by providers of mental health services that request capital grant funds through the MDH must adhere to the following requirements: </w:t>
      </w:r>
    </w:p>
    <w:p w:rsidR="00000000" w:rsidDel="00000000" w:rsidP="00000000" w:rsidRDefault="00000000" w:rsidRPr="00000000" w14:paraId="00000063">
      <w:pPr>
        <w:jc w:val="both"/>
        <w:rPr>
          <w:sz w:val="24"/>
          <w:szCs w:val="24"/>
        </w:rPr>
      </w:pPr>
      <w:r w:rsidDel="00000000" w:rsidR="00000000" w:rsidRPr="00000000">
        <w:rPr>
          <w:rtl w:val="0"/>
        </w:rPr>
      </w:r>
    </w:p>
    <w:p w:rsidR="00000000" w:rsidDel="00000000" w:rsidP="00000000" w:rsidRDefault="00000000" w:rsidRPr="00000000" w14:paraId="00000064">
      <w:pPr>
        <w:numPr>
          <w:ilvl w:val="0"/>
          <w:numId w:val="3"/>
        </w:numPr>
        <w:ind w:left="720" w:hanging="360"/>
        <w:jc w:val="both"/>
        <w:rPr>
          <w:sz w:val="24"/>
          <w:szCs w:val="24"/>
        </w:rPr>
      </w:pPr>
      <w:r w:rsidDel="00000000" w:rsidR="00000000" w:rsidRPr="00000000">
        <w:rPr>
          <w:sz w:val="24"/>
          <w:szCs w:val="24"/>
          <w:rtl w:val="0"/>
        </w:rPr>
        <w:t xml:space="preserve">The project must demonstrate that it is supported by a county/city CSA, (please see the enclosed forms); </w:t>
      </w:r>
      <w:r w:rsidDel="00000000" w:rsidR="00000000" w:rsidRPr="00000000">
        <w:rPr>
          <w:i w:val="1"/>
          <w:iCs w:val="1"/>
          <w:sz w:val="24"/>
          <w:szCs w:val="24"/>
          <w:rtl w:val="0"/>
        </w:rPr>
        <w:t xml:space="preserve">and</w:t>
      </w:r>
      <w:r w:rsidDel="00000000" w:rsidR="00000000" w:rsidRPr="00000000">
        <w:rPr>
          <w:rtl w:val="0"/>
        </w:rPr>
      </w:r>
    </w:p>
    <w:p w:rsidR="00000000" w:rsidDel="00000000" w:rsidP="00000000" w:rsidRDefault="00000000" w:rsidRPr="00000000" w14:paraId="00000065">
      <w:pPr>
        <w:jc w:val="both"/>
        <w:rPr>
          <w:sz w:val="24"/>
          <w:szCs w:val="24"/>
        </w:rPr>
      </w:pPr>
      <w:r w:rsidDel="00000000" w:rsidR="00000000" w:rsidRPr="00000000">
        <w:rPr>
          <w:rtl w:val="0"/>
        </w:rPr>
      </w:r>
    </w:p>
    <w:p w:rsidR="00000000" w:rsidDel="00000000" w:rsidP="00000000" w:rsidRDefault="00000000" w:rsidRPr="00000000" w14:paraId="00000066">
      <w:pPr>
        <w:numPr>
          <w:ilvl w:val="0"/>
          <w:numId w:val="3"/>
        </w:numPr>
        <w:ind w:left="720" w:hanging="360"/>
        <w:jc w:val="both"/>
        <w:rPr>
          <w:sz w:val="24"/>
          <w:szCs w:val="24"/>
        </w:rPr>
      </w:pPr>
      <w:r w:rsidDel="00000000" w:rsidR="00000000" w:rsidRPr="00000000">
        <w:rPr>
          <w:sz w:val="24"/>
          <w:szCs w:val="24"/>
          <w:rtl w:val="0"/>
        </w:rPr>
        <w:t xml:space="preserve">The project must demonstrate the need for the services as included in the CSA Plan. Please provide a specific citation that shows the need for the proposed services.</w:t>
      </w:r>
      <w:r w:rsidDel="00000000" w:rsidR="00000000" w:rsidRPr="00000000">
        <w:rPr>
          <w:rtl w:val="0"/>
        </w:rPr>
      </w:r>
    </w:p>
    <w:p w:rsidR="00000000" w:rsidDel="00000000" w:rsidP="00000000" w:rsidRDefault="00000000" w:rsidRPr="00000000" w14:paraId="00000067">
      <w:pPr>
        <w:jc w:val="both"/>
        <w:rPr>
          <w:b w:val="1"/>
          <w:bCs w:val="1"/>
          <w:color w:val="000000"/>
          <w:sz w:val="24"/>
          <w:szCs w:val="24"/>
          <w:u w:val="single"/>
        </w:rPr>
      </w:pPr>
      <w:r w:rsidDel="00000000" w:rsidR="00000000" w:rsidRPr="00000000">
        <w:rPr>
          <w:rtl w:val="0"/>
        </w:rPr>
      </w:r>
    </w:p>
    <w:p w:rsidR="00000000" w:rsidDel="00000000" w:rsidP="00000000" w:rsidRDefault="00000000" w:rsidRPr="00000000" w14:paraId="00000068">
      <w:pPr>
        <w:jc w:val="both"/>
        <w:rPr>
          <w:b w:val="1"/>
          <w:bCs w:val="1"/>
          <w:color w:val="000000"/>
          <w:sz w:val="24"/>
          <w:szCs w:val="24"/>
          <w:u w:val="single"/>
        </w:rPr>
      </w:pPr>
      <w:r w:rsidDel="00000000" w:rsidR="00000000" w:rsidRPr="00000000">
        <w:rPr>
          <w:b w:val="1"/>
          <w:bCs w:val="1"/>
          <w:color w:val="000000"/>
          <w:sz w:val="24"/>
          <w:szCs w:val="24"/>
          <w:u w:val="single"/>
          <w:rtl w:val="0"/>
        </w:rPr>
        <w:t xml:space="preserve">Local Behavioral Health Authority (LBHA)</w:t>
      </w:r>
    </w:p>
    <w:p w:rsidR="00000000" w:rsidDel="00000000" w:rsidP="00000000" w:rsidRDefault="00000000" w:rsidRPr="00000000" w14:paraId="00000069">
      <w:pPr>
        <w:jc w:val="both"/>
        <w:rPr>
          <w:b w:val="1"/>
          <w:bCs w:val="1"/>
          <w:color w:val="000000"/>
          <w:sz w:val="24"/>
          <w:szCs w:val="24"/>
        </w:rPr>
      </w:pPr>
      <w:r w:rsidDel="00000000" w:rsidR="00000000" w:rsidRPr="00000000">
        <w:rPr>
          <w:rtl w:val="0"/>
        </w:rPr>
      </w:r>
    </w:p>
    <w:p w:rsidR="00000000" w:rsidDel="00000000" w:rsidP="00000000" w:rsidRDefault="00000000" w:rsidRPr="00000000" w14:paraId="0000006A">
      <w:pPr>
        <w:jc w:val="both"/>
        <w:rPr>
          <w:sz w:val="24"/>
          <w:szCs w:val="24"/>
        </w:rPr>
      </w:pPr>
      <w:r w:rsidDel="00000000" w:rsidR="00000000" w:rsidRPr="00000000">
        <w:rPr>
          <w:color w:val="000000"/>
          <w:sz w:val="24"/>
          <w:szCs w:val="24"/>
          <w:rtl w:val="0"/>
        </w:rPr>
        <w:t xml:space="preserve">Applications submitted by providers of mental health and/or </w:t>
      </w:r>
      <w:r w:rsidDel="00000000" w:rsidR="00000000" w:rsidRPr="00000000">
        <w:rPr>
          <w:sz w:val="24"/>
          <w:szCs w:val="24"/>
          <w:rtl w:val="0"/>
        </w:rPr>
        <w:t xml:space="preserve">substance related</w:t>
      </w:r>
      <w:r w:rsidDel="00000000" w:rsidR="00000000" w:rsidRPr="00000000">
        <w:rPr>
          <w:color w:val="000000"/>
          <w:sz w:val="24"/>
          <w:szCs w:val="24"/>
          <w:rtl w:val="0"/>
        </w:rPr>
        <w:t xml:space="preserve"> services that request capital grant funds through MDH must include notification of the Local Behavioral Health Authority (LBHA).</w:t>
      </w:r>
      <w:r w:rsidDel="00000000" w:rsidR="00000000" w:rsidRPr="00000000">
        <w:rPr>
          <w:rtl w:val="0"/>
        </w:rPr>
      </w:r>
    </w:p>
    <w:p w:rsidR="00000000" w:rsidDel="00000000" w:rsidP="00000000" w:rsidRDefault="00000000" w:rsidRPr="00000000" w14:paraId="0000006B">
      <w:pPr>
        <w:jc w:val="both"/>
        <w:rPr>
          <w:sz w:val="24"/>
          <w:szCs w:val="24"/>
        </w:rPr>
      </w:pPr>
      <w:r w:rsidDel="00000000" w:rsidR="00000000" w:rsidRPr="00000000">
        <w:rPr>
          <w:rtl w:val="0"/>
        </w:rPr>
      </w:r>
    </w:p>
    <w:p w:rsidR="00000000" w:rsidDel="00000000" w:rsidP="00000000" w:rsidRDefault="00000000" w:rsidRPr="00000000" w14:paraId="0000006C">
      <w:pPr>
        <w:jc w:val="both"/>
        <w:rPr>
          <w:color w:val="000000"/>
          <w:sz w:val="24"/>
          <w:szCs w:val="24"/>
        </w:rPr>
      </w:pPr>
      <w:r w:rsidDel="00000000" w:rsidR="00000000" w:rsidRPr="00000000">
        <w:rPr>
          <w:color w:val="000000"/>
          <w:sz w:val="24"/>
          <w:szCs w:val="24"/>
          <w:rtl w:val="0"/>
        </w:rPr>
        <w:t xml:space="preserve">L</w:t>
      </w:r>
      <w:r w:rsidDel="00000000" w:rsidR="00000000" w:rsidRPr="00000000">
        <w:rPr>
          <w:sz w:val="24"/>
          <w:szCs w:val="24"/>
          <w:rtl w:val="0"/>
        </w:rPr>
        <w:t xml:space="preserve">BHA’s</w:t>
      </w:r>
      <w:r w:rsidDel="00000000" w:rsidR="00000000" w:rsidRPr="00000000">
        <w:rPr>
          <w:color w:val="000000"/>
          <w:sz w:val="24"/>
          <w:szCs w:val="24"/>
          <w:rtl w:val="0"/>
        </w:rPr>
        <w:t xml:space="preserve"> are required to develop behavioral health plans and to update these plans annually. Plans must be </w:t>
      </w:r>
      <w:r w:rsidDel="00000000" w:rsidR="00000000" w:rsidRPr="00000000">
        <w:rPr>
          <w:sz w:val="24"/>
          <w:szCs w:val="24"/>
          <w:rtl w:val="0"/>
        </w:rPr>
        <w:t xml:space="preserve">reviewed with and</w:t>
      </w:r>
      <w:r w:rsidDel="00000000" w:rsidR="00000000" w:rsidRPr="00000000">
        <w:rPr>
          <w:color w:val="000000"/>
          <w:sz w:val="24"/>
          <w:szCs w:val="24"/>
          <w:rtl w:val="0"/>
        </w:rPr>
        <w:t xml:space="preserve"> approved by the BHA Program Staff. The intention of the </w:t>
      </w:r>
      <w:r w:rsidDel="00000000" w:rsidR="00000000" w:rsidRPr="00000000">
        <w:rPr>
          <w:sz w:val="24"/>
          <w:szCs w:val="24"/>
          <w:rtl w:val="0"/>
        </w:rPr>
        <w:t xml:space="preserve">BHA</w:t>
      </w:r>
      <w:r w:rsidDel="00000000" w:rsidR="00000000" w:rsidRPr="00000000">
        <w:rPr>
          <w:color w:val="000000"/>
          <w:sz w:val="24"/>
          <w:szCs w:val="24"/>
          <w:rtl w:val="0"/>
        </w:rPr>
        <w:t xml:space="preserve"> is that the development of </w:t>
      </w:r>
      <w:r w:rsidDel="00000000" w:rsidR="00000000" w:rsidRPr="00000000">
        <w:rPr>
          <w:sz w:val="24"/>
          <w:szCs w:val="24"/>
          <w:rtl w:val="0"/>
        </w:rPr>
        <w:t xml:space="preserve">behavioral</w:t>
      </w:r>
      <w:r w:rsidDel="00000000" w:rsidR="00000000" w:rsidRPr="00000000">
        <w:rPr>
          <w:color w:val="000000"/>
          <w:sz w:val="24"/>
          <w:szCs w:val="24"/>
          <w:rtl w:val="0"/>
        </w:rPr>
        <w:t xml:space="preserve"> health services and programs within a jurisdiction be in concert with the BHA priority outcomes and the approved </w:t>
      </w:r>
      <w:r w:rsidDel="00000000" w:rsidR="00000000" w:rsidRPr="00000000">
        <w:rPr>
          <w:sz w:val="24"/>
          <w:szCs w:val="24"/>
          <w:rtl w:val="0"/>
        </w:rPr>
        <w:t xml:space="preserve">LBHA's</w:t>
      </w:r>
      <w:r w:rsidDel="00000000" w:rsidR="00000000" w:rsidRPr="00000000">
        <w:rPr>
          <w:color w:val="000000"/>
          <w:sz w:val="24"/>
          <w:szCs w:val="24"/>
          <w:rtl w:val="0"/>
        </w:rPr>
        <w:t xml:space="preserve"> plan. To that end, all providers of mental health  and or substance related services, </w:t>
      </w:r>
      <w:r w:rsidDel="00000000" w:rsidR="00000000" w:rsidRPr="00000000">
        <w:rPr>
          <w:b w:val="1"/>
          <w:bCs w:val="1"/>
          <w:i w:val="1"/>
          <w:iCs w:val="1"/>
          <w:color w:val="000000"/>
          <w:sz w:val="24"/>
          <w:szCs w:val="24"/>
          <w:rtl w:val="0"/>
        </w:rPr>
        <w:t xml:space="preserve">whether or not they receive funds from the BHA, </w:t>
      </w:r>
      <w:r w:rsidDel="00000000" w:rsidR="00000000" w:rsidRPr="00000000">
        <w:rPr>
          <w:b w:val="1"/>
          <w:bCs w:val="1"/>
          <w:i w:val="1"/>
          <w:iCs w:val="1"/>
          <w:color w:val="000000"/>
          <w:sz w:val="24"/>
          <w:szCs w:val="24"/>
          <w:u w:val="single"/>
          <w:rtl w:val="0"/>
        </w:rPr>
        <w:t xml:space="preserve">must submit</w:t>
      </w:r>
      <w:r w:rsidDel="00000000" w:rsidR="00000000" w:rsidRPr="00000000">
        <w:rPr>
          <w:color w:val="000000"/>
          <w:sz w:val="24"/>
          <w:szCs w:val="24"/>
          <w:rtl w:val="0"/>
        </w:rPr>
        <w:t xml:space="preserve"> an “abstract”, as specified on the enclosed forms in this appendix, for all applications for Administration-Sponsored Capital Program Grants for </w:t>
      </w:r>
      <w:r w:rsidDel="00000000" w:rsidR="00000000" w:rsidRPr="00000000">
        <w:rPr>
          <w:color w:val="000000"/>
          <w:sz w:val="24"/>
          <w:szCs w:val="24"/>
          <w:rtl w:val="0"/>
        </w:rPr>
        <w:t xml:space="preserve">FY 202</w:t>
      </w:r>
      <w:r w:rsidDel="00000000" w:rsidR="00000000" w:rsidRPr="00000000">
        <w:rPr>
          <w:sz w:val="24"/>
          <w:szCs w:val="24"/>
          <w:rtl w:val="0"/>
        </w:rPr>
        <w:t xml:space="preserve">8 </w:t>
      </w:r>
      <w:r w:rsidDel="00000000" w:rsidR="00000000" w:rsidRPr="00000000">
        <w:rPr>
          <w:color w:val="000000"/>
          <w:sz w:val="24"/>
          <w:szCs w:val="24"/>
          <w:rtl w:val="0"/>
        </w:rPr>
        <w:t xml:space="preserve">and must certify on the enclosed form that this has been done.</w:t>
      </w:r>
    </w:p>
    <w:p w:rsidR="00000000" w:rsidDel="00000000" w:rsidP="00000000" w:rsidRDefault="00000000" w:rsidRPr="00000000" w14:paraId="0000006D">
      <w:pPr>
        <w:jc w:val="both"/>
        <w:rPr>
          <w:sz w:val="24"/>
          <w:szCs w:val="24"/>
        </w:rPr>
      </w:pPr>
      <w:r w:rsidDel="00000000" w:rsidR="00000000" w:rsidRPr="00000000">
        <w:rPr>
          <w:rtl w:val="0"/>
        </w:rPr>
      </w:r>
    </w:p>
    <w:p w:rsidR="00000000" w:rsidDel="00000000" w:rsidP="00000000" w:rsidRDefault="00000000" w:rsidRPr="00000000" w14:paraId="0000006E">
      <w:pPr>
        <w:jc w:val="both"/>
        <w:rPr>
          <w:sz w:val="24"/>
          <w:szCs w:val="24"/>
        </w:rPr>
      </w:pPr>
      <w:r w:rsidDel="00000000" w:rsidR="00000000" w:rsidRPr="00000000">
        <w:rPr>
          <w:rtl w:val="0"/>
        </w:rPr>
      </w:r>
    </w:p>
    <w:p w:rsidR="00000000" w:rsidDel="00000000" w:rsidP="00000000" w:rsidRDefault="00000000" w:rsidRPr="00000000" w14:paraId="0000006F">
      <w:pPr>
        <w:jc w:val="both"/>
        <w:rPr>
          <w:sz w:val="24"/>
          <w:szCs w:val="24"/>
        </w:rPr>
      </w:pPr>
      <w:r w:rsidDel="00000000" w:rsidR="00000000" w:rsidRPr="00000000">
        <w:rPr>
          <w:rtl w:val="0"/>
        </w:rPr>
      </w:r>
    </w:p>
    <w:p w:rsidR="00000000" w:rsidDel="00000000" w:rsidP="00000000" w:rsidRDefault="00000000" w:rsidRPr="00000000" w14:paraId="00000070">
      <w:pPr>
        <w:ind w:firstLine="720"/>
        <w:jc w:val="center"/>
        <w:rPr>
          <w:b w:val="1"/>
          <w:bCs w:val="1"/>
          <w:sz w:val="28"/>
          <w:szCs w:val="28"/>
          <w:u w:val="single"/>
        </w:rPr>
      </w:pPr>
      <w:r w:rsidDel="00000000" w:rsidR="00000000" w:rsidRPr="00000000">
        <w:rPr>
          <w:rtl w:val="0"/>
        </w:rPr>
      </w:r>
    </w:p>
    <w:p w:rsidR="00000000" w:rsidDel="00000000" w:rsidP="00000000" w:rsidRDefault="00000000" w:rsidRPr="00000000" w14:paraId="00000071">
      <w:pPr>
        <w:ind w:firstLine="720"/>
        <w:jc w:val="center"/>
        <w:rPr>
          <w:b w:val="1"/>
          <w:bCs w:val="1"/>
          <w:sz w:val="28"/>
          <w:szCs w:val="28"/>
          <w:u w:val="single"/>
        </w:rPr>
      </w:pPr>
      <w:r w:rsidDel="00000000" w:rsidR="00000000" w:rsidRPr="00000000">
        <w:rPr>
          <w:rtl w:val="0"/>
        </w:rPr>
      </w:r>
    </w:p>
    <w:p w:rsidR="00000000" w:rsidDel="00000000" w:rsidP="00000000" w:rsidRDefault="00000000" w:rsidRPr="00000000" w14:paraId="00000072">
      <w:pPr>
        <w:ind w:firstLine="720"/>
        <w:jc w:val="center"/>
        <w:rPr>
          <w:b w:val="1"/>
          <w:bCs w:val="1"/>
          <w:sz w:val="28"/>
          <w:szCs w:val="28"/>
          <w:u w:val="single"/>
        </w:rPr>
      </w:pPr>
      <w:r w:rsidDel="00000000" w:rsidR="00000000" w:rsidRPr="00000000">
        <w:rPr>
          <w:b w:val="1"/>
          <w:bCs w:val="1"/>
          <w:sz w:val="28"/>
          <w:szCs w:val="28"/>
          <w:u w:val="single"/>
          <w:rtl w:val="0"/>
        </w:rPr>
        <w:t xml:space="preserve">Core Service Agencies (CSAs)/Local Behavioral Health Authorities (LBHAs)/Local Addiction Authorities (LAAs)</w:t>
      </w:r>
    </w:p>
    <w:p w:rsidR="00000000" w:rsidDel="00000000" w:rsidP="00000000" w:rsidRDefault="00000000" w:rsidRPr="00000000" w14:paraId="00000073">
      <w:pPr>
        <w:jc w:val="both"/>
        <w:rPr>
          <w:sz w:val="24"/>
          <w:szCs w:val="24"/>
        </w:rPr>
      </w:pPr>
      <w:r w:rsidDel="00000000" w:rsidR="00000000" w:rsidRPr="00000000">
        <w:rPr>
          <w:rtl w:val="0"/>
        </w:rPr>
      </w:r>
    </w:p>
    <w:p w:rsidR="00000000" w:rsidDel="00000000" w:rsidP="00000000" w:rsidRDefault="00000000" w:rsidRPr="00000000" w14:paraId="00000074">
      <w:pPr>
        <w:ind w:left="0" w:firstLine="0"/>
        <w:jc w:val="both"/>
        <w:rPr>
          <w:sz w:val="24"/>
          <w:szCs w:val="24"/>
        </w:rPr>
      </w:pPr>
      <w:r w:rsidDel="00000000" w:rsidR="00000000" w:rsidRPr="00000000">
        <w:rPr>
          <w:b w:val="1"/>
          <w:bCs w:val="1"/>
          <w:sz w:val="24"/>
          <w:szCs w:val="24"/>
          <w:rtl w:val="0"/>
        </w:rPr>
        <w:t xml:space="preserve">CSA</w:t>
      </w:r>
      <w:r w:rsidDel="00000000" w:rsidR="00000000" w:rsidRPr="00000000">
        <w:rPr>
          <w:b w:val="1"/>
          <w:bCs w:val="1"/>
          <w:color w:val="000000"/>
          <w:sz w:val="24"/>
          <w:szCs w:val="24"/>
          <w:rtl w:val="0"/>
        </w:rPr>
        <w:t xml:space="preserve">s/LBHAs/LAAs that currently exist in Maryland's 2</w:t>
      </w:r>
      <w:r w:rsidDel="00000000" w:rsidR="00000000" w:rsidRPr="00000000">
        <w:rPr>
          <w:b w:val="1"/>
          <w:bCs w:val="1"/>
          <w:sz w:val="24"/>
          <w:szCs w:val="24"/>
          <w:rtl w:val="0"/>
        </w:rPr>
        <w:t xml:space="preserve">3</w:t>
      </w:r>
      <w:r w:rsidDel="00000000" w:rsidR="00000000" w:rsidRPr="00000000">
        <w:rPr>
          <w:b w:val="1"/>
          <w:bCs w:val="1"/>
          <w:color w:val="000000"/>
          <w:sz w:val="24"/>
          <w:szCs w:val="24"/>
          <w:rtl w:val="0"/>
        </w:rPr>
        <w:t xml:space="preserve"> jurisdictions and Baltimore City:</w:t>
      </w:r>
      <w:r w:rsidDel="00000000" w:rsidR="00000000" w:rsidRPr="00000000">
        <w:rPr>
          <w:rtl w:val="0"/>
        </w:rPr>
      </w:r>
    </w:p>
    <w:tbl>
      <w:tblPr>
        <w:tblStyle w:val="Table1"/>
        <w:tblW w:w="9354.0" w:type="dxa"/>
        <w:jc w:val="left"/>
        <w:tblLayout w:type="fixed"/>
        <w:tblLook w:val="0400"/>
      </w:tblPr>
      <w:tblGrid>
        <w:gridCol w:w="4762"/>
        <w:gridCol w:w="4592"/>
        <w:tblGridChange w:id="0">
          <w:tblGrid>
            <w:gridCol w:w="4762"/>
            <w:gridCol w:w="45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Allegany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Harford County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7">
            <w:pPr>
              <w:jc w:val="both"/>
              <w:rPr>
                <w:sz w:val="24"/>
                <w:szCs w:val="24"/>
              </w:rPr>
            </w:pPr>
            <w:r w:rsidDel="00000000" w:rsidR="00000000" w:rsidRPr="00000000">
              <w:rPr>
                <w:sz w:val="24"/>
                <w:szCs w:val="24"/>
                <w:rtl w:val="0"/>
              </w:rPr>
              <w:t xml:space="preserve">Anne Arundel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8">
            <w:pPr>
              <w:jc w:val="both"/>
              <w:rPr>
                <w:sz w:val="24"/>
                <w:szCs w:val="24"/>
              </w:rPr>
            </w:pPr>
            <w:r w:rsidDel="00000000" w:rsidR="00000000" w:rsidRPr="00000000">
              <w:rPr>
                <w:sz w:val="24"/>
                <w:szCs w:val="24"/>
                <w:rtl w:val="0"/>
              </w:rPr>
              <w:t xml:space="preserve">Howard County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9">
            <w:pPr>
              <w:jc w:val="both"/>
              <w:rPr>
                <w:sz w:val="24"/>
                <w:szCs w:val="24"/>
              </w:rPr>
            </w:pPr>
            <w:r w:rsidDel="00000000" w:rsidR="00000000" w:rsidRPr="00000000">
              <w:rPr>
                <w:sz w:val="24"/>
                <w:szCs w:val="24"/>
                <w:rtl w:val="0"/>
              </w:rPr>
              <w:t xml:space="preserve">Baltimore City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A">
            <w:pPr>
              <w:jc w:val="both"/>
              <w:rPr>
                <w:sz w:val="24"/>
                <w:szCs w:val="24"/>
              </w:rPr>
            </w:pPr>
            <w:r w:rsidDel="00000000" w:rsidR="00000000" w:rsidRPr="00000000">
              <w:rPr>
                <w:sz w:val="24"/>
                <w:szCs w:val="24"/>
                <w:rtl w:val="0"/>
              </w:rPr>
              <w:t xml:space="preserve">Kent County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Baltimore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C">
            <w:pPr>
              <w:jc w:val="both"/>
              <w:rPr>
                <w:sz w:val="24"/>
                <w:szCs w:val="24"/>
              </w:rPr>
            </w:pPr>
            <w:r w:rsidDel="00000000" w:rsidR="00000000" w:rsidRPr="00000000">
              <w:rPr>
                <w:sz w:val="24"/>
                <w:szCs w:val="24"/>
                <w:rtl w:val="0"/>
              </w:rPr>
              <w:t xml:space="preserve">Montgomery County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D">
            <w:pPr>
              <w:jc w:val="both"/>
              <w:rPr>
                <w:sz w:val="24"/>
                <w:szCs w:val="24"/>
              </w:rPr>
            </w:pPr>
            <w:r w:rsidDel="00000000" w:rsidR="00000000" w:rsidRPr="00000000">
              <w:rPr>
                <w:sz w:val="24"/>
                <w:szCs w:val="24"/>
                <w:rtl w:val="0"/>
              </w:rPr>
              <w:t xml:space="preserve">Calvert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Prince George's County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Caroline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Queen Anne's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1">
            <w:pPr>
              <w:jc w:val="both"/>
              <w:rPr>
                <w:sz w:val="24"/>
                <w:szCs w:val="24"/>
              </w:rPr>
            </w:pPr>
            <w:r w:rsidDel="00000000" w:rsidR="00000000" w:rsidRPr="00000000">
              <w:rPr>
                <w:sz w:val="24"/>
                <w:szCs w:val="24"/>
                <w:rtl w:val="0"/>
              </w:rPr>
              <w:t xml:space="preserve">Carroll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2">
            <w:pPr>
              <w:jc w:val="both"/>
              <w:rPr>
                <w:sz w:val="24"/>
                <w:szCs w:val="24"/>
              </w:rPr>
            </w:pPr>
            <w:r w:rsidDel="00000000" w:rsidR="00000000" w:rsidRPr="00000000">
              <w:rPr>
                <w:sz w:val="24"/>
                <w:szCs w:val="24"/>
                <w:rtl w:val="0"/>
              </w:rPr>
              <w:t xml:space="preserve">St. Mary's County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3">
            <w:pPr>
              <w:jc w:val="both"/>
              <w:rPr>
                <w:sz w:val="24"/>
                <w:szCs w:val="24"/>
              </w:rPr>
            </w:pPr>
            <w:r w:rsidDel="00000000" w:rsidR="00000000" w:rsidRPr="00000000">
              <w:rPr>
                <w:sz w:val="24"/>
                <w:szCs w:val="24"/>
                <w:rtl w:val="0"/>
              </w:rPr>
              <w:t xml:space="preserve">Cecil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4">
            <w:pPr>
              <w:jc w:val="both"/>
              <w:rPr>
                <w:sz w:val="24"/>
                <w:szCs w:val="24"/>
              </w:rPr>
            </w:pPr>
            <w:r w:rsidDel="00000000" w:rsidR="00000000" w:rsidRPr="00000000">
              <w:rPr>
                <w:sz w:val="24"/>
                <w:szCs w:val="24"/>
                <w:rtl w:val="0"/>
              </w:rPr>
              <w:t xml:space="preserve">Talbot County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5">
            <w:pPr>
              <w:jc w:val="both"/>
              <w:rPr>
                <w:sz w:val="24"/>
                <w:szCs w:val="24"/>
              </w:rPr>
            </w:pPr>
            <w:r w:rsidDel="00000000" w:rsidR="00000000" w:rsidRPr="00000000">
              <w:rPr>
                <w:sz w:val="24"/>
                <w:szCs w:val="24"/>
                <w:rtl w:val="0"/>
              </w:rPr>
              <w:t xml:space="preserve">Charles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6">
            <w:pPr>
              <w:jc w:val="both"/>
              <w:rPr>
                <w:sz w:val="24"/>
                <w:szCs w:val="24"/>
              </w:rPr>
            </w:pPr>
            <w:r w:rsidDel="00000000" w:rsidR="00000000" w:rsidRPr="00000000">
              <w:rPr>
                <w:color w:val="000000"/>
                <w:sz w:val="24"/>
                <w:szCs w:val="24"/>
                <w:rtl w:val="0"/>
              </w:rPr>
              <w:t xml:space="preserve">Washington County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7">
            <w:pPr>
              <w:jc w:val="both"/>
              <w:rPr>
                <w:sz w:val="24"/>
                <w:szCs w:val="24"/>
              </w:rPr>
            </w:pPr>
            <w:r w:rsidDel="00000000" w:rsidR="00000000" w:rsidRPr="00000000">
              <w:rPr>
                <w:sz w:val="24"/>
                <w:szCs w:val="24"/>
                <w:rtl w:val="0"/>
              </w:rPr>
              <w:t xml:space="preserve">Dorchester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8">
            <w:pPr>
              <w:jc w:val="both"/>
              <w:rPr>
                <w:sz w:val="24"/>
                <w:szCs w:val="24"/>
              </w:rPr>
            </w:pPr>
            <w:r w:rsidDel="00000000" w:rsidR="00000000" w:rsidRPr="00000000">
              <w:rPr>
                <w:color w:val="000000"/>
                <w:sz w:val="24"/>
                <w:szCs w:val="24"/>
                <w:rtl w:val="0"/>
              </w:rPr>
              <w:t xml:space="preserve">Somerset County</w:t>
            </w:r>
            <w:r w:rsidDel="00000000" w:rsidR="00000000" w:rsidRPr="00000000">
              <w:rPr>
                <w:rtl w:val="0"/>
              </w:rPr>
            </w:r>
          </w:p>
        </w:tc>
      </w:tr>
      <w:tr>
        <w:trPr>
          <w:cantSplit w:val="0"/>
          <w:trHeight w:val="37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Frederick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A">
            <w:pPr>
              <w:jc w:val="both"/>
              <w:rPr>
                <w:sz w:val="24"/>
                <w:szCs w:val="24"/>
              </w:rPr>
            </w:pPr>
            <w:r w:rsidDel="00000000" w:rsidR="00000000" w:rsidRPr="00000000">
              <w:rPr>
                <w:sz w:val="24"/>
                <w:szCs w:val="24"/>
                <w:rtl w:val="0"/>
              </w:rPr>
              <w:t xml:space="preserve">Worcester County</w:t>
            </w:r>
          </w:p>
        </w:tc>
      </w:tr>
      <w:tr>
        <w:trPr>
          <w:cantSplit w:val="0"/>
          <w:trHeight w:val="37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B">
            <w:pPr>
              <w:jc w:val="both"/>
              <w:rPr>
                <w:sz w:val="24"/>
                <w:szCs w:val="24"/>
              </w:rPr>
            </w:pPr>
            <w:r w:rsidDel="00000000" w:rsidR="00000000" w:rsidRPr="00000000">
              <w:rPr>
                <w:sz w:val="24"/>
                <w:szCs w:val="24"/>
                <w:rtl w:val="0"/>
              </w:rPr>
              <w:t xml:space="preserve">Garrett County</w:t>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8C">
            <w:pPr>
              <w:jc w:val="both"/>
              <w:rPr>
                <w:sz w:val="24"/>
                <w:szCs w:val="24"/>
              </w:rPr>
            </w:pPr>
            <w:r w:rsidDel="00000000" w:rsidR="00000000" w:rsidRPr="00000000">
              <w:rPr>
                <w:sz w:val="24"/>
                <w:szCs w:val="24"/>
                <w:rtl w:val="0"/>
              </w:rPr>
              <w:t xml:space="preserve">Wicomico County</w:t>
            </w:r>
          </w:p>
        </w:tc>
      </w:tr>
    </w:tbl>
    <w:p w:rsidR="00000000" w:rsidDel="00000000" w:rsidP="00000000" w:rsidRDefault="00000000" w:rsidRPr="00000000" w14:paraId="0000008D">
      <w:pPr>
        <w:jc w:val="both"/>
        <w:rPr>
          <w:b w:val="1"/>
          <w:bCs w:val="1"/>
          <w:sz w:val="24"/>
          <w:szCs w:val="24"/>
          <w:u w:val="single"/>
        </w:rPr>
      </w:pPr>
      <w:r w:rsidDel="00000000" w:rsidR="00000000" w:rsidRPr="00000000">
        <w:rPr>
          <w:rtl w:val="0"/>
        </w:rPr>
      </w:r>
    </w:p>
    <w:p w:rsidR="00000000" w:rsidDel="00000000" w:rsidP="00000000" w:rsidRDefault="00000000" w:rsidRPr="00000000" w14:paraId="0000008E">
      <w:pPr>
        <w:jc w:val="both"/>
        <w:rPr>
          <w:sz w:val="24"/>
          <w:szCs w:val="24"/>
        </w:rPr>
      </w:pPr>
      <w:r w:rsidDel="00000000" w:rsidR="00000000" w:rsidRPr="00000000">
        <w:rPr>
          <w:rtl w:val="0"/>
        </w:rPr>
      </w:r>
    </w:p>
    <w:p w:rsidR="00000000" w:rsidDel="00000000" w:rsidP="00000000" w:rsidRDefault="00000000" w:rsidRPr="00000000" w14:paraId="0000008F">
      <w:pPr>
        <w:ind w:left="0" w:right="720" w:firstLine="0"/>
        <w:jc w:val="both"/>
        <w:rPr>
          <w:i w:val="1"/>
          <w:iCs w:val="1"/>
          <w:color w:val="000000"/>
          <w:sz w:val="24"/>
          <w:szCs w:val="24"/>
        </w:rPr>
      </w:pPr>
      <w:r w:rsidDel="00000000" w:rsidR="00000000" w:rsidRPr="00000000">
        <w:rPr>
          <w:i w:val="1"/>
          <w:iCs w:val="1"/>
          <w:color w:val="000000"/>
          <w:sz w:val="24"/>
          <w:szCs w:val="24"/>
          <w:rtl w:val="0"/>
        </w:rPr>
        <w:t xml:space="preserve">Please note, </w:t>
      </w:r>
      <w:r w:rsidDel="00000000" w:rsidR="00000000" w:rsidRPr="00000000">
        <w:rPr>
          <w:i w:val="1"/>
          <w:iCs w:val="1"/>
          <w:sz w:val="24"/>
          <w:szCs w:val="24"/>
          <w:rtl w:val="0"/>
        </w:rPr>
        <w:t xml:space="preserve">LBHA'</w:t>
      </w:r>
      <w:r w:rsidDel="00000000" w:rsidR="00000000" w:rsidRPr="00000000">
        <w:rPr>
          <w:i w:val="1"/>
          <w:iCs w:val="1"/>
          <w:color w:val="000000"/>
          <w:sz w:val="24"/>
          <w:szCs w:val="24"/>
          <w:rtl w:val="0"/>
        </w:rPr>
        <w:t xml:space="preserve">s </w:t>
      </w:r>
      <w:r w:rsidDel="00000000" w:rsidR="00000000" w:rsidRPr="00000000">
        <w:rPr>
          <w:b w:val="1"/>
          <w:bCs w:val="1"/>
          <w:i w:val="1"/>
          <w:iCs w:val="1"/>
          <w:color w:val="000000"/>
          <w:sz w:val="24"/>
          <w:szCs w:val="24"/>
          <w:u w:val="single"/>
          <w:rtl w:val="0"/>
        </w:rPr>
        <w:t xml:space="preserve">do not</w:t>
      </w:r>
      <w:r w:rsidDel="00000000" w:rsidR="00000000" w:rsidRPr="00000000">
        <w:rPr>
          <w:i w:val="1"/>
          <w:iCs w:val="1"/>
          <w:color w:val="000000"/>
          <w:sz w:val="24"/>
          <w:szCs w:val="24"/>
          <w:rtl w:val="0"/>
        </w:rPr>
        <w:t xml:space="preserve"> have the authority to approve or disapprove applications for Administration-Sponsored Capital Program Grants. </w:t>
      </w:r>
      <w:r w:rsidDel="00000000" w:rsidR="00000000" w:rsidRPr="00000000">
        <w:rPr>
          <w:i w:val="1"/>
          <w:iCs w:val="1"/>
          <w:sz w:val="24"/>
          <w:szCs w:val="24"/>
          <w:rtl w:val="0"/>
        </w:rPr>
        <w:t xml:space="preserve">LBHA'</w:t>
      </w:r>
      <w:r w:rsidDel="00000000" w:rsidR="00000000" w:rsidRPr="00000000">
        <w:rPr>
          <w:i w:val="1"/>
          <w:iCs w:val="1"/>
          <w:color w:val="000000"/>
          <w:sz w:val="24"/>
          <w:szCs w:val="24"/>
          <w:rtl w:val="0"/>
        </w:rPr>
        <w:t xml:space="preserve">s and the Administration are aware that many of the local authorities apply for grant funds under the Administration-Sponsored Capital Grant Program and</w:t>
      </w:r>
      <w:r w:rsidDel="00000000" w:rsidR="00000000" w:rsidRPr="00000000">
        <w:rPr>
          <w:i w:val="1"/>
          <w:iCs w:val="1"/>
          <w:sz w:val="24"/>
          <w:szCs w:val="24"/>
          <w:rtl w:val="0"/>
        </w:rPr>
        <w:t xml:space="preserve">; </w:t>
      </w:r>
      <w:r w:rsidDel="00000000" w:rsidR="00000000" w:rsidRPr="00000000">
        <w:rPr>
          <w:i w:val="1"/>
          <w:iCs w:val="1"/>
          <w:color w:val="000000"/>
          <w:sz w:val="24"/>
          <w:szCs w:val="24"/>
          <w:rtl w:val="0"/>
        </w:rPr>
        <w:t xml:space="preserve">therefore, are in competition with other applicants for funding. Still, it is in the best interest of all providers to work with the </w:t>
      </w:r>
      <w:r w:rsidDel="00000000" w:rsidR="00000000" w:rsidRPr="00000000">
        <w:rPr>
          <w:i w:val="1"/>
          <w:iCs w:val="1"/>
          <w:sz w:val="24"/>
          <w:szCs w:val="24"/>
          <w:rtl w:val="0"/>
        </w:rPr>
        <w:t xml:space="preserve">LBHA's</w:t>
      </w:r>
      <w:r w:rsidDel="00000000" w:rsidR="00000000" w:rsidRPr="00000000">
        <w:rPr>
          <w:i w:val="1"/>
          <w:iCs w:val="1"/>
          <w:color w:val="000000"/>
          <w:sz w:val="24"/>
          <w:szCs w:val="24"/>
          <w:rtl w:val="0"/>
        </w:rPr>
        <w:t xml:space="preserve"> to ensure that applications are in concert with local and state plans because this will be one of several criteria for prioritization of Administration-Sponsored Capital Program Grant applications.</w:t>
      </w:r>
    </w:p>
    <w:p w:rsidR="00000000" w:rsidDel="00000000" w:rsidP="00000000" w:rsidRDefault="00000000" w:rsidRPr="00000000" w14:paraId="00000090">
      <w:pPr>
        <w:ind w:left="720" w:firstLine="0"/>
        <w:jc w:val="center"/>
        <w:rPr>
          <w:b w:val="1"/>
          <w:bCs w:val="1"/>
          <w:sz w:val="28"/>
          <w:szCs w:val="28"/>
        </w:rPr>
      </w:pPr>
      <w:r w:rsidDel="00000000" w:rsidR="00000000" w:rsidRPr="00000000">
        <w:br w:type="page"/>
      </w:r>
      <w:r w:rsidDel="00000000" w:rsidR="00000000" w:rsidRPr="00000000">
        <w:rPr>
          <w:b w:val="1"/>
          <w:bCs w:val="1"/>
          <w:sz w:val="28"/>
          <w:szCs w:val="28"/>
          <w:rtl w:val="0"/>
        </w:rPr>
        <w:t xml:space="preserve">Grant Applicants for Behavioral Health Services</w:t>
      </w:r>
    </w:p>
    <w:p w:rsidR="00000000" w:rsidDel="00000000" w:rsidP="00000000" w:rsidRDefault="00000000" w:rsidRPr="00000000" w14:paraId="00000091">
      <w:pPr>
        <w:ind w:left="720" w:firstLine="0"/>
        <w:jc w:val="center"/>
        <w:rPr>
          <w:b w:val="1"/>
          <w:bCs w:val="1"/>
          <w:sz w:val="28"/>
          <w:szCs w:val="28"/>
        </w:rPr>
      </w:pPr>
      <w:r w:rsidDel="00000000" w:rsidR="00000000" w:rsidRPr="00000000">
        <w:rPr>
          <w:rtl w:val="0"/>
        </w:rPr>
      </w:r>
    </w:p>
    <w:p w:rsidR="00000000" w:rsidDel="00000000" w:rsidP="00000000" w:rsidRDefault="00000000" w:rsidRPr="00000000" w14:paraId="00000092">
      <w:pPr>
        <w:pBdr>
          <w:top w:color="000000" w:space="1" w:sz="6" w:val="single"/>
          <w:left w:color="000000" w:space="4" w:sz="6" w:val="single"/>
          <w:bottom w:color="000000" w:space="1" w:sz="6" w:val="single"/>
          <w:right w:color="000000" w:space="4" w:sz="6" w:val="single"/>
        </w:pBdr>
        <w:tabs>
          <w:tab w:val="center" w:leader="none" w:pos="4680"/>
        </w:tabs>
        <w:jc w:val="center"/>
        <w:rPr>
          <w:b w:val="1"/>
          <w:bCs w:val="1"/>
          <w:sz w:val="28"/>
          <w:szCs w:val="28"/>
        </w:rPr>
      </w:pPr>
      <w:r w:rsidDel="00000000" w:rsidR="00000000" w:rsidRPr="00000000">
        <w:rPr>
          <w:b w:val="1"/>
          <w:bCs w:val="1"/>
          <w:sz w:val="28"/>
          <w:szCs w:val="28"/>
          <w:rtl w:val="0"/>
        </w:rPr>
        <w:t xml:space="preserve">Procedure for Applicant to Notify </w:t>
      </w:r>
      <w:r w:rsidDel="00000000" w:rsidR="00000000" w:rsidRPr="00000000">
        <w:rPr>
          <w:b w:val="1"/>
          <w:bCs w:val="1"/>
          <w:sz w:val="28"/>
          <w:szCs w:val="28"/>
          <w:rtl w:val="0"/>
        </w:rPr>
        <w:t xml:space="preserve">Local Systems Manager of Intent to Submit</w:t>
      </w:r>
    </w:p>
    <w:p w:rsidR="00000000" w:rsidDel="00000000" w:rsidP="00000000" w:rsidRDefault="00000000" w:rsidRPr="00000000" w14:paraId="00000093">
      <w:pPr>
        <w:pBdr>
          <w:top w:color="000000" w:space="1" w:sz="6" w:val="single"/>
          <w:left w:color="000000" w:space="4" w:sz="6" w:val="single"/>
          <w:bottom w:color="000000" w:space="1" w:sz="6" w:val="single"/>
          <w:right w:color="000000" w:space="4" w:sz="6" w:val="single"/>
        </w:pBdr>
        <w:tabs>
          <w:tab w:val="center" w:leader="none" w:pos="4680"/>
        </w:tabs>
        <w:jc w:val="center"/>
        <w:rPr>
          <w:sz w:val="28"/>
          <w:szCs w:val="28"/>
        </w:rPr>
      </w:pPr>
      <w:r w:rsidDel="00000000" w:rsidR="00000000" w:rsidRPr="00000000">
        <w:rPr>
          <w:b w:val="1"/>
          <w:bCs w:val="1"/>
          <w:sz w:val="28"/>
          <w:szCs w:val="28"/>
          <w:rtl w:val="0"/>
        </w:rPr>
        <w:t xml:space="preserve">An Application for Administration-Sponsored Capital Program Grant</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bCs w:val="1"/>
          <w:sz w:val="24"/>
          <w:szCs w:val="24"/>
        </w:rPr>
      </w:pPr>
      <w:r w:rsidDel="00000000" w:rsidR="00000000" w:rsidRPr="00000000">
        <w:rPr>
          <w:b w:val="1"/>
          <w:bCs w:val="1"/>
          <w:i w:val="1"/>
          <w:iCs w:val="1"/>
          <w:sz w:val="24"/>
          <w:szCs w:val="24"/>
          <w:rtl w:val="0"/>
        </w:rPr>
        <w:t xml:space="preserve">You must send a copy of the completed application materials that are listed below to your Local Systems Manager (CSA, LBHA, or LAA).</w:t>
      </w:r>
      <w:r w:rsidDel="00000000" w:rsidR="00000000" w:rsidRPr="00000000">
        <w:rPr>
          <w:rtl w:val="0"/>
        </w:rPr>
      </w:r>
    </w:p>
    <w:p w:rsidR="00000000" w:rsidDel="00000000" w:rsidP="00000000" w:rsidRDefault="00000000" w:rsidRPr="00000000" w14:paraId="00000096">
      <w:pPr>
        <w:ind w:firstLine="720"/>
        <w:rPr>
          <w:sz w:val="24"/>
          <w:szCs w:val="24"/>
        </w:rPr>
      </w:pPr>
      <w:r w:rsidDel="00000000" w:rsidR="00000000" w:rsidRPr="00000000">
        <w:rPr>
          <w:sz w:val="24"/>
          <w:szCs w:val="24"/>
          <w:rtl w:val="0"/>
        </w:rPr>
        <w:t xml:space="preserve">Attachment A</w:t>
      </w:r>
    </w:p>
    <w:p w:rsidR="00000000" w:rsidDel="00000000" w:rsidP="00000000" w:rsidRDefault="00000000" w:rsidRPr="00000000" w14:paraId="00000097">
      <w:pPr>
        <w:ind w:left="720" w:firstLine="720"/>
        <w:rPr>
          <w:sz w:val="24"/>
          <w:szCs w:val="24"/>
        </w:rPr>
      </w:pPr>
      <w:r w:rsidDel="00000000" w:rsidR="00000000" w:rsidRPr="00000000">
        <w:rPr>
          <w:sz w:val="24"/>
          <w:szCs w:val="24"/>
          <w:rtl w:val="0"/>
        </w:rPr>
        <w:t xml:space="preserve">Tab A: Project Summary Forms</w:t>
      </w:r>
    </w:p>
    <w:p w:rsidR="00000000" w:rsidDel="00000000" w:rsidP="00000000" w:rsidRDefault="00000000" w:rsidRPr="00000000" w14:paraId="00000098">
      <w:pPr>
        <w:tabs>
          <w:tab w:val="left" w:leader="none" w:pos="-1440"/>
        </w:tabs>
        <w:rPr>
          <w:sz w:val="24"/>
          <w:szCs w:val="24"/>
        </w:rPr>
      </w:pPr>
      <w:r w:rsidDel="00000000" w:rsidR="00000000" w:rsidRPr="00000000">
        <w:rPr>
          <w:sz w:val="24"/>
          <w:szCs w:val="24"/>
          <w:rtl w:val="0"/>
        </w:rPr>
        <w:tab/>
        <w:tab/>
        <w:t xml:space="preserve">Tab B: Cost Estimate Worksheets</w:t>
      </w:r>
    </w:p>
    <w:p w:rsidR="00000000" w:rsidDel="00000000" w:rsidP="00000000" w:rsidRDefault="00000000" w:rsidRPr="00000000" w14:paraId="00000099">
      <w:pPr>
        <w:ind w:left="720" w:firstLine="720"/>
        <w:rPr>
          <w:sz w:val="24"/>
          <w:szCs w:val="24"/>
        </w:rPr>
      </w:pPr>
      <w:r w:rsidDel="00000000" w:rsidR="00000000" w:rsidRPr="00000000">
        <w:rPr>
          <w:sz w:val="24"/>
          <w:szCs w:val="24"/>
          <w:rtl w:val="0"/>
        </w:rPr>
        <w:t xml:space="preserve">Tab C: Capital Financial Summary Form</w:t>
      </w:r>
    </w:p>
    <w:p w:rsidR="00000000" w:rsidDel="00000000" w:rsidP="00000000" w:rsidRDefault="00000000" w:rsidRPr="00000000" w14:paraId="0000009A">
      <w:pPr>
        <w:ind w:left="720" w:firstLine="720"/>
        <w:rPr>
          <w:sz w:val="24"/>
          <w:szCs w:val="24"/>
        </w:rPr>
      </w:pPr>
      <w:r w:rsidDel="00000000" w:rsidR="00000000" w:rsidRPr="00000000">
        <w:rPr>
          <w:sz w:val="24"/>
          <w:szCs w:val="24"/>
          <w:rtl w:val="0"/>
        </w:rPr>
        <w:t xml:space="preserve">Tab D: Operating Cost Projections Form</w:t>
      </w:r>
    </w:p>
    <w:p w:rsidR="00000000" w:rsidDel="00000000" w:rsidP="00000000" w:rsidRDefault="00000000" w:rsidRPr="00000000" w14:paraId="0000009B">
      <w:pPr>
        <w:tabs>
          <w:tab w:val="center" w:leader="none" w:pos="4320"/>
          <w:tab w:val="right" w:leader="none" w:pos="8640"/>
        </w:tabs>
        <w:rPr>
          <w:sz w:val="24"/>
          <w:szCs w:val="24"/>
        </w:rPr>
      </w:pPr>
      <w:r w:rsidDel="00000000" w:rsidR="00000000" w:rsidRPr="00000000">
        <w:rPr>
          <w:rtl w:val="0"/>
        </w:rPr>
      </w:r>
    </w:p>
    <w:p w:rsidR="00000000" w:rsidDel="00000000" w:rsidP="00000000" w:rsidRDefault="00000000" w:rsidRPr="00000000" w14:paraId="0000009C">
      <w:pPr>
        <w:tabs>
          <w:tab w:val="left" w:leader="none" w:pos="-1440"/>
        </w:tabs>
        <w:rPr>
          <w:b w:val="1"/>
          <w:bCs w:val="1"/>
          <w:i w:val="1"/>
          <w:iCs w:val="1"/>
          <w:sz w:val="24"/>
          <w:szCs w:val="24"/>
        </w:rPr>
      </w:pPr>
      <w:r w:rsidDel="00000000" w:rsidR="00000000" w:rsidRPr="00000000">
        <w:rPr>
          <w:b w:val="1"/>
          <w:bCs w:val="1"/>
          <w:i w:val="1"/>
          <w:iCs w:val="1"/>
          <w:sz w:val="24"/>
          <w:szCs w:val="24"/>
          <w:rtl w:val="0"/>
        </w:rPr>
        <w:t xml:space="preserve">You must also send a copy of the following portions of the outlined material from your narrative to your Local Systems Manager (CSA, LBHA, or LAA).</w:t>
      </w:r>
    </w:p>
    <w:p w:rsidR="00000000" w:rsidDel="00000000" w:rsidP="00000000" w:rsidRDefault="00000000" w:rsidRPr="00000000" w14:paraId="0000009D">
      <w:pPr>
        <w:tabs>
          <w:tab w:val="right" w:leader="none" w:pos="960"/>
        </w:tabs>
        <w:rPr>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leader="none" w:pos="960"/>
        </w:tabs>
        <w:spacing w:after="0" w:before="0" w:line="240" w:lineRule="auto"/>
        <w:ind w:left="1080" w:right="0" w:hanging="360"/>
        <w:jc w:val="left"/>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Project Overview</w:t>
      </w:r>
    </w:p>
    <w:p w:rsidR="00000000" w:rsidDel="00000000" w:rsidP="00000000" w:rsidRDefault="00000000" w:rsidRPr="00000000" w14:paraId="000000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leader="none" w:pos="960"/>
        </w:tabs>
        <w:spacing w:after="0" w:before="0" w:line="240" w:lineRule="auto"/>
        <w:ind w:left="1080" w:right="0" w:hanging="360"/>
        <w:jc w:val="left"/>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Administrative Information</w:t>
      </w:r>
    </w:p>
    <w:p w:rsidR="00000000" w:rsidDel="00000000" w:rsidP="00000000" w:rsidRDefault="00000000" w:rsidRPr="00000000" w14:paraId="000000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leader="none" w:pos="960"/>
        </w:tabs>
        <w:spacing w:after="0" w:before="0" w:line="240" w:lineRule="auto"/>
        <w:ind w:left="1080" w:right="0" w:hanging="360"/>
        <w:jc w:val="left"/>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Project Description </w:t>
      </w:r>
    </w:p>
    <w:p w:rsidR="00000000" w:rsidDel="00000000" w:rsidP="00000000" w:rsidRDefault="00000000" w:rsidRPr="00000000" w14:paraId="000000A1">
      <w:pPr>
        <w:tabs>
          <w:tab w:val="right" w:leader="none" w:pos="960"/>
        </w:tabs>
        <w:jc w:val="both"/>
        <w:rPr>
          <w:sz w:val="24"/>
          <w:szCs w:val="24"/>
        </w:rPr>
      </w:pPr>
      <w:r w:rsidDel="00000000" w:rsidR="00000000" w:rsidRPr="00000000">
        <w:rPr>
          <w:rtl w:val="0"/>
        </w:rPr>
      </w:r>
    </w:p>
    <w:p w:rsidR="00000000" w:rsidDel="00000000" w:rsidP="00000000" w:rsidRDefault="00000000" w:rsidRPr="00000000" w14:paraId="000000A2">
      <w:pPr>
        <w:tabs>
          <w:tab w:val="left" w:leader="none" w:pos="-1080"/>
        </w:tabs>
        <w:jc w:val="both"/>
        <w:rPr>
          <w:i w:val="1"/>
          <w:iCs w:val="1"/>
          <w:sz w:val="24"/>
          <w:szCs w:val="24"/>
        </w:rPr>
      </w:pPr>
      <w:r w:rsidDel="00000000" w:rsidR="00000000" w:rsidRPr="00000000">
        <w:rPr>
          <w:i w:val="1"/>
          <w:iCs w:val="1"/>
          <w:sz w:val="24"/>
          <w:szCs w:val="24"/>
          <w:rtl w:val="0"/>
        </w:rPr>
        <w:t xml:space="preserve">Please submit the above information to the LBHA's as early as possible so you can receive feedback on your application and, if necessary, bring it into compliance with the LBHA's plan.</w:t>
      </w:r>
    </w:p>
    <w:p w:rsidR="00000000" w:rsidDel="00000000" w:rsidP="00000000" w:rsidRDefault="00000000" w:rsidRPr="00000000" w14:paraId="000000A3">
      <w:pPr>
        <w:tabs>
          <w:tab w:val="left" w:leader="none" w:pos="-1080"/>
        </w:tabs>
        <w:jc w:val="both"/>
        <w:rPr>
          <w:i w:val="1"/>
          <w:iCs w:val="1"/>
          <w:sz w:val="24"/>
          <w:szCs w:val="24"/>
        </w:rPr>
      </w:pPr>
      <w:r w:rsidDel="00000000" w:rsidR="00000000" w:rsidRPr="00000000">
        <w:rPr>
          <w:rtl w:val="0"/>
        </w:rPr>
      </w:r>
    </w:p>
    <w:p w:rsidR="00000000" w:rsidDel="00000000" w:rsidP="00000000" w:rsidRDefault="00000000" w:rsidRPr="00000000" w14:paraId="000000A4">
      <w:pPr>
        <w:tabs>
          <w:tab w:val="left" w:leader="none" w:pos="-1080"/>
        </w:tabs>
        <w:jc w:val="both"/>
        <w:rPr>
          <w:sz w:val="24"/>
          <w:szCs w:val="24"/>
        </w:rPr>
      </w:pPr>
      <w:r w:rsidDel="00000000" w:rsidR="00000000" w:rsidRPr="00000000">
        <w:rPr>
          <w:i w:val="1"/>
          <w:iCs w:val="1"/>
          <w:sz w:val="24"/>
          <w:szCs w:val="24"/>
          <w:rtl w:val="0"/>
        </w:rPr>
        <w:t xml:space="preserve">This page must be completed, signed and attached to your application for an Administration-Sponsored Capital Program Grant. Your application will not be prioritized by the BHA without this signed form.</w:t>
      </w:r>
      <w:r w:rsidDel="00000000" w:rsidR="00000000" w:rsidRPr="00000000">
        <w:rPr>
          <w:rtl w:val="0"/>
        </w:rPr>
      </w:r>
    </w:p>
    <w:p w:rsidR="00000000" w:rsidDel="00000000" w:rsidP="00000000" w:rsidRDefault="00000000" w:rsidRPr="00000000" w14:paraId="000000A5">
      <w:pPr>
        <w:tabs>
          <w:tab w:val="left" w:leader="none" w:pos="-1080"/>
        </w:tabs>
        <w:rPr>
          <w:sz w:val="24"/>
          <w:szCs w:val="24"/>
        </w:rPr>
      </w:pPr>
      <w:r w:rsidDel="00000000" w:rsidR="00000000" w:rsidRPr="00000000">
        <w:rPr>
          <w:rtl w:val="0"/>
        </w:rPr>
      </w:r>
    </w:p>
    <w:tbl>
      <w:tblPr>
        <w:tblStyle w:val="Table2"/>
        <w:tblW w:w="9648.0" w:type="dxa"/>
        <w:jc w:val="left"/>
        <w:tblLayout w:type="fixed"/>
        <w:tblLook w:val="0000"/>
      </w:tblPr>
      <w:tblGrid>
        <w:gridCol w:w="2388"/>
        <w:gridCol w:w="120"/>
        <w:gridCol w:w="552"/>
        <w:gridCol w:w="90"/>
        <w:gridCol w:w="3978"/>
        <w:gridCol w:w="2520"/>
        <w:tblGridChange w:id="0">
          <w:tblGrid>
            <w:gridCol w:w="2388"/>
            <w:gridCol w:w="120"/>
            <w:gridCol w:w="552"/>
            <w:gridCol w:w="90"/>
            <w:gridCol w:w="3978"/>
            <w:gridCol w:w="2520"/>
          </w:tblGrid>
        </w:tblGridChange>
      </w:tblGrid>
      <w:tr>
        <w:trPr>
          <w:cantSplit w:val="0"/>
          <w:trHeight w:val="460" w:hRule="atLeast"/>
          <w:tblHeader w:val="0"/>
        </w:trPr>
        <w:tc>
          <w:tcPr>
            <w:gridSpan w:val="6"/>
            <w:vAlign w:val="center"/>
          </w:tcPr>
          <w:p w:rsidR="00000000" w:rsidDel="00000000" w:rsidP="00000000" w:rsidRDefault="00000000" w:rsidRPr="00000000" w14:paraId="000000A6">
            <w:pPr>
              <w:tabs>
                <w:tab w:val="left" w:leader="none" w:pos="-1080"/>
              </w:tabs>
              <w:jc w:val="both"/>
              <w:rPr>
                <w:sz w:val="24"/>
                <w:szCs w:val="24"/>
              </w:rPr>
            </w:pPr>
            <w:r w:rsidDel="00000000" w:rsidR="00000000" w:rsidRPr="00000000">
              <w:rPr>
                <w:b w:val="1"/>
                <w:bCs w:val="1"/>
                <w:sz w:val="24"/>
                <w:szCs w:val="24"/>
                <w:rtl w:val="0"/>
              </w:rPr>
              <w:t xml:space="preserve">The abstract materials from our Administration-Sponsored Capital Program Grant application (as listed above) were sent to the following individuals at our Local Authority (CSA, LBHA, or LAA) on:</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0AC">
            <w:pPr>
              <w:tabs>
                <w:tab w:val="left" w:leader="none" w:pos="-1080"/>
              </w:tabs>
              <w:rPr>
                <w:sz w:val="24"/>
                <w:szCs w:val="24"/>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0B1">
            <w:pPr>
              <w:tabs>
                <w:tab w:val="left" w:leader="none" w:pos="-1080"/>
              </w:tabs>
              <w:rPr>
                <w:sz w:val="24"/>
                <w:szCs w:val="24"/>
              </w:rPr>
            </w:pP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0B2">
            <w:pPr>
              <w:tabs>
                <w:tab w:val="left" w:leader="none" w:pos="-1080"/>
              </w:tabs>
              <w:rPr>
                <w:sz w:val="24"/>
                <w:szCs w:val="24"/>
              </w:rPr>
            </w:pPr>
            <w:r w:rsidDel="00000000" w:rsidR="00000000" w:rsidRPr="00000000">
              <w:rPr>
                <w:rtl w:val="0"/>
              </w:rPr>
            </w:r>
          </w:p>
        </w:tc>
        <w:tc>
          <w:tcPr/>
          <w:p w:rsidR="00000000" w:rsidDel="00000000" w:rsidP="00000000" w:rsidRDefault="00000000" w:rsidRPr="00000000" w14:paraId="000000B7">
            <w:pPr>
              <w:tabs>
                <w:tab w:val="left" w:leader="none" w:pos="-1080"/>
              </w:tabs>
              <w:rPr>
                <w:sz w:val="24"/>
                <w:szCs w:val="24"/>
              </w:rPr>
            </w:pPr>
            <w:r w:rsidDel="00000000" w:rsidR="00000000" w:rsidRPr="00000000">
              <w:rPr>
                <w:i w:val="1"/>
                <w:iCs w:val="1"/>
                <w:sz w:val="24"/>
                <w:szCs w:val="24"/>
                <w:rtl w:val="0"/>
              </w:rPr>
              <w:t xml:space="preserve">Date</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B8">
            <w:pPr>
              <w:tabs>
                <w:tab w:val="left" w:leader="none" w:pos="-1080"/>
              </w:tabs>
              <w:jc w:val="both"/>
              <w:rPr>
                <w:sz w:val="24"/>
                <w:szCs w:val="24"/>
              </w:rPr>
            </w:pPr>
            <w:r w:rsidDel="00000000" w:rsidR="00000000" w:rsidRPr="00000000">
              <w:rPr>
                <w:i w:val="1"/>
                <w:iCs w:val="1"/>
                <w:sz w:val="24"/>
                <w:szCs w:val="24"/>
                <w:rtl w:val="0"/>
              </w:rPr>
              <w:t xml:space="preserve">Local Systems Manager, Contact person, Address, Contact #</w:t>
            </w:r>
            <w:r w:rsidDel="00000000" w:rsidR="00000000" w:rsidRPr="00000000">
              <w:rPr>
                <w:rtl w:val="0"/>
              </w:rPr>
            </w:r>
          </w:p>
        </w:tc>
        <w:tc>
          <w:tcPr>
            <w:gridSpan w:val="3"/>
            <w:tcBorders>
              <w:bottom w:color="000000" w:space="0" w:sz="6" w:val="single"/>
            </w:tcBorders>
            <w:vAlign w:val="center"/>
          </w:tcPr>
          <w:p w:rsidR="00000000" w:rsidDel="00000000" w:rsidP="00000000" w:rsidRDefault="00000000" w:rsidRPr="00000000" w14:paraId="000000BB">
            <w:pPr>
              <w:tabs>
                <w:tab w:val="left" w:leader="none" w:pos="-1080"/>
              </w:tabs>
              <w:jc w:val="both"/>
              <w:rPr>
                <w:sz w:val="24"/>
                <w:szCs w:val="24"/>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BE">
            <w:pPr>
              <w:tabs>
                <w:tab w:val="left" w:leader="none" w:pos="-1080"/>
              </w:tabs>
              <w:ind w:right="-468"/>
              <w:jc w:val="both"/>
              <w:rPr>
                <w:sz w:val="24"/>
                <w:szCs w:val="24"/>
              </w:rPr>
            </w:pPr>
            <w:r w:rsidDel="00000000" w:rsidR="00000000" w:rsidRPr="00000000">
              <w:rPr>
                <w:rtl w:val="0"/>
              </w:rPr>
            </w:r>
          </w:p>
        </w:tc>
        <w:tc>
          <w:tcPr>
            <w:gridSpan w:val="3"/>
            <w:tcBorders>
              <w:bottom w:color="000000" w:space="0" w:sz="6" w:val="single"/>
            </w:tcBorders>
            <w:vAlign w:val="center"/>
          </w:tcPr>
          <w:p w:rsidR="00000000" w:rsidDel="00000000" w:rsidP="00000000" w:rsidRDefault="00000000" w:rsidRPr="00000000" w14:paraId="000000C1">
            <w:pPr>
              <w:tabs>
                <w:tab w:val="left" w:leader="none" w:pos="-1080"/>
              </w:tabs>
              <w:jc w:val="both"/>
              <w:rPr>
                <w:sz w:val="24"/>
                <w:szCs w:val="24"/>
              </w:rPr>
            </w:pPr>
            <w:r w:rsidDel="00000000" w:rsidR="00000000" w:rsidRPr="00000000">
              <w:rPr>
                <w:rtl w:val="0"/>
              </w:rPr>
            </w:r>
          </w:p>
        </w:tc>
      </w:tr>
      <w:tr>
        <w:trPr>
          <w:cantSplit w:val="0"/>
          <w:tblHeader w:val="0"/>
        </w:trPr>
        <w:tc>
          <w:tcPr>
            <w:gridSpan w:val="6"/>
            <w:tcBorders>
              <w:bottom w:color="000000" w:space="0" w:sz="6" w:val="single"/>
            </w:tcBorders>
            <w:vAlign w:val="center"/>
          </w:tcPr>
          <w:p w:rsidR="00000000" w:rsidDel="00000000" w:rsidP="00000000" w:rsidRDefault="00000000" w:rsidRPr="00000000" w14:paraId="000000C4">
            <w:pPr>
              <w:tabs>
                <w:tab w:val="left" w:leader="none" w:pos="-1080"/>
              </w:tabs>
              <w:jc w:val="both"/>
              <w:rPr>
                <w:sz w:val="24"/>
                <w:szCs w:val="24"/>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CA">
            <w:pPr>
              <w:tabs>
                <w:tab w:val="left" w:leader="none" w:pos="-1080"/>
              </w:tabs>
              <w:jc w:val="both"/>
              <w:rPr>
                <w:sz w:val="24"/>
                <w:szCs w:val="24"/>
              </w:rPr>
            </w:pPr>
            <w:r w:rsidDel="00000000" w:rsidR="00000000" w:rsidRPr="00000000">
              <w:rPr>
                <w:i w:val="1"/>
                <w:iCs w:val="1"/>
                <w:sz w:val="24"/>
                <w:szCs w:val="24"/>
                <w:rtl w:val="0"/>
              </w:rPr>
              <w:t xml:space="preserve">Applicant's Signature</w:t>
            </w:r>
            <w:r w:rsidDel="00000000" w:rsidR="00000000" w:rsidRPr="00000000">
              <w:rPr>
                <w:rtl w:val="0"/>
              </w:rPr>
            </w:r>
          </w:p>
        </w:tc>
        <w:tc>
          <w:tcPr>
            <w:gridSpan w:val="5"/>
            <w:tcBorders>
              <w:top w:color="000000" w:space="0" w:sz="6" w:val="single"/>
              <w:bottom w:color="000000" w:space="0" w:sz="6" w:val="single"/>
            </w:tcBorders>
            <w:vAlign w:val="center"/>
          </w:tcPr>
          <w:p w:rsidR="00000000" w:rsidDel="00000000" w:rsidP="00000000" w:rsidRDefault="00000000" w:rsidRPr="00000000" w14:paraId="000000CB">
            <w:pPr>
              <w:tabs>
                <w:tab w:val="left" w:leader="none" w:pos="-1080"/>
              </w:tabs>
              <w:jc w:val="both"/>
              <w:rPr>
                <w:sz w:val="24"/>
                <w:szCs w:val="24"/>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D0">
            <w:pPr>
              <w:tabs>
                <w:tab w:val="left" w:leader="none" w:pos="-1080"/>
              </w:tabs>
              <w:jc w:val="both"/>
              <w:rPr>
                <w:sz w:val="24"/>
                <w:szCs w:val="24"/>
              </w:rPr>
            </w:pPr>
            <w:r w:rsidDel="00000000" w:rsidR="00000000" w:rsidRPr="00000000">
              <w:rPr>
                <w:i w:val="1"/>
                <w:iCs w:val="1"/>
                <w:sz w:val="24"/>
                <w:szCs w:val="24"/>
                <w:rtl w:val="0"/>
              </w:rPr>
              <w:t xml:space="preserve">Print Applicant's Name</w:t>
            </w:r>
            <w:r w:rsidDel="00000000" w:rsidR="00000000" w:rsidRPr="00000000">
              <w:rPr>
                <w:rtl w:val="0"/>
              </w:rPr>
            </w:r>
          </w:p>
        </w:tc>
        <w:tc>
          <w:tcPr>
            <w:gridSpan w:val="4"/>
            <w:tcBorders>
              <w:bottom w:color="000000" w:space="0" w:sz="6" w:val="single"/>
            </w:tcBorders>
            <w:vAlign w:val="center"/>
          </w:tcPr>
          <w:p w:rsidR="00000000" w:rsidDel="00000000" w:rsidP="00000000" w:rsidRDefault="00000000" w:rsidRPr="00000000" w14:paraId="000000D2">
            <w:pPr>
              <w:tabs>
                <w:tab w:val="left" w:leader="none" w:pos="-1080"/>
              </w:tabs>
              <w:jc w:val="both"/>
              <w:rPr>
                <w:sz w:val="24"/>
                <w:szCs w:val="24"/>
              </w:rPr>
            </w:pPr>
            <w:r w:rsidDel="00000000" w:rsidR="00000000" w:rsidRPr="00000000">
              <w:rPr>
                <w:rtl w:val="0"/>
              </w:rPr>
            </w:r>
          </w:p>
        </w:tc>
      </w:tr>
      <w:tr>
        <w:trPr>
          <w:cantSplit w:val="0"/>
          <w:tblHeader w:val="0"/>
        </w:trPr>
        <w:tc>
          <w:tcPr>
            <w:gridSpan w:val="4"/>
            <w:vAlign w:val="center"/>
          </w:tcPr>
          <w:p w:rsidR="00000000" w:rsidDel="00000000" w:rsidP="00000000" w:rsidRDefault="00000000" w:rsidRPr="00000000" w14:paraId="000000D6">
            <w:pPr>
              <w:tabs>
                <w:tab w:val="left" w:leader="none" w:pos="-1080"/>
              </w:tabs>
              <w:ind w:right="-318"/>
              <w:jc w:val="both"/>
              <w:rPr>
                <w:sz w:val="24"/>
                <w:szCs w:val="24"/>
              </w:rPr>
            </w:pPr>
            <w:r w:rsidDel="00000000" w:rsidR="00000000" w:rsidRPr="00000000">
              <w:rPr>
                <w:i w:val="1"/>
                <w:iCs w:val="1"/>
                <w:sz w:val="24"/>
                <w:szCs w:val="24"/>
                <w:rtl w:val="0"/>
              </w:rPr>
              <w:t xml:space="preserve">Applicant's Position at Agency</w:t>
            </w:r>
            <w:r w:rsidDel="00000000" w:rsidR="00000000" w:rsidRPr="00000000">
              <w:rPr>
                <w:rtl w:val="0"/>
              </w:rPr>
            </w:r>
          </w:p>
        </w:tc>
        <w:tc>
          <w:tcPr>
            <w:gridSpan w:val="2"/>
            <w:tcBorders>
              <w:bottom w:color="000000" w:space="0" w:sz="6" w:val="single"/>
            </w:tcBorders>
            <w:vAlign w:val="center"/>
          </w:tcPr>
          <w:p w:rsidR="00000000" w:rsidDel="00000000" w:rsidP="00000000" w:rsidRDefault="00000000" w:rsidRPr="00000000" w14:paraId="000000DA">
            <w:pPr>
              <w:tabs>
                <w:tab w:val="left" w:leader="none" w:pos="-1080"/>
              </w:tabs>
              <w:jc w:val="both"/>
              <w:rPr>
                <w:sz w:val="24"/>
                <w:szCs w:val="24"/>
              </w:rPr>
            </w:pPr>
            <w:r w:rsidDel="00000000" w:rsidR="00000000" w:rsidRPr="00000000">
              <w:rPr>
                <w:rtl w:val="0"/>
              </w:rPr>
            </w:r>
          </w:p>
        </w:tc>
      </w:tr>
    </w:tbl>
    <w:p w:rsidR="00000000" w:rsidDel="00000000" w:rsidP="00000000" w:rsidRDefault="00000000" w:rsidRPr="00000000" w14:paraId="000000DC">
      <w:pPr>
        <w:keepNext w:val="1"/>
        <w:pBdr>
          <w:top w:color="000000" w:space="1" w:sz="6" w:val="single"/>
          <w:left w:color="000000" w:space="4" w:sz="6" w:val="single"/>
          <w:bottom w:color="000000" w:space="1" w:sz="6" w:val="single"/>
          <w:right w:color="000000" w:space="4" w:sz="6" w:val="single"/>
        </w:pBdr>
        <w:tabs>
          <w:tab w:val="left" w:leader="none" w:pos="720"/>
          <w:tab w:val="left" w:leader="none" w:pos="1440"/>
          <w:tab w:val="left" w:leader="none" w:pos="2160"/>
          <w:tab w:val="left" w:leader="none" w:pos="2880"/>
          <w:tab w:val="left" w:leader="none" w:pos="9605"/>
        </w:tabs>
        <w:jc w:val="center"/>
        <w:rPr>
          <w:b w:val="1"/>
          <w:bCs w:val="1"/>
          <w:color w:val="000000"/>
          <w:sz w:val="22"/>
          <w:szCs w:val="22"/>
          <w:u w:val="single"/>
        </w:rPr>
        <w:sectPr>
          <w:headerReference r:id="rId9" w:type="default"/>
          <w:type w:val="nextPage"/>
          <w:pgSz w:h="15840" w:w="12240" w:orient="portrait"/>
          <w:pgMar w:bottom="1440" w:top="1440" w:left="1440" w:right="1440" w:header="576" w:footer="576"/>
        </w:sectPr>
      </w:pPr>
      <w:r w:rsidDel="00000000" w:rsidR="00000000" w:rsidRPr="00000000">
        <w:rPr>
          <w:rtl w:val="0"/>
        </w:rPr>
      </w:r>
    </w:p>
    <w:p w:rsidR="00000000" w:rsidDel="00000000" w:rsidP="00000000" w:rsidRDefault="00000000" w:rsidRPr="00000000" w14:paraId="000000DD">
      <w:pPr>
        <w:jc w:val="center"/>
        <w:rPr>
          <w:b w:val="1"/>
          <w:bCs w:val="1"/>
          <w:color w:val="000000"/>
          <w:sz w:val="28"/>
          <w:szCs w:val="28"/>
        </w:rPr>
      </w:pPr>
      <w:r w:rsidDel="00000000" w:rsidR="00000000" w:rsidRPr="00000000">
        <w:rPr>
          <w:b w:val="1"/>
          <w:bCs w:val="1"/>
          <w:color w:val="000000"/>
          <w:sz w:val="28"/>
          <w:szCs w:val="28"/>
          <w:rtl w:val="0"/>
        </w:rPr>
        <w:t xml:space="preserve">LOCAL SYSTEMS MANAGER REVIEW REPORT</w:t>
      </w:r>
    </w:p>
    <w:p w:rsidR="00000000" w:rsidDel="00000000" w:rsidP="00000000" w:rsidRDefault="00000000" w:rsidRPr="00000000" w14:paraId="000000DE">
      <w:pPr>
        <w:tabs>
          <w:tab w:val="center" w:leader="none" w:pos="4680"/>
        </w:tabs>
        <w:jc w:val="center"/>
        <w:rPr>
          <w:b w:val="1"/>
          <w:bCs w:val="1"/>
          <w:sz w:val="16"/>
          <w:szCs w:val="16"/>
          <w:u w:val="single"/>
        </w:rPr>
      </w:pPr>
      <w:r w:rsidDel="00000000" w:rsidR="00000000" w:rsidRPr="00000000">
        <w:rPr>
          <w:rtl w:val="0"/>
        </w:rPr>
      </w:r>
    </w:p>
    <w:p w:rsidR="00000000" w:rsidDel="00000000" w:rsidP="00000000" w:rsidRDefault="00000000" w:rsidRPr="00000000" w14:paraId="000000DF">
      <w:pPr>
        <w:tabs>
          <w:tab w:val="center" w:leader="none" w:pos="4680"/>
        </w:tabs>
        <w:jc w:val="center"/>
        <w:rPr>
          <w:b w:val="1"/>
          <w:bCs w:val="1"/>
          <w:u w:val="single"/>
        </w:rPr>
      </w:pPr>
      <w:r w:rsidDel="00000000" w:rsidR="00000000" w:rsidRPr="00000000">
        <w:rPr>
          <w:b w:val="1"/>
          <w:bCs w:val="1"/>
          <w:rtl w:val="0"/>
        </w:rPr>
        <w:t xml:space="preserve">Application for FY 2028 Administration-Sponsored Capital Program Grant</w:t>
      </w:r>
      <w:r w:rsidDel="00000000" w:rsidR="00000000" w:rsidRPr="00000000">
        <w:rPr>
          <w:rtl w:val="0"/>
        </w:rPr>
      </w:r>
    </w:p>
    <w:p w:rsidR="00000000" w:rsidDel="00000000" w:rsidP="00000000" w:rsidRDefault="00000000" w:rsidRPr="00000000" w14:paraId="000000E0">
      <w:pPr>
        <w:tabs>
          <w:tab w:val="center" w:leader="none" w:pos="4680"/>
        </w:tabs>
        <w:jc w:val="center"/>
        <w:rPr>
          <w:b w:val="1"/>
          <w:bCs w:val="1"/>
        </w:rPr>
      </w:pPr>
      <w:r w:rsidDel="00000000" w:rsidR="00000000" w:rsidRPr="00000000">
        <w:rPr>
          <w:b w:val="1"/>
          <w:bCs w:val="1"/>
          <w:rtl w:val="0"/>
        </w:rPr>
        <w:t xml:space="preserve">Report to be completed by the Local Systems Manager</w:t>
      </w:r>
    </w:p>
    <w:tbl>
      <w:tblPr>
        <w:tblStyle w:val="Table3"/>
        <w:tblW w:w="8909.0" w:type="dxa"/>
        <w:jc w:val="center"/>
        <w:tblLayout w:type="fixed"/>
        <w:tblLook w:val="0000"/>
      </w:tblPr>
      <w:tblGrid>
        <w:gridCol w:w="1059"/>
        <w:gridCol w:w="118"/>
        <w:gridCol w:w="33"/>
        <w:gridCol w:w="93"/>
        <w:gridCol w:w="230"/>
        <w:gridCol w:w="107"/>
        <w:gridCol w:w="39"/>
        <w:gridCol w:w="146"/>
        <w:gridCol w:w="763"/>
        <w:gridCol w:w="250"/>
        <w:gridCol w:w="837"/>
        <w:gridCol w:w="142"/>
        <w:gridCol w:w="695"/>
        <w:gridCol w:w="250"/>
        <w:gridCol w:w="417"/>
        <w:gridCol w:w="420"/>
        <w:gridCol w:w="1195"/>
        <w:gridCol w:w="250"/>
        <w:gridCol w:w="292"/>
        <w:gridCol w:w="266"/>
        <w:gridCol w:w="738"/>
        <w:gridCol w:w="20"/>
        <w:gridCol w:w="549"/>
        <w:tblGridChange w:id="0">
          <w:tblGrid>
            <w:gridCol w:w="1059"/>
            <w:gridCol w:w="118"/>
            <w:gridCol w:w="33"/>
            <w:gridCol w:w="93"/>
            <w:gridCol w:w="230"/>
            <w:gridCol w:w="107"/>
            <w:gridCol w:w="39"/>
            <w:gridCol w:w="146"/>
            <w:gridCol w:w="763"/>
            <w:gridCol w:w="250"/>
            <w:gridCol w:w="837"/>
            <w:gridCol w:w="142"/>
            <w:gridCol w:w="695"/>
            <w:gridCol w:w="250"/>
            <w:gridCol w:w="417"/>
            <w:gridCol w:w="420"/>
            <w:gridCol w:w="1195"/>
            <w:gridCol w:w="250"/>
            <w:gridCol w:w="292"/>
            <w:gridCol w:w="266"/>
            <w:gridCol w:w="738"/>
            <w:gridCol w:w="20"/>
            <w:gridCol w:w="549"/>
          </w:tblGrid>
        </w:tblGridChange>
      </w:tblGrid>
      <w:tr>
        <w:trPr>
          <w:cantSplit w:val="0"/>
          <w:tblHeader w:val="0"/>
        </w:trPr>
        <w:tc>
          <w:tcPr>
            <w:gridSpan w:val="15"/>
          </w:tcPr>
          <w:p w:rsidR="00000000" w:rsidDel="00000000" w:rsidP="00000000" w:rsidRDefault="00000000" w:rsidRPr="00000000" w14:paraId="000000E1">
            <w:pPr>
              <w:tabs>
                <w:tab w:val="left" w:leader="none" w:pos="-1080"/>
              </w:tabs>
              <w:jc w:val="both"/>
              <w:rPr>
                <w:b w:val="1"/>
                <w:bCs w:val="1"/>
              </w:rPr>
            </w:pPr>
            <w:r w:rsidDel="00000000" w:rsidR="00000000" w:rsidRPr="00000000">
              <w:rPr>
                <w:rtl w:val="0"/>
              </w:rPr>
            </w:r>
          </w:p>
          <w:p w:rsidR="00000000" w:rsidDel="00000000" w:rsidP="00000000" w:rsidRDefault="00000000" w:rsidRPr="00000000" w14:paraId="000000E2">
            <w:pPr>
              <w:tabs>
                <w:tab w:val="left" w:leader="none" w:pos="-1080"/>
              </w:tabs>
              <w:jc w:val="both"/>
              <w:rPr/>
            </w:pPr>
            <w:r w:rsidDel="00000000" w:rsidR="00000000" w:rsidRPr="00000000">
              <w:rPr>
                <w:b w:val="1"/>
                <w:bCs w:val="1"/>
                <w:rtl w:val="0"/>
              </w:rPr>
              <w:t xml:space="preserve">This application for the following provider was reviewed:</w:t>
            </w:r>
            <w:r w:rsidDel="00000000" w:rsidR="00000000" w:rsidRPr="00000000">
              <w:rPr>
                <w:rtl w:val="0"/>
              </w:rPr>
            </w:r>
          </w:p>
        </w:tc>
        <w:tc>
          <w:tcPr>
            <w:gridSpan w:val="7"/>
            <w:tcBorders>
              <w:bottom w:color="000000" w:space="0" w:sz="6" w:val="single"/>
            </w:tcBorders>
          </w:tcPr>
          <w:p w:rsidR="00000000" w:rsidDel="00000000" w:rsidP="00000000" w:rsidRDefault="00000000" w:rsidRPr="00000000" w14:paraId="000000F1">
            <w:pPr>
              <w:tabs>
                <w:tab w:val="left" w:leader="none" w:pos="-1080"/>
              </w:tabs>
              <w:jc w:val="both"/>
              <w:rPr/>
            </w:pPr>
            <w:r w:rsidDel="00000000" w:rsidR="00000000" w:rsidRPr="00000000">
              <w:rPr>
                <w:rtl w:val="0"/>
              </w:rPr>
            </w:r>
          </w:p>
        </w:tc>
      </w:tr>
      <w:tr>
        <w:trPr>
          <w:cantSplit w:val="0"/>
          <w:tblHeader w:val="0"/>
        </w:trPr>
        <w:tc>
          <w:tcPr>
            <w:gridSpan w:val="15"/>
          </w:tcPr>
          <w:p w:rsidR="00000000" w:rsidDel="00000000" w:rsidP="00000000" w:rsidRDefault="00000000" w:rsidRPr="00000000" w14:paraId="000000F8">
            <w:pPr>
              <w:tabs>
                <w:tab w:val="left" w:leader="none" w:pos="-1080"/>
              </w:tabs>
              <w:jc w:val="both"/>
              <w:rPr/>
            </w:pPr>
            <w:r w:rsidDel="00000000" w:rsidR="00000000" w:rsidRPr="00000000">
              <w:rPr>
                <w:rtl w:val="0"/>
              </w:rPr>
            </w:r>
          </w:p>
        </w:tc>
        <w:tc>
          <w:tcPr>
            <w:gridSpan w:val="7"/>
          </w:tcPr>
          <w:p w:rsidR="00000000" w:rsidDel="00000000" w:rsidP="00000000" w:rsidRDefault="00000000" w:rsidRPr="00000000" w14:paraId="00000107">
            <w:pPr>
              <w:tabs>
                <w:tab w:val="left" w:leader="none" w:pos="-1080"/>
              </w:tabs>
              <w:jc w:val="both"/>
              <w:rPr/>
            </w:pPr>
            <w:r w:rsidDel="00000000" w:rsidR="00000000" w:rsidRPr="00000000">
              <w:rPr>
                <w:i w:val="1"/>
                <w:iCs w:val="1"/>
                <w:rtl w:val="0"/>
              </w:rPr>
              <w:t xml:space="preserve">Date</w:t>
            </w:r>
            <w:r w:rsidDel="00000000" w:rsidR="00000000" w:rsidRPr="00000000">
              <w:rPr>
                <w:rtl w:val="0"/>
              </w:rPr>
            </w:r>
          </w:p>
        </w:tc>
      </w:tr>
      <w:tr>
        <w:trPr>
          <w:cantSplit w:val="0"/>
          <w:tblHeader w:val="0"/>
        </w:trPr>
        <w:tc>
          <w:tcPr>
            <w:gridSpan w:val="3"/>
          </w:tcPr>
          <w:p w:rsidR="00000000" w:rsidDel="00000000" w:rsidP="00000000" w:rsidRDefault="00000000" w:rsidRPr="00000000" w14:paraId="0000010E">
            <w:pPr>
              <w:tabs>
                <w:tab w:val="left" w:leader="none" w:pos="-1080"/>
              </w:tabs>
              <w:jc w:val="both"/>
              <w:rPr>
                <w:b w:val="1"/>
                <w:bCs w:val="1"/>
              </w:rPr>
            </w:pPr>
            <w:r w:rsidDel="00000000" w:rsidR="00000000" w:rsidRPr="00000000">
              <w:rPr>
                <w:i w:val="1"/>
                <w:iCs w:val="1"/>
                <w:rtl w:val="0"/>
              </w:rPr>
              <w:t xml:space="preserve">Name:</w:t>
            </w:r>
            <w:r w:rsidDel="00000000" w:rsidR="00000000" w:rsidRPr="00000000">
              <w:rPr>
                <w:rtl w:val="0"/>
              </w:rPr>
            </w:r>
          </w:p>
        </w:tc>
        <w:tc>
          <w:tcPr>
            <w:gridSpan w:val="18"/>
            <w:tcBorders>
              <w:bottom w:color="000000" w:space="0" w:sz="6" w:val="single"/>
            </w:tcBorders>
          </w:tcPr>
          <w:p w:rsidR="00000000" w:rsidDel="00000000" w:rsidP="00000000" w:rsidRDefault="00000000" w:rsidRPr="00000000" w14:paraId="00000111">
            <w:pPr>
              <w:tabs>
                <w:tab w:val="left" w:leader="none" w:pos="-1080"/>
              </w:tabs>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23">
            <w:pPr>
              <w:tabs>
                <w:tab w:val="left" w:leader="none" w:pos="-1080"/>
              </w:tabs>
              <w:jc w:val="both"/>
              <w:rPr>
                <w:i w:val="1"/>
                <w:iCs w:val="1"/>
              </w:rPr>
            </w:pPr>
            <w:r w:rsidDel="00000000" w:rsidR="00000000" w:rsidRPr="00000000">
              <w:rPr>
                <w:i w:val="1"/>
                <w:iCs w:val="1"/>
                <w:rtl w:val="0"/>
              </w:rPr>
              <w:t xml:space="preserve">Address:</w:t>
            </w:r>
          </w:p>
        </w:tc>
        <w:tc>
          <w:tcPr>
            <w:gridSpan w:val="18"/>
            <w:tcBorders>
              <w:top w:color="000000" w:space="0" w:sz="6" w:val="single"/>
              <w:bottom w:color="000000" w:space="0" w:sz="6" w:val="single"/>
            </w:tcBorders>
          </w:tcPr>
          <w:p w:rsidR="00000000" w:rsidDel="00000000" w:rsidP="00000000" w:rsidRDefault="00000000" w:rsidRPr="00000000" w14:paraId="00000126">
            <w:pPr>
              <w:tabs>
                <w:tab w:val="left" w:leader="none" w:pos="-1080"/>
              </w:tabs>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38">
            <w:pPr>
              <w:tabs>
                <w:tab w:val="left" w:leader="none" w:pos="-1080"/>
              </w:tabs>
              <w:jc w:val="both"/>
              <w:rPr>
                <w:i w:val="1"/>
                <w:iCs w:val="1"/>
              </w:rPr>
            </w:pPr>
            <w:r w:rsidDel="00000000" w:rsidR="00000000" w:rsidRPr="00000000">
              <w:rPr>
                <w:rtl w:val="0"/>
              </w:rPr>
            </w:r>
          </w:p>
        </w:tc>
        <w:tc>
          <w:tcPr>
            <w:gridSpan w:val="18"/>
            <w:tcBorders>
              <w:top w:color="000000" w:space="0" w:sz="6" w:val="single"/>
              <w:bottom w:color="000000" w:space="0" w:sz="6" w:val="single"/>
            </w:tcBorders>
          </w:tcPr>
          <w:p w:rsidR="00000000" w:rsidDel="00000000" w:rsidP="00000000" w:rsidRDefault="00000000" w:rsidRPr="00000000" w14:paraId="0000013B">
            <w:pPr>
              <w:tabs>
                <w:tab w:val="left" w:leader="none" w:pos="-1080"/>
              </w:tabs>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4D">
            <w:pPr>
              <w:tabs>
                <w:tab w:val="left" w:leader="none" w:pos="-1080"/>
              </w:tabs>
              <w:jc w:val="both"/>
              <w:rPr>
                <w:i w:val="1"/>
                <w:iCs w:val="1"/>
              </w:rPr>
            </w:pPr>
            <w:r w:rsidDel="00000000" w:rsidR="00000000" w:rsidRPr="00000000">
              <w:rPr>
                <w:i w:val="1"/>
                <w:iCs w:val="1"/>
                <w:rtl w:val="0"/>
              </w:rPr>
              <w:t xml:space="preserve">Request for:</w:t>
            </w:r>
          </w:p>
        </w:tc>
        <w:tc>
          <w:tcPr>
            <w:gridSpan w:val="18"/>
            <w:tcBorders>
              <w:top w:color="000000" w:space="0" w:sz="6" w:val="single"/>
              <w:bottom w:color="000000" w:space="0" w:sz="6" w:val="single"/>
            </w:tcBorders>
          </w:tcPr>
          <w:p w:rsidR="00000000" w:rsidDel="00000000" w:rsidP="00000000" w:rsidRDefault="00000000" w:rsidRPr="00000000" w14:paraId="00000150">
            <w:pPr>
              <w:tabs>
                <w:tab w:val="left" w:leader="none" w:pos="-1080"/>
              </w:tabs>
              <w:jc w:val="both"/>
              <w:rPr/>
            </w:pPr>
            <w:r w:rsidDel="00000000" w:rsidR="00000000" w:rsidRPr="00000000">
              <w:rPr>
                <w:rtl w:val="0"/>
              </w:rPr>
            </w:r>
          </w:p>
        </w:tc>
      </w:tr>
      <w:tr>
        <w:trPr>
          <w:cantSplit w:val="0"/>
          <w:tblHeader w:val="0"/>
        </w:trPr>
        <w:tc>
          <w:tcPr>
            <w:gridSpan w:val="22"/>
          </w:tcPr>
          <w:p w:rsidR="00000000" w:rsidDel="00000000" w:rsidP="00000000" w:rsidRDefault="00000000" w:rsidRPr="00000000" w14:paraId="00000162">
            <w:pPr>
              <w:jc w:val="both"/>
              <w:rPr/>
            </w:pPr>
            <w:r w:rsidDel="00000000" w:rsidR="00000000" w:rsidRPr="00000000">
              <w:rPr>
                <w:i w:val="1"/>
                <w:iCs w:val="1"/>
                <w:rtl w:val="0"/>
              </w:rPr>
              <w:t xml:space="preserve">Type of Project</w:t>
            </w:r>
            <w:r w:rsidDel="00000000" w:rsidR="00000000" w:rsidRPr="00000000">
              <w:rPr>
                <w:rtl w:val="0"/>
              </w:rPr>
            </w:r>
          </w:p>
        </w:tc>
      </w:tr>
      <w:tr>
        <w:trPr>
          <w:cantSplit w:val="0"/>
          <w:tblHeader w:val="0"/>
        </w:trPr>
        <w:tc>
          <w:tcPr>
            <w:gridSpan w:val="22"/>
          </w:tcPr>
          <w:p w:rsidR="00000000" w:rsidDel="00000000" w:rsidP="00000000" w:rsidRDefault="00000000" w:rsidRPr="00000000" w14:paraId="00000178">
            <w:pPr>
              <w:jc w:val="both"/>
              <w:rPr>
                <w:i w:val="1"/>
                <w:iCs w:val="1"/>
              </w:rPr>
            </w:pPr>
            <w:r w:rsidDel="00000000" w:rsidR="00000000" w:rsidRPr="00000000">
              <w:rPr>
                <w:i w:val="1"/>
                <w:iCs w:val="1"/>
                <w:rtl w:val="0"/>
              </w:rPr>
              <w:t xml:space="preserve">This project (check one):</w:t>
            </w:r>
          </w:p>
        </w:tc>
      </w:tr>
      <w:tr>
        <w:trPr>
          <w:cantSplit w:val="0"/>
          <w:tblHeader w:val="0"/>
        </w:trPr>
        <w:tc>
          <w:tcPr>
            <w:gridSpan w:val="22"/>
          </w:tcPr>
          <w:p w:rsidR="00000000" w:rsidDel="00000000" w:rsidP="00000000" w:rsidRDefault="00000000" w:rsidRPr="00000000" w14:paraId="0000018E">
            <w:pPr>
              <w:jc w:val="both"/>
              <w:rPr/>
            </w:pPr>
            <w:r w:rsidDel="00000000" w:rsidR="00000000" w:rsidRPr="00000000">
              <w:rPr>
                <w:rtl w:val="0"/>
              </w:rPr>
            </w:r>
          </w:p>
        </w:tc>
      </w:tr>
      <w:tr>
        <w:trPr>
          <w:cantSplit w:val="0"/>
          <w:tblHeader w:val="0"/>
        </w:trPr>
        <w:tc>
          <w:tcPr>
            <w:tcBorders>
              <w:bottom w:color="000000" w:space="0" w:sz="6" w:val="single"/>
            </w:tcBorders>
          </w:tcPr>
          <w:p w:rsidR="00000000" w:rsidDel="00000000" w:rsidP="00000000" w:rsidRDefault="00000000" w:rsidRPr="00000000" w14:paraId="000001A4">
            <w:pPr>
              <w:tabs>
                <w:tab w:val="left" w:leader="none" w:pos="-1080"/>
              </w:tabs>
              <w:jc w:val="both"/>
              <w:rPr/>
            </w:pPr>
            <w:r w:rsidDel="00000000" w:rsidR="00000000" w:rsidRPr="00000000">
              <w:rPr>
                <w:rtl w:val="0"/>
              </w:rPr>
            </w:r>
          </w:p>
        </w:tc>
        <w:tc>
          <w:tcPr>
            <w:gridSpan w:val="21"/>
          </w:tcPr>
          <w:p w:rsidR="00000000" w:rsidDel="00000000" w:rsidP="00000000" w:rsidRDefault="00000000" w:rsidRPr="00000000" w14:paraId="000001A5">
            <w:pPr>
              <w:tabs>
                <w:tab w:val="left" w:leader="none" w:pos="-1080"/>
              </w:tabs>
              <w:jc w:val="both"/>
              <w:rPr/>
            </w:pPr>
            <w:r w:rsidDel="00000000" w:rsidR="00000000" w:rsidRPr="00000000">
              <w:rPr>
                <w:rtl w:val="0"/>
              </w:rPr>
              <w:t xml:space="preserve">Comports with the LBHA's for service development.</w:t>
            </w:r>
          </w:p>
        </w:tc>
      </w:tr>
      <w:tr>
        <w:trPr>
          <w:cantSplit w:val="0"/>
          <w:tblHeader w:val="0"/>
        </w:trPr>
        <w:tc>
          <w:tcPr>
            <w:tcBorders>
              <w:top w:color="000000" w:space="0" w:sz="6" w:val="single"/>
              <w:bottom w:color="000000" w:space="0" w:sz="6" w:val="single"/>
            </w:tcBorders>
          </w:tcPr>
          <w:p w:rsidR="00000000" w:rsidDel="00000000" w:rsidP="00000000" w:rsidRDefault="00000000" w:rsidRPr="00000000" w14:paraId="000001BA">
            <w:pPr>
              <w:tabs>
                <w:tab w:val="left" w:leader="none" w:pos="-1080"/>
              </w:tabs>
              <w:jc w:val="both"/>
              <w:rPr/>
            </w:pPr>
            <w:r w:rsidDel="00000000" w:rsidR="00000000" w:rsidRPr="00000000">
              <w:rPr>
                <w:rtl w:val="0"/>
              </w:rPr>
            </w:r>
          </w:p>
        </w:tc>
        <w:tc>
          <w:tcPr>
            <w:gridSpan w:val="21"/>
          </w:tcPr>
          <w:p w:rsidR="00000000" w:rsidDel="00000000" w:rsidP="00000000" w:rsidRDefault="00000000" w:rsidRPr="00000000" w14:paraId="000001BB">
            <w:pPr>
              <w:tabs>
                <w:tab w:val="left" w:leader="none" w:pos="-1080"/>
              </w:tabs>
              <w:jc w:val="both"/>
              <w:rPr/>
            </w:pPr>
            <w:r w:rsidDel="00000000" w:rsidR="00000000" w:rsidRPr="00000000">
              <w:rPr>
                <w:rtl w:val="0"/>
              </w:rPr>
              <w:t xml:space="preserve">Requires minor changes to comport with the LBHA's plan.</w:t>
            </w:r>
          </w:p>
        </w:tc>
      </w:tr>
      <w:tr>
        <w:trPr>
          <w:cantSplit w:val="0"/>
          <w:tblHeader w:val="0"/>
        </w:trPr>
        <w:tc>
          <w:tcPr>
            <w:gridSpan w:val="2"/>
          </w:tcPr>
          <w:p w:rsidR="00000000" w:rsidDel="00000000" w:rsidP="00000000" w:rsidRDefault="00000000" w:rsidRPr="00000000" w14:paraId="000001D0">
            <w:pPr>
              <w:tabs>
                <w:tab w:val="left" w:leader="none" w:pos="-1080"/>
              </w:tabs>
              <w:jc w:val="both"/>
              <w:rPr>
                <w:i w:val="1"/>
                <w:iCs w:val="1"/>
              </w:rPr>
            </w:pPr>
            <w:r w:rsidDel="00000000" w:rsidR="00000000" w:rsidRPr="00000000">
              <w:rPr>
                <w:rtl w:val="0"/>
              </w:rPr>
              <w:t xml:space="preserve">Specify:</w:t>
            </w:r>
            <w:r w:rsidDel="00000000" w:rsidR="00000000" w:rsidRPr="00000000">
              <w:rPr>
                <w:rtl w:val="0"/>
              </w:rPr>
            </w:r>
          </w:p>
        </w:tc>
        <w:tc>
          <w:tcPr>
            <w:gridSpan w:val="20"/>
            <w:tcBorders>
              <w:bottom w:color="000000" w:space="0" w:sz="6" w:val="single"/>
            </w:tcBorders>
          </w:tcPr>
          <w:p w:rsidR="00000000" w:rsidDel="00000000" w:rsidP="00000000" w:rsidRDefault="00000000" w:rsidRPr="00000000" w14:paraId="000001D2">
            <w:pPr>
              <w:tabs>
                <w:tab w:val="left" w:leader="none" w:pos="-1080"/>
              </w:tabs>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6">
            <w:pPr>
              <w:tabs>
                <w:tab w:val="left" w:leader="none" w:pos="-1080"/>
              </w:tabs>
              <w:jc w:val="both"/>
              <w:rPr>
                <w:i w:val="1"/>
                <w:iCs w:val="1"/>
              </w:rPr>
            </w:pPr>
            <w:r w:rsidDel="00000000" w:rsidR="00000000" w:rsidRPr="00000000">
              <w:rPr>
                <w:rtl w:val="0"/>
              </w:rPr>
            </w:r>
          </w:p>
        </w:tc>
        <w:tc>
          <w:tcPr>
            <w:gridSpan w:val="20"/>
            <w:tcBorders>
              <w:bottom w:color="000000" w:space="0" w:sz="6" w:val="single"/>
            </w:tcBorders>
          </w:tcPr>
          <w:p w:rsidR="00000000" w:rsidDel="00000000" w:rsidP="00000000" w:rsidRDefault="00000000" w:rsidRPr="00000000" w14:paraId="000001E8">
            <w:pPr>
              <w:tabs>
                <w:tab w:val="left" w:leader="none" w:pos="-1080"/>
              </w:tabs>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FC">
            <w:pPr>
              <w:tabs>
                <w:tab w:val="left" w:leader="none" w:pos="-1080"/>
              </w:tabs>
              <w:jc w:val="both"/>
              <w:rPr>
                <w:i w:val="1"/>
                <w:iCs w:val="1"/>
              </w:rPr>
            </w:pPr>
            <w:r w:rsidDel="00000000" w:rsidR="00000000" w:rsidRPr="00000000">
              <w:rPr>
                <w:rtl w:val="0"/>
              </w:rPr>
            </w:r>
          </w:p>
        </w:tc>
        <w:tc>
          <w:tcPr>
            <w:gridSpan w:val="20"/>
            <w:tcBorders>
              <w:top w:color="000000" w:space="0" w:sz="6" w:val="single"/>
              <w:bottom w:color="000000" w:space="0" w:sz="6" w:val="single"/>
            </w:tcBorders>
          </w:tcPr>
          <w:p w:rsidR="00000000" w:rsidDel="00000000" w:rsidP="00000000" w:rsidRDefault="00000000" w:rsidRPr="00000000" w14:paraId="000001FE">
            <w:pPr>
              <w:tabs>
                <w:tab w:val="left" w:leader="none" w:pos="-1080"/>
              </w:tabs>
              <w:jc w:val="both"/>
              <w:rPr/>
            </w:pPr>
            <w:r w:rsidDel="00000000" w:rsidR="00000000" w:rsidRPr="00000000">
              <w:rPr>
                <w:rtl w:val="0"/>
              </w:rPr>
            </w:r>
          </w:p>
        </w:tc>
      </w:tr>
      <w:tr>
        <w:trPr>
          <w:cantSplit w:val="0"/>
          <w:tblHeader w:val="0"/>
        </w:trPr>
        <w:tc>
          <w:tcPr>
            <w:tcBorders>
              <w:bottom w:color="000000" w:space="0" w:sz="6" w:val="single"/>
            </w:tcBorders>
          </w:tcPr>
          <w:p w:rsidR="00000000" w:rsidDel="00000000" w:rsidP="00000000" w:rsidRDefault="00000000" w:rsidRPr="00000000" w14:paraId="00000212">
            <w:pPr>
              <w:tabs>
                <w:tab w:val="left" w:leader="none" w:pos="-1080"/>
              </w:tabs>
              <w:jc w:val="both"/>
              <w:rPr/>
            </w:pPr>
            <w:r w:rsidDel="00000000" w:rsidR="00000000" w:rsidRPr="00000000">
              <w:rPr>
                <w:rtl w:val="0"/>
              </w:rPr>
            </w:r>
          </w:p>
        </w:tc>
        <w:tc>
          <w:tcPr>
            <w:gridSpan w:val="21"/>
          </w:tcPr>
          <w:p w:rsidR="00000000" w:rsidDel="00000000" w:rsidP="00000000" w:rsidRDefault="00000000" w:rsidRPr="00000000" w14:paraId="00000213">
            <w:pPr>
              <w:tabs>
                <w:tab w:val="left" w:leader="none" w:pos="-1080"/>
              </w:tabs>
              <w:jc w:val="both"/>
              <w:rPr/>
            </w:pPr>
            <w:r w:rsidDel="00000000" w:rsidR="00000000" w:rsidRPr="00000000">
              <w:rPr>
                <w:rtl w:val="0"/>
              </w:rPr>
              <w:t xml:space="preserve">Requires major changes or does not comport with the LBHA's plan.</w:t>
            </w:r>
          </w:p>
        </w:tc>
      </w:tr>
      <w:tr>
        <w:trPr>
          <w:cantSplit w:val="0"/>
          <w:tblHeader w:val="0"/>
        </w:trPr>
        <w:tc>
          <w:tcPr>
            <w:gridSpan w:val="22"/>
          </w:tcPr>
          <w:p w:rsidR="00000000" w:rsidDel="00000000" w:rsidP="00000000" w:rsidRDefault="00000000" w:rsidRPr="00000000" w14:paraId="00000228">
            <w:pPr>
              <w:tabs>
                <w:tab w:val="left" w:leader="none" w:pos="-1080"/>
              </w:tabs>
              <w:jc w:val="both"/>
              <w:rPr/>
            </w:pPr>
            <w:r w:rsidDel="00000000" w:rsidR="00000000" w:rsidRPr="00000000">
              <w:rPr>
                <w:rtl w:val="0"/>
              </w:rPr>
            </w:r>
          </w:p>
        </w:tc>
      </w:tr>
      <w:tr>
        <w:trPr>
          <w:cantSplit w:val="0"/>
          <w:tblHeader w:val="0"/>
        </w:trPr>
        <w:tc>
          <w:tcPr>
            <w:gridSpan w:val="12"/>
          </w:tcPr>
          <w:p w:rsidR="00000000" w:rsidDel="00000000" w:rsidP="00000000" w:rsidRDefault="00000000" w:rsidRPr="00000000" w14:paraId="0000023E">
            <w:pPr>
              <w:tabs>
                <w:tab w:val="left" w:leader="none" w:pos="-1080"/>
              </w:tabs>
              <w:jc w:val="both"/>
              <w:rPr>
                <w:i w:val="1"/>
                <w:iCs w:val="1"/>
              </w:rPr>
            </w:pPr>
            <w:r w:rsidDel="00000000" w:rsidR="00000000" w:rsidRPr="00000000">
              <w:rPr>
                <w:b w:val="1"/>
                <w:bCs w:val="1"/>
                <w:rtl w:val="0"/>
              </w:rPr>
              <w:t xml:space="preserve">The applicant was advised of this review on:</w:t>
            </w:r>
            <w:r w:rsidDel="00000000" w:rsidR="00000000" w:rsidRPr="00000000">
              <w:rPr>
                <w:rtl w:val="0"/>
              </w:rPr>
            </w:r>
          </w:p>
        </w:tc>
        <w:tc>
          <w:tcPr>
            <w:gridSpan w:val="10"/>
            <w:tcBorders>
              <w:bottom w:color="000000" w:space="0" w:sz="6" w:val="single"/>
            </w:tcBorders>
          </w:tcPr>
          <w:p w:rsidR="00000000" w:rsidDel="00000000" w:rsidP="00000000" w:rsidRDefault="00000000" w:rsidRPr="00000000" w14:paraId="0000024A">
            <w:pPr>
              <w:tabs>
                <w:tab w:val="left" w:leader="none" w:pos="-1080"/>
              </w:tabs>
              <w:jc w:val="both"/>
              <w:rPr/>
            </w:pPr>
            <w:r w:rsidDel="00000000" w:rsidR="00000000" w:rsidRPr="00000000">
              <w:rPr>
                <w:rtl w:val="0"/>
              </w:rPr>
            </w:r>
          </w:p>
        </w:tc>
      </w:tr>
      <w:tr>
        <w:trPr>
          <w:cantSplit w:val="0"/>
          <w:trHeight w:val="318" w:hRule="atLeast"/>
          <w:tblHeader w:val="0"/>
        </w:trPr>
        <w:tc>
          <w:tcPr>
            <w:gridSpan w:val="12"/>
          </w:tcPr>
          <w:p w:rsidR="00000000" w:rsidDel="00000000" w:rsidP="00000000" w:rsidRDefault="00000000" w:rsidRPr="00000000" w14:paraId="00000254">
            <w:pPr>
              <w:tabs>
                <w:tab w:val="left" w:leader="none" w:pos="-1080"/>
              </w:tabs>
              <w:jc w:val="both"/>
              <w:rPr>
                <w:i w:val="1"/>
                <w:iCs w:val="1"/>
              </w:rPr>
            </w:pPr>
            <w:r w:rsidDel="00000000" w:rsidR="00000000" w:rsidRPr="00000000">
              <w:rPr>
                <w:rtl w:val="0"/>
              </w:rPr>
            </w:r>
          </w:p>
        </w:tc>
        <w:tc>
          <w:tcPr>
            <w:gridSpan w:val="10"/>
          </w:tcPr>
          <w:p w:rsidR="00000000" w:rsidDel="00000000" w:rsidP="00000000" w:rsidRDefault="00000000" w:rsidRPr="00000000" w14:paraId="00000260">
            <w:pPr>
              <w:tabs>
                <w:tab w:val="left" w:leader="none" w:pos="-1080"/>
              </w:tabs>
              <w:jc w:val="both"/>
              <w:rPr/>
            </w:pPr>
            <w:r w:rsidDel="00000000" w:rsidR="00000000" w:rsidRPr="00000000">
              <w:rPr>
                <w:i w:val="1"/>
                <w:iCs w:val="1"/>
                <w:rtl w:val="0"/>
              </w:rPr>
              <w:t xml:space="preserve">Date</w:t>
            </w:r>
            <w:r w:rsidDel="00000000" w:rsidR="00000000" w:rsidRPr="00000000">
              <w:rPr>
                <w:rtl w:val="0"/>
              </w:rPr>
            </w:r>
          </w:p>
        </w:tc>
      </w:tr>
      <w:tr>
        <w:trPr>
          <w:cantSplit w:val="0"/>
          <w:tblHeader w:val="0"/>
        </w:trPr>
        <w:tc>
          <w:tcPr>
            <w:gridSpan w:val="22"/>
          </w:tcPr>
          <w:p w:rsidR="00000000" w:rsidDel="00000000" w:rsidP="00000000" w:rsidRDefault="00000000" w:rsidRPr="00000000" w14:paraId="0000026A">
            <w:pPr>
              <w:tabs>
                <w:tab w:val="left" w:leader="none" w:pos="-1080"/>
              </w:tabs>
              <w:jc w:val="both"/>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280">
            <w:pPr>
              <w:tabs>
                <w:tab w:val="left" w:leader="none" w:pos="-1080"/>
              </w:tabs>
              <w:jc w:val="both"/>
              <w:rPr>
                <w:i w:val="1"/>
                <w:iCs w:val="1"/>
              </w:rPr>
            </w:pPr>
            <w:r w:rsidDel="00000000" w:rsidR="00000000" w:rsidRPr="00000000">
              <w:rPr>
                <w:rtl w:val="0"/>
              </w:rPr>
              <w:t xml:space="preserve">Check one:</w:t>
            </w:r>
            <w:r w:rsidDel="00000000" w:rsidR="00000000" w:rsidRPr="00000000">
              <w:rPr>
                <w:rtl w:val="0"/>
              </w:rPr>
            </w:r>
          </w:p>
        </w:tc>
        <w:tc>
          <w:tcPr>
            <w:gridSpan w:val="4"/>
            <w:tcBorders>
              <w:bottom w:color="000000" w:space="0" w:sz="6" w:val="single"/>
            </w:tcBorders>
          </w:tcPr>
          <w:p w:rsidR="00000000" w:rsidDel="00000000" w:rsidP="00000000" w:rsidRDefault="00000000" w:rsidRPr="00000000" w14:paraId="00000284">
            <w:pPr>
              <w:tabs>
                <w:tab w:val="left" w:leader="none" w:pos="-1080"/>
              </w:tabs>
              <w:jc w:val="both"/>
              <w:rPr/>
            </w:pPr>
            <w:r w:rsidDel="00000000" w:rsidR="00000000" w:rsidRPr="00000000">
              <w:rPr>
                <w:rtl w:val="0"/>
              </w:rPr>
            </w:r>
          </w:p>
        </w:tc>
        <w:tc>
          <w:tcPr/>
          <w:p w:rsidR="00000000" w:rsidDel="00000000" w:rsidP="00000000" w:rsidRDefault="00000000" w:rsidRPr="00000000" w14:paraId="00000288">
            <w:pPr>
              <w:tabs>
                <w:tab w:val="left" w:leader="none" w:pos="-1080"/>
              </w:tabs>
              <w:jc w:val="both"/>
              <w:rPr/>
            </w:pPr>
            <w:r w:rsidDel="00000000" w:rsidR="00000000" w:rsidRPr="00000000">
              <w:rPr>
                <w:rtl w:val="0"/>
              </w:rPr>
              <w:t xml:space="preserve">Phone</w:t>
            </w:r>
          </w:p>
        </w:tc>
        <w:tc>
          <w:tcPr/>
          <w:p w:rsidR="00000000" w:rsidDel="00000000" w:rsidP="00000000" w:rsidRDefault="00000000" w:rsidRPr="00000000" w14:paraId="00000289">
            <w:pPr>
              <w:tabs>
                <w:tab w:val="left" w:leader="none" w:pos="-1080"/>
              </w:tabs>
              <w:jc w:val="both"/>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28A">
            <w:pPr>
              <w:tabs>
                <w:tab w:val="left" w:leader="none" w:pos="-1080"/>
              </w:tabs>
              <w:jc w:val="both"/>
              <w:rPr/>
            </w:pPr>
            <w:r w:rsidDel="00000000" w:rsidR="00000000" w:rsidRPr="00000000">
              <w:rPr>
                <w:rtl w:val="0"/>
              </w:rPr>
            </w:r>
          </w:p>
        </w:tc>
        <w:tc>
          <w:tcPr>
            <w:gridSpan w:val="2"/>
          </w:tcPr>
          <w:p w:rsidR="00000000" w:rsidDel="00000000" w:rsidP="00000000" w:rsidRDefault="00000000" w:rsidRPr="00000000" w14:paraId="0000028B">
            <w:pPr>
              <w:tabs>
                <w:tab w:val="left" w:leader="none" w:pos="-1080"/>
              </w:tabs>
              <w:jc w:val="both"/>
              <w:rPr/>
            </w:pPr>
            <w:r w:rsidDel="00000000" w:rsidR="00000000" w:rsidRPr="00000000">
              <w:rPr>
                <w:rtl w:val="0"/>
              </w:rPr>
              <w:t xml:space="preserve">Letter</w:t>
            </w:r>
          </w:p>
        </w:tc>
        <w:tc>
          <w:tcPr/>
          <w:p w:rsidR="00000000" w:rsidDel="00000000" w:rsidP="00000000" w:rsidRDefault="00000000" w:rsidRPr="00000000" w14:paraId="0000028D">
            <w:pPr>
              <w:tabs>
                <w:tab w:val="left" w:leader="none" w:pos="-1080"/>
              </w:tabs>
              <w:jc w:val="both"/>
              <w:rPr/>
            </w:pPr>
            <w:r w:rsidDel="00000000" w:rsidR="00000000" w:rsidRPr="00000000">
              <w:rPr>
                <w:rtl w:val="0"/>
              </w:rPr>
            </w:r>
          </w:p>
        </w:tc>
        <w:tc>
          <w:tcPr>
            <w:gridSpan w:val="2"/>
            <w:tcBorders>
              <w:bottom w:color="000000" w:space="0" w:sz="6" w:val="single"/>
            </w:tcBorders>
          </w:tcPr>
          <w:p w:rsidR="00000000" w:rsidDel="00000000" w:rsidP="00000000" w:rsidRDefault="00000000" w:rsidRPr="00000000" w14:paraId="0000028E">
            <w:pPr>
              <w:tabs>
                <w:tab w:val="left" w:leader="none" w:pos="-1080"/>
              </w:tabs>
              <w:jc w:val="both"/>
              <w:rPr/>
            </w:pPr>
            <w:r w:rsidDel="00000000" w:rsidR="00000000" w:rsidRPr="00000000">
              <w:rPr>
                <w:rtl w:val="0"/>
              </w:rPr>
            </w:r>
          </w:p>
        </w:tc>
        <w:tc>
          <w:tcPr/>
          <w:p w:rsidR="00000000" w:rsidDel="00000000" w:rsidP="00000000" w:rsidRDefault="00000000" w:rsidRPr="00000000" w14:paraId="00000290">
            <w:pPr>
              <w:tabs>
                <w:tab w:val="left" w:leader="none" w:pos="-1080"/>
              </w:tabs>
              <w:jc w:val="both"/>
              <w:rPr/>
            </w:pPr>
            <w:r w:rsidDel="00000000" w:rsidR="00000000" w:rsidRPr="00000000">
              <w:rPr>
                <w:rtl w:val="0"/>
              </w:rPr>
              <w:t xml:space="preserve">In Person</w:t>
            </w:r>
          </w:p>
        </w:tc>
        <w:tc>
          <w:tcPr/>
          <w:p w:rsidR="00000000" w:rsidDel="00000000" w:rsidP="00000000" w:rsidRDefault="00000000" w:rsidRPr="00000000" w14:paraId="00000291">
            <w:pPr>
              <w:tabs>
                <w:tab w:val="left" w:leader="none" w:pos="-1080"/>
              </w:tabs>
              <w:jc w:val="both"/>
              <w:rPr/>
            </w:pPr>
            <w:r w:rsidDel="00000000" w:rsidR="00000000" w:rsidRPr="00000000">
              <w:rPr>
                <w:rtl w:val="0"/>
              </w:rPr>
            </w:r>
          </w:p>
        </w:tc>
        <w:tc>
          <w:tcPr>
            <w:gridSpan w:val="2"/>
            <w:tcBorders>
              <w:bottom w:color="000000" w:space="0" w:sz="6" w:val="single"/>
            </w:tcBorders>
          </w:tcPr>
          <w:p w:rsidR="00000000" w:rsidDel="00000000" w:rsidP="00000000" w:rsidRDefault="00000000" w:rsidRPr="00000000" w14:paraId="00000292">
            <w:pPr>
              <w:tabs>
                <w:tab w:val="left" w:leader="none" w:pos="-1080"/>
              </w:tabs>
              <w:jc w:val="both"/>
              <w:rPr/>
            </w:pPr>
            <w:r w:rsidDel="00000000" w:rsidR="00000000" w:rsidRPr="00000000">
              <w:rPr>
                <w:rtl w:val="0"/>
              </w:rPr>
            </w:r>
          </w:p>
        </w:tc>
        <w:tc>
          <w:tcPr>
            <w:gridSpan w:val="3"/>
          </w:tcPr>
          <w:p w:rsidR="00000000" w:rsidDel="00000000" w:rsidP="00000000" w:rsidRDefault="00000000" w:rsidRPr="00000000" w14:paraId="00000294">
            <w:pPr>
              <w:tabs>
                <w:tab w:val="left" w:leader="none" w:pos="-1080"/>
              </w:tabs>
              <w:jc w:val="both"/>
              <w:rPr/>
            </w:pPr>
            <w:r w:rsidDel="00000000" w:rsidR="00000000" w:rsidRPr="00000000">
              <w:rPr>
                <w:rtl w:val="0"/>
              </w:rPr>
              <w:t xml:space="preserve">E-mail</w:t>
            </w:r>
          </w:p>
        </w:tc>
      </w:tr>
      <w:tr>
        <w:trPr>
          <w:cantSplit w:val="0"/>
          <w:tblHeader w:val="0"/>
        </w:trPr>
        <w:tc>
          <w:tcPr>
            <w:gridSpan w:val="22"/>
          </w:tcPr>
          <w:p w:rsidR="00000000" w:rsidDel="00000000" w:rsidP="00000000" w:rsidRDefault="00000000" w:rsidRPr="00000000" w14:paraId="00000297">
            <w:pPr>
              <w:tabs>
                <w:tab w:val="left" w:leader="none" w:pos="-1080"/>
              </w:tabs>
              <w:jc w:val="both"/>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2AD">
            <w:pPr>
              <w:tabs>
                <w:tab w:val="left" w:leader="none" w:pos="-1080"/>
              </w:tabs>
              <w:jc w:val="both"/>
              <w:rPr>
                <w:i w:val="1"/>
                <w:iCs w:val="1"/>
              </w:rPr>
            </w:pPr>
            <w:r w:rsidDel="00000000" w:rsidR="00000000" w:rsidRPr="00000000">
              <w:rPr>
                <w:b w:val="1"/>
                <w:bCs w:val="1"/>
                <w:rtl w:val="0"/>
              </w:rPr>
              <w:t xml:space="preserve">Additional comments:</w:t>
            </w:r>
            <w:r w:rsidDel="00000000" w:rsidR="00000000" w:rsidRPr="00000000">
              <w:rPr>
                <w:rtl w:val="0"/>
              </w:rPr>
            </w:r>
          </w:p>
        </w:tc>
        <w:tc>
          <w:tcPr>
            <w:gridSpan w:val="15"/>
            <w:tcBorders>
              <w:bottom w:color="000000" w:space="0" w:sz="6" w:val="single"/>
            </w:tcBorders>
          </w:tcPr>
          <w:p w:rsidR="00000000" w:rsidDel="00000000" w:rsidP="00000000" w:rsidRDefault="00000000" w:rsidRPr="00000000" w14:paraId="000002B4">
            <w:pPr>
              <w:tabs>
                <w:tab w:val="left" w:leader="none" w:pos="-1080"/>
              </w:tabs>
              <w:jc w:val="both"/>
              <w:rPr/>
            </w:pPr>
            <w:r w:rsidDel="00000000" w:rsidR="00000000" w:rsidRPr="00000000">
              <w:rPr>
                <w:rtl w:val="0"/>
              </w:rPr>
            </w:r>
          </w:p>
        </w:tc>
      </w:tr>
      <w:tr>
        <w:trPr>
          <w:cantSplit w:val="0"/>
          <w:tblHeader w:val="0"/>
        </w:trPr>
        <w:tc>
          <w:tcPr>
            <w:gridSpan w:val="22"/>
            <w:tcBorders>
              <w:bottom w:color="000000" w:space="0" w:sz="6" w:val="single"/>
            </w:tcBorders>
          </w:tcPr>
          <w:p w:rsidR="00000000" w:rsidDel="00000000" w:rsidP="00000000" w:rsidRDefault="00000000" w:rsidRPr="00000000" w14:paraId="000002C3">
            <w:pPr>
              <w:tabs>
                <w:tab w:val="left" w:leader="none" w:pos="-1080"/>
              </w:tabs>
              <w:jc w:val="both"/>
              <w:rPr/>
            </w:pPr>
            <w:r w:rsidDel="00000000" w:rsidR="00000000" w:rsidRPr="00000000">
              <w:rPr>
                <w:rtl w:val="0"/>
              </w:rPr>
            </w:r>
          </w:p>
        </w:tc>
      </w:tr>
      <w:tr>
        <w:trPr>
          <w:cantSplit w:val="0"/>
          <w:tblHeader w:val="0"/>
        </w:trPr>
        <w:tc>
          <w:tcPr>
            <w:gridSpan w:val="22"/>
            <w:tcBorders>
              <w:top w:color="000000" w:space="0" w:sz="6" w:val="single"/>
              <w:bottom w:color="000000" w:space="0" w:sz="6" w:val="single"/>
            </w:tcBorders>
          </w:tcPr>
          <w:p w:rsidR="00000000" w:rsidDel="00000000" w:rsidP="00000000" w:rsidRDefault="00000000" w:rsidRPr="00000000" w14:paraId="000002D9">
            <w:pPr>
              <w:tabs>
                <w:tab w:val="left" w:leader="none" w:pos="-1080"/>
              </w:tabs>
              <w:jc w:val="both"/>
              <w:rPr/>
            </w:pPr>
            <w:r w:rsidDel="00000000" w:rsidR="00000000" w:rsidRPr="00000000">
              <w:rPr>
                <w:rtl w:val="0"/>
              </w:rPr>
            </w:r>
          </w:p>
        </w:tc>
      </w:tr>
      <w:tr>
        <w:trPr>
          <w:cantSplit w:val="0"/>
          <w:tblHeader w:val="0"/>
        </w:trPr>
        <w:tc>
          <w:tcPr>
            <w:gridSpan w:val="22"/>
            <w:tcBorders>
              <w:top w:color="000000" w:space="0" w:sz="6" w:val="single"/>
            </w:tcBorders>
          </w:tcPr>
          <w:p w:rsidR="00000000" w:rsidDel="00000000" w:rsidP="00000000" w:rsidRDefault="00000000" w:rsidRPr="00000000" w14:paraId="000002EF">
            <w:pPr>
              <w:tabs>
                <w:tab w:val="left" w:leader="none" w:pos="-1080"/>
              </w:tabs>
              <w:jc w:val="both"/>
              <w:rPr/>
            </w:pPr>
            <w:r w:rsidDel="00000000" w:rsidR="00000000" w:rsidRPr="00000000">
              <w:rPr>
                <w:rtl w:val="0"/>
              </w:rPr>
            </w:r>
          </w:p>
        </w:tc>
      </w:tr>
      <w:tr>
        <w:trPr>
          <w:cantSplit w:val="0"/>
          <w:tblHeader w:val="0"/>
        </w:trPr>
        <w:tc>
          <w:tcPr>
            <w:gridSpan w:val="22"/>
          </w:tcPr>
          <w:p w:rsidR="00000000" w:rsidDel="00000000" w:rsidP="00000000" w:rsidRDefault="00000000" w:rsidRPr="00000000" w14:paraId="00000305">
            <w:pPr>
              <w:tabs>
                <w:tab w:val="left" w:leader="none" w:pos="-1080"/>
              </w:tabs>
              <w:jc w:val="both"/>
              <w:rPr/>
            </w:pPr>
            <w:r w:rsidDel="00000000" w:rsidR="00000000" w:rsidRPr="00000000">
              <w:rPr>
                <w:b w:val="1"/>
                <w:bCs w:val="1"/>
                <w:rtl w:val="0"/>
              </w:rPr>
              <w:t xml:space="preserve">Also check:</w:t>
            </w:r>
            <w:r w:rsidDel="00000000" w:rsidR="00000000" w:rsidRPr="00000000">
              <w:rPr>
                <w:rtl w:val="0"/>
              </w:rPr>
            </w:r>
          </w:p>
        </w:tc>
      </w:tr>
      <w:tr>
        <w:trPr>
          <w:cantSplit w:val="0"/>
          <w:trHeight w:val="272" w:hRule="atLeast"/>
          <w:tblHeader w:val="0"/>
        </w:trPr>
        <w:tc>
          <w:tcPr>
            <w:gridSpan w:val="3"/>
            <w:tcBorders>
              <w:bottom w:color="000000" w:space="0" w:sz="6" w:val="single"/>
            </w:tcBorders>
            <w:vAlign w:val="bottom"/>
          </w:tcPr>
          <w:p w:rsidR="00000000" w:rsidDel="00000000" w:rsidP="00000000" w:rsidRDefault="00000000" w:rsidRPr="00000000" w14:paraId="0000031B">
            <w:pPr>
              <w:tabs>
                <w:tab w:val="left" w:leader="none" w:pos="-1080"/>
              </w:tabs>
              <w:jc w:val="both"/>
              <w:rPr/>
            </w:pPr>
            <w:r w:rsidDel="00000000" w:rsidR="00000000" w:rsidRPr="00000000">
              <w:rPr>
                <w:rtl w:val="0"/>
              </w:rPr>
            </w:r>
          </w:p>
        </w:tc>
        <w:tc>
          <w:tcPr>
            <w:gridSpan w:val="18"/>
          </w:tcPr>
          <w:p w:rsidR="00000000" w:rsidDel="00000000" w:rsidP="00000000" w:rsidRDefault="00000000" w:rsidRPr="00000000" w14:paraId="0000031E">
            <w:pPr>
              <w:tabs>
                <w:tab w:val="left" w:leader="none" w:pos="-1080"/>
              </w:tabs>
              <w:jc w:val="both"/>
              <w:rPr/>
            </w:pPr>
            <w:r w:rsidDel="00000000" w:rsidR="00000000" w:rsidRPr="00000000">
              <w:rPr>
                <w:rtl w:val="0"/>
              </w:rPr>
              <w:t xml:space="preserve">The LBHA's does not intend to submit an application for FY 2028 Administration- Sponsored Capital Program Grant </w:t>
            </w:r>
          </w:p>
        </w:tc>
      </w:tr>
      <w:tr>
        <w:trPr>
          <w:cantSplit w:val="0"/>
          <w:trHeight w:val="272" w:hRule="atLeast"/>
          <w:tblHeader w:val="0"/>
        </w:trPr>
        <w:tc>
          <w:tcPr>
            <w:gridSpan w:val="5"/>
            <w:vAlign w:val="bottom"/>
          </w:tcPr>
          <w:p w:rsidR="00000000" w:rsidDel="00000000" w:rsidP="00000000" w:rsidRDefault="00000000" w:rsidRPr="00000000" w14:paraId="00000330">
            <w:pPr>
              <w:tabs>
                <w:tab w:val="left" w:leader="none" w:pos="-1080"/>
              </w:tabs>
              <w:jc w:val="both"/>
              <w:rPr/>
            </w:pPr>
            <w:r w:rsidDel="00000000" w:rsidR="00000000" w:rsidRPr="00000000">
              <w:rPr>
                <w:rtl w:val="0"/>
              </w:rPr>
            </w:r>
          </w:p>
        </w:tc>
        <w:tc>
          <w:tcPr>
            <w:gridSpan w:val="17"/>
          </w:tcPr>
          <w:p w:rsidR="00000000" w:rsidDel="00000000" w:rsidP="00000000" w:rsidRDefault="00000000" w:rsidRPr="00000000" w14:paraId="00000335">
            <w:pPr>
              <w:tabs>
                <w:tab w:val="left" w:leader="none" w:pos="-1080"/>
              </w:tabs>
              <w:jc w:val="both"/>
              <w:rPr/>
            </w:pPr>
            <w:r w:rsidDel="00000000" w:rsidR="00000000" w:rsidRPr="00000000">
              <w:rPr>
                <w:rtl w:val="0"/>
              </w:rPr>
            </w:r>
          </w:p>
        </w:tc>
      </w:tr>
      <w:tr>
        <w:trPr>
          <w:cantSplit w:val="0"/>
          <w:trHeight w:val="272" w:hRule="atLeast"/>
          <w:tblHeader w:val="0"/>
        </w:trPr>
        <w:tc>
          <w:tcPr>
            <w:gridSpan w:val="3"/>
            <w:tcBorders>
              <w:bottom w:color="000000" w:space="0" w:sz="6" w:val="single"/>
            </w:tcBorders>
          </w:tcPr>
          <w:p w:rsidR="00000000" w:rsidDel="00000000" w:rsidP="00000000" w:rsidRDefault="00000000" w:rsidRPr="00000000" w14:paraId="00000346">
            <w:pPr>
              <w:tabs>
                <w:tab w:val="left" w:leader="none" w:pos="-1080"/>
              </w:tabs>
              <w:jc w:val="center"/>
              <w:rPr/>
            </w:pPr>
            <w:r w:rsidDel="00000000" w:rsidR="00000000" w:rsidRPr="00000000">
              <w:rPr>
                <w:rtl w:val="0"/>
              </w:rPr>
            </w:r>
          </w:p>
        </w:tc>
        <w:tc>
          <w:tcPr>
            <w:gridSpan w:val="18"/>
          </w:tcPr>
          <w:p w:rsidR="00000000" w:rsidDel="00000000" w:rsidP="00000000" w:rsidRDefault="00000000" w:rsidRPr="00000000" w14:paraId="00000349">
            <w:pPr>
              <w:tabs>
                <w:tab w:val="left" w:leader="none" w:pos="-1080"/>
              </w:tabs>
              <w:rPr/>
            </w:pPr>
            <w:r w:rsidDel="00000000" w:rsidR="00000000" w:rsidRPr="00000000">
              <w:rPr>
                <w:rtl w:val="0"/>
              </w:rPr>
              <w:t xml:space="preserve">The LBHA's does intend to submit an application for FY 2028 Administration-</w:t>
            </w:r>
          </w:p>
        </w:tc>
      </w:tr>
      <w:tr>
        <w:trPr>
          <w:cantSplit w:val="0"/>
          <w:trHeight w:val="272" w:hRule="atLeast"/>
          <w:tblHeader w:val="0"/>
        </w:trPr>
        <w:tc>
          <w:tcPr>
            <w:gridSpan w:val="5"/>
          </w:tcPr>
          <w:p w:rsidR="00000000" w:rsidDel="00000000" w:rsidP="00000000" w:rsidRDefault="00000000" w:rsidRPr="00000000" w14:paraId="0000035B">
            <w:pPr>
              <w:tabs>
                <w:tab w:val="left" w:leader="none" w:pos="-1080"/>
              </w:tabs>
              <w:rPr/>
            </w:pPr>
            <w:r w:rsidDel="00000000" w:rsidR="00000000" w:rsidRPr="00000000">
              <w:rPr>
                <w:rtl w:val="0"/>
              </w:rPr>
            </w:r>
          </w:p>
        </w:tc>
        <w:tc>
          <w:tcPr>
            <w:gridSpan w:val="14"/>
          </w:tcPr>
          <w:p w:rsidR="00000000" w:rsidDel="00000000" w:rsidP="00000000" w:rsidRDefault="00000000" w:rsidRPr="00000000" w14:paraId="00000360">
            <w:pPr>
              <w:tabs>
                <w:tab w:val="left" w:leader="none" w:pos="-1080"/>
              </w:tabs>
              <w:rPr/>
            </w:pPr>
            <w:r w:rsidDel="00000000" w:rsidR="00000000" w:rsidRPr="00000000">
              <w:rPr>
                <w:rtl w:val="0"/>
              </w:rPr>
              <w:t xml:space="preserve">Sponsored Capital Program Grant for the following project(s):</w:t>
            </w:r>
          </w:p>
        </w:tc>
        <w:tc>
          <w:tcPr>
            <w:gridSpan w:val="3"/>
            <w:tcBorders>
              <w:bottom w:color="000000" w:space="0" w:sz="6" w:val="single"/>
            </w:tcBorders>
          </w:tcPr>
          <w:p w:rsidR="00000000" w:rsidDel="00000000" w:rsidP="00000000" w:rsidRDefault="00000000" w:rsidRPr="00000000" w14:paraId="0000036E">
            <w:pPr>
              <w:tabs>
                <w:tab w:val="left" w:leader="none" w:pos="-1080"/>
              </w:tabs>
              <w:rPr/>
            </w:pPr>
            <w:r w:rsidDel="00000000" w:rsidR="00000000" w:rsidRPr="00000000">
              <w:rPr>
                <w:rtl w:val="0"/>
              </w:rPr>
            </w:r>
          </w:p>
        </w:tc>
      </w:tr>
      <w:tr>
        <w:trPr>
          <w:cantSplit w:val="0"/>
          <w:trHeight w:val="272" w:hRule="atLeast"/>
          <w:tblHeader w:val="0"/>
        </w:trPr>
        <w:tc>
          <w:tcPr>
            <w:gridSpan w:val="3"/>
          </w:tcPr>
          <w:p w:rsidR="00000000" w:rsidDel="00000000" w:rsidP="00000000" w:rsidRDefault="00000000" w:rsidRPr="00000000" w14:paraId="00000371">
            <w:pPr>
              <w:tabs>
                <w:tab w:val="left" w:leader="none" w:pos="-1080"/>
              </w:tabs>
              <w:rPr/>
            </w:pPr>
            <w:r w:rsidDel="00000000" w:rsidR="00000000" w:rsidRPr="00000000">
              <w:rPr>
                <w:rtl w:val="0"/>
              </w:rPr>
            </w:r>
          </w:p>
        </w:tc>
        <w:tc>
          <w:tcPr>
            <w:gridSpan w:val="18"/>
            <w:tcBorders>
              <w:bottom w:color="000000" w:space="0" w:sz="6" w:val="single"/>
            </w:tcBorders>
          </w:tcPr>
          <w:p w:rsidR="00000000" w:rsidDel="00000000" w:rsidP="00000000" w:rsidRDefault="00000000" w:rsidRPr="00000000" w14:paraId="00000374">
            <w:pPr>
              <w:tabs>
                <w:tab w:val="left" w:leader="none" w:pos="-1080"/>
              </w:tabs>
              <w:rPr/>
            </w:pPr>
            <w:r w:rsidDel="00000000" w:rsidR="00000000" w:rsidRPr="00000000">
              <w:rPr>
                <w:rtl w:val="0"/>
              </w:rPr>
            </w:r>
          </w:p>
        </w:tc>
      </w:tr>
      <w:tr>
        <w:trPr>
          <w:cantSplit w:val="0"/>
          <w:trHeight w:val="272" w:hRule="atLeast"/>
          <w:tblHeader w:val="0"/>
        </w:trPr>
        <w:tc>
          <w:tcPr>
            <w:gridSpan w:val="3"/>
          </w:tcPr>
          <w:p w:rsidR="00000000" w:rsidDel="00000000" w:rsidP="00000000" w:rsidRDefault="00000000" w:rsidRPr="00000000" w14:paraId="00000386">
            <w:pPr>
              <w:tabs>
                <w:tab w:val="left" w:leader="none" w:pos="-1080"/>
              </w:tabs>
              <w:rPr/>
            </w:pPr>
            <w:r w:rsidDel="00000000" w:rsidR="00000000" w:rsidRPr="00000000">
              <w:rPr>
                <w:rtl w:val="0"/>
              </w:rPr>
            </w:r>
          </w:p>
        </w:tc>
        <w:tc>
          <w:tcPr>
            <w:gridSpan w:val="18"/>
            <w:tcBorders>
              <w:top w:color="000000" w:space="0" w:sz="6" w:val="single"/>
              <w:bottom w:color="000000" w:space="0" w:sz="6" w:val="single"/>
            </w:tcBorders>
          </w:tcPr>
          <w:p w:rsidR="00000000" w:rsidDel="00000000" w:rsidP="00000000" w:rsidRDefault="00000000" w:rsidRPr="00000000" w14:paraId="00000389">
            <w:pPr>
              <w:tabs>
                <w:tab w:val="left" w:leader="none" w:pos="-1080"/>
              </w:tabs>
              <w:rPr/>
            </w:pPr>
            <w:r w:rsidDel="00000000" w:rsidR="00000000" w:rsidRPr="00000000">
              <w:rPr>
                <w:rtl w:val="0"/>
              </w:rPr>
            </w:r>
          </w:p>
        </w:tc>
      </w:tr>
      <w:tr>
        <w:trPr>
          <w:cantSplit w:val="0"/>
          <w:trHeight w:val="75" w:hRule="atLeast"/>
          <w:tblHeader w:val="0"/>
        </w:trPr>
        <w:tc>
          <w:tcPr>
            <w:gridSpan w:val="22"/>
          </w:tcPr>
          <w:p w:rsidR="00000000" w:rsidDel="00000000" w:rsidP="00000000" w:rsidRDefault="00000000" w:rsidRPr="00000000" w14:paraId="0000039B">
            <w:pPr>
              <w:tabs>
                <w:tab w:val="left" w:leader="none" w:pos="-1080"/>
              </w:tabs>
              <w:rPr/>
            </w:pPr>
            <w:r w:rsidDel="00000000" w:rsidR="00000000" w:rsidRPr="00000000">
              <w:rPr>
                <w:rtl w:val="0"/>
              </w:rPr>
            </w:r>
          </w:p>
        </w:tc>
      </w:tr>
      <w:tr>
        <w:trPr>
          <w:cantSplit w:val="0"/>
          <w:trHeight w:val="272" w:hRule="atLeast"/>
          <w:tblHeader w:val="0"/>
        </w:trPr>
        <w:tc>
          <w:tcPr>
            <w:gridSpan w:val="6"/>
          </w:tcPr>
          <w:p w:rsidR="00000000" w:rsidDel="00000000" w:rsidP="00000000" w:rsidRDefault="00000000" w:rsidRPr="00000000" w14:paraId="000003B1">
            <w:pPr>
              <w:tabs>
                <w:tab w:val="left" w:leader="none" w:pos="-1080"/>
              </w:tabs>
              <w:rPr/>
            </w:pPr>
            <w:r w:rsidDel="00000000" w:rsidR="00000000" w:rsidRPr="00000000">
              <w:rPr>
                <w:b w:val="1"/>
                <w:bCs w:val="1"/>
                <w:rtl w:val="0"/>
              </w:rPr>
              <w:t xml:space="preserve">Signature:</w:t>
            </w:r>
            <w:r w:rsidDel="00000000" w:rsidR="00000000" w:rsidRPr="00000000">
              <w:rPr>
                <w:rtl w:val="0"/>
              </w:rPr>
            </w:r>
          </w:p>
        </w:tc>
        <w:tc>
          <w:tcPr>
            <w:gridSpan w:val="16"/>
            <w:tcBorders>
              <w:bottom w:color="000000" w:space="0" w:sz="6" w:val="single"/>
            </w:tcBorders>
          </w:tcPr>
          <w:p w:rsidR="00000000" w:rsidDel="00000000" w:rsidP="00000000" w:rsidRDefault="00000000" w:rsidRPr="00000000" w14:paraId="000003B7">
            <w:pPr>
              <w:tabs>
                <w:tab w:val="left" w:leader="none" w:pos="-1080"/>
                <w:tab w:val="left" w:leader="none" w:pos="1036"/>
              </w:tabs>
              <w:rPr/>
            </w:pPr>
            <w:r w:rsidDel="00000000" w:rsidR="00000000" w:rsidRPr="00000000">
              <w:rPr>
                <w:rtl w:val="0"/>
              </w:rPr>
              <w:tab/>
            </w:r>
          </w:p>
        </w:tc>
      </w:tr>
      <w:tr>
        <w:trPr>
          <w:cantSplit w:val="0"/>
          <w:trHeight w:val="272" w:hRule="atLeast"/>
          <w:tblHeader w:val="0"/>
        </w:trPr>
        <w:tc>
          <w:tcPr>
            <w:gridSpan w:val="6"/>
          </w:tcPr>
          <w:p w:rsidR="00000000" w:rsidDel="00000000" w:rsidP="00000000" w:rsidRDefault="00000000" w:rsidRPr="00000000" w14:paraId="000003C7">
            <w:pPr>
              <w:tabs>
                <w:tab w:val="left" w:leader="none" w:pos="-1080"/>
              </w:tabs>
              <w:rPr/>
            </w:pPr>
            <w:r w:rsidDel="00000000" w:rsidR="00000000" w:rsidRPr="00000000">
              <w:rPr>
                <w:b w:val="1"/>
                <w:bCs w:val="1"/>
                <w:rtl w:val="0"/>
              </w:rPr>
              <w:t xml:space="preserve">Print Name:</w:t>
            </w:r>
            <w:r w:rsidDel="00000000" w:rsidR="00000000" w:rsidRPr="00000000">
              <w:rPr>
                <w:rtl w:val="0"/>
              </w:rPr>
            </w:r>
          </w:p>
        </w:tc>
        <w:tc>
          <w:tcPr>
            <w:gridSpan w:val="16"/>
            <w:tcBorders>
              <w:top w:color="000000" w:space="0" w:sz="6" w:val="single"/>
              <w:bottom w:color="000000" w:space="0" w:sz="6" w:val="single"/>
            </w:tcBorders>
          </w:tcPr>
          <w:p w:rsidR="00000000" w:rsidDel="00000000" w:rsidP="00000000" w:rsidRDefault="00000000" w:rsidRPr="00000000" w14:paraId="000003CD">
            <w:pPr>
              <w:tabs>
                <w:tab w:val="left" w:leader="none" w:pos="-1080"/>
                <w:tab w:val="left" w:leader="none" w:pos="1036"/>
              </w:tabs>
              <w:rPr/>
            </w:pPr>
            <w:r w:rsidDel="00000000" w:rsidR="00000000" w:rsidRPr="00000000">
              <w:rPr>
                <w:rtl w:val="0"/>
              </w:rPr>
            </w:r>
          </w:p>
        </w:tc>
      </w:tr>
      <w:tr>
        <w:trPr>
          <w:cantSplit w:val="0"/>
          <w:trHeight w:val="272" w:hRule="atLeast"/>
          <w:tblHeader w:val="0"/>
        </w:trPr>
        <w:tc>
          <w:tcPr>
            <w:gridSpan w:val="6"/>
          </w:tcPr>
          <w:p w:rsidR="00000000" w:rsidDel="00000000" w:rsidP="00000000" w:rsidRDefault="00000000" w:rsidRPr="00000000" w14:paraId="000003DD">
            <w:pPr>
              <w:tabs>
                <w:tab w:val="left" w:leader="none" w:pos="-1080"/>
              </w:tabs>
              <w:rPr/>
            </w:pPr>
            <w:r w:rsidDel="00000000" w:rsidR="00000000" w:rsidRPr="00000000">
              <w:rPr>
                <w:b w:val="1"/>
                <w:bCs w:val="1"/>
                <w:rtl w:val="0"/>
              </w:rPr>
              <w:t xml:space="preserve">Position:</w:t>
            </w:r>
            <w:r w:rsidDel="00000000" w:rsidR="00000000" w:rsidRPr="00000000">
              <w:rPr>
                <w:rtl w:val="0"/>
              </w:rPr>
            </w:r>
          </w:p>
        </w:tc>
        <w:tc>
          <w:tcPr>
            <w:gridSpan w:val="16"/>
            <w:tcBorders>
              <w:top w:color="000000" w:space="0" w:sz="6" w:val="single"/>
              <w:bottom w:color="000000" w:space="0" w:sz="6" w:val="single"/>
            </w:tcBorders>
          </w:tcPr>
          <w:p w:rsidR="00000000" w:rsidDel="00000000" w:rsidP="00000000" w:rsidRDefault="00000000" w:rsidRPr="00000000" w14:paraId="000003E3">
            <w:pPr>
              <w:tabs>
                <w:tab w:val="left" w:leader="none" w:pos="-1080"/>
                <w:tab w:val="left" w:leader="none" w:pos="1036"/>
              </w:tabs>
              <w:rPr/>
            </w:pPr>
            <w:r w:rsidDel="00000000" w:rsidR="00000000" w:rsidRPr="00000000">
              <w:rPr>
                <w:rtl w:val="0"/>
              </w:rPr>
            </w:r>
          </w:p>
        </w:tc>
      </w:tr>
    </w:tbl>
    <w:p w:rsidR="00000000" w:rsidDel="00000000" w:rsidP="00000000" w:rsidRDefault="00000000" w:rsidRPr="00000000" w14:paraId="000003F3">
      <w:pPr>
        <w:tabs>
          <w:tab w:val="left" w:leader="none" w:pos="-1080"/>
        </w:tabs>
        <w:ind w:left="720" w:firstLine="0"/>
        <w:jc w:val="center"/>
        <w:rPr>
          <w:b w:val="1"/>
          <w:bCs w:val="1"/>
          <w:sz w:val="16"/>
          <w:szCs w:val="16"/>
        </w:rPr>
      </w:pPr>
      <w:r w:rsidDel="00000000" w:rsidR="00000000" w:rsidRPr="00000000">
        <w:rPr>
          <w:rtl w:val="0"/>
        </w:rPr>
      </w:r>
    </w:p>
    <w:p w:rsidR="00000000" w:rsidDel="00000000" w:rsidP="00000000" w:rsidRDefault="00000000" w:rsidRPr="00000000" w14:paraId="000003F4">
      <w:pPr>
        <w:tabs>
          <w:tab w:val="left" w:leader="none" w:pos="-1080"/>
        </w:tabs>
        <w:ind w:left="720" w:firstLine="0"/>
        <w:jc w:val="center"/>
        <w:rPr>
          <w:b w:val="1"/>
          <w:bCs w:val="1"/>
        </w:rPr>
      </w:pPr>
      <w:r w:rsidDel="00000000" w:rsidR="00000000" w:rsidRPr="00000000">
        <w:rPr>
          <w:b w:val="1"/>
          <w:bCs w:val="1"/>
          <w:rtl w:val="0"/>
        </w:rPr>
        <w:t xml:space="preserve">SEND ORIGINAL LBHA's FORM with your completed application package as outlined in the </w:t>
      </w:r>
    </w:p>
    <w:p w:rsidR="00000000" w:rsidDel="00000000" w:rsidP="00000000" w:rsidRDefault="00000000" w:rsidRPr="00000000" w14:paraId="000003F5">
      <w:pPr>
        <w:tabs>
          <w:tab w:val="left" w:leader="none" w:pos="-1080"/>
        </w:tabs>
        <w:ind w:left="720" w:firstLine="0"/>
        <w:jc w:val="center"/>
        <w:rPr>
          <w:i w:val="1"/>
          <w:iCs w:val="1"/>
        </w:rPr>
      </w:pPr>
      <w:r w:rsidDel="00000000" w:rsidR="00000000" w:rsidRPr="00000000">
        <w:rPr>
          <w:b w:val="1"/>
          <w:bCs w:val="1"/>
          <w:color w:val="000000"/>
          <w:rtl w:val="0"/>
        </w:rPr>
        <w:t xml:space="preserve">FY 202</w:t>
      </w:r>
      <w:r w:rsidDel="00000000" w:rsidR="00000000" w:rsidRPr="00000000">
        <w:rPr>
          <w:b w:val="1"/>
          <w:bCs w:val="1"/>
          <w:rtl w:val="0"/>
        </w:rPr>
        <w:t xml:space="preserve">8</w:t>
      </w:r>
      <w:r w:rsidDel="00000000" w:rsidR="00000000" w:rsidRPr="00000000">
        <w:rPr>
          <w:b w:val="1"/>
          <w:bCs w:val="1"/>
          <w:color w:val="000000"/>
          <w:rtl w:val="0"/>
        </w:rPr>
        <w:t xml:space="preserve"> Grant Application for Administration-Sponsored Capital Program Package</w:t>
      </w: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3F6">
      <w:pPr>
        <w:tabs>
          <w:tab w:val="center" w:leader="none" w:pos="4680"/>
        </w:tabs>
        <w:jc w:val="center"/>
        <w:rPr>
          <w:sz w:val="18"/>
          <w:szCs w:val="18"/>
        </w:rPr>
      </w:pPr>
      <w:r w:rsidDel="00000000" w:rsidR="00000000" w:rsidRPr="00000000">
        <w:rPr>
          <w:i w:val="1"/>
          <w:iCs w:val="1"/>
          <w:rtl w:val="0"/>
        </w:rPr>
        <w:t xml:space="preserve">This form, when completed by LSM, should be returned to the applicant.</w:t>
      </w:r>
      <w:r w:rsidDel="00000000" w:rsidR="00000000" w:rsidRPr="00000000">
        <w:rPr>
          <w:rtl w:val="0"/>
        </w:rPr>
      </w:r>
    </w:p>
    <w:p w:rsidR="00000000" w:rsidDel="00000000" w:rsidP="00000000" w:rsidRDefault="00000000" w:rsidRPr="00000000" w14:paraId="000003F7">
      <w:pPr>
        <w:jc w:val="center"/>
        <w:rPr>
          <w:b w:val="1"/>
          <w:bCs w:val="1"/>
        </w:rPr>
      </w:pPr>
      <w:r w:rsidDel="00000000" w:rsidR="00000000" w:rsidRPr="00000000">
        <w:br w:type="page"/>
      </w:r>
      <w:r w:rsidDel="00000000" w:rsidR="00000000" w:rsidRPr="00000000">
        <w:rPr>
          <w:b w:val="1"/>
          <w:bCs w:val="1"/>
          <w:rtl w:val="0"/>
        </w:rPr>
        <w:t xml:space="preserve">ABBREVIATED GLOSSARY OF BEHAVIORAL HEALTH ADMINISTRATION HOUSING TERMS</w:t>
      </w:r>
    </w:p>
    <w:p w:rsidR="00000000" w:rsidDel="00000000" w:rsidP="00000000" w:rsidRDefault="00000000" w:rsidRPr="00000000" w14:paraId="000003F8">
      <w:pPr>
        <w:tabs>
          <w:tab w:val="left" w:leader="none" w:pos="9605"/>
        </w:tabs>
        <w:jc w:val="both"/>
        <w:rPr>
          <w:color w:val="000000"/>
          <w:sz w:val="22"/>
          <w:szCs w:val="22"/>
        </w:rPr>
      </w:pPr>
      <w:r w:rsidDel="00000000" w:rsidR="00000000" w:rsidRPr="00000000">
        <w:rPr>
          <w:rtl w:val="0"/>
        </w:rPr>
      </w:r>
    </w:p>
    <w:p w:rsidR="00000000" w:rsidDel="00000000" w:rsidP="00000000" w:rsidRDefault="00000000" w:rsidRPr="00000000" w14:paraId="000003F9">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ACT</w:t>
        <w:tab/>
        <w:tab/>
        <w:tab/>
      </w:r>
      <w:r w:rsidDel="00000000" w:rsidR="00000000" w:rsidRPr="00000000">
        <w:rPr>
          <w:rtl w:val="0"/>
        </w:rPr>
        <w:t xml:space="preserve">Assertive Community Treatment- is a service model provided by community-based, mobile mental health treatment teams. The ACT team approach is designed to provide comprehensive psychiatric treatment, rehabilitation, and support to persons with serious mental illness (SMI), or personality disorders with severe functional impairments, to live independently in the community. Persons served by ACT often have co-existing problems such as homelessness, substance abuse, frequent hospitalization, and/or involvement with the judicial system.</w:t>
      </w:r>
    </w:p>
    <w:p w:rsidR="00000000" w:rsidDel="00000000" w:rsidP="00000000" w:rsidRDefault="00000000" w:rsidRPr="00000000" w14:paraId="000003FA">
      <w:pPr>
        <w:tabs>
          <w:tab w:val="left" w:leader="none" w:pos="720"/>
          <w:tab w:val="left" w:leader="none" w:pos="1440"/>
          <w:tab w:val="left" w:leader="none" w:pos="2160"/>
        </w:tabs>
        <w:ind w:left="2160" w:hanging="2160"/>
        <w:jc w:val="both"/>
        <w:rPr/>
      </w:pPr>
      <w:r w:rsidDel="00000000" w:rsidR="00000000" w:rsidRPr="00000000">
        <w:rPr>
          <w:rtl w:val="0"/>
        </w:rPr>
      </w:r>
    </w:p>
    <w:p w:rsidR="00000000" w:rsidDel="00000000" w:rsidP="00000000" w:rsidRDefault="00000000" w:rsidRPr="00000000" w14:paraId="000003FB">
      <w:pPr>
        <w:tabs>
          <w:tab w:val="left" w:leader="none" w:pos="720"/>
          <w:tab w:val="left" w:leader="none" w:pos="1440"/>
          <w:tab w:val="left" w:leader="none" w:pos="2160"/>
        </w:tabs>
        <w:ind w:left="2160" w:hanging="2160"/>
        <w:jc w:val="both"/>
        <w:rPr>
          <w:b w:val="1"/>
          <w:bCs w:val="1"/>
        </w:rPr>
      </w:pPr>
      <w:r w:rsidDel="00000000" w:rsidR="00000000" w:rsidRPr="00000000">
        <w:rPr>
          <w:b w:val="1"/>
          <w:bCs w:val="1"/>
          <w:rtl w:val="0"/>
        </w:rPr>
        <w:t xml:space="preserve">American Society of Addiction Medicine (ASAM) </w:t>
      </w:r>
    </w:p>
    <w:p w:rsidR="00000000" w:rsidDel="00000000" w:rsidP="00000000" w:rsidRDefault="00000000" w:rsidRPr="00000000" w14:paraId="000003FC">
      <w:pPr>
        <w:tabs>
          <w:tab w:val="left" w:leader="none" w:pos="720"/>
          <w:tab w:val="left" w:leader="none" w:pos="1440"/>
          <w:tab w:val="left" w:leader="none" w:pos="2160"/>
        </w:tabs>
        <w:ind w:left="0" w:firstLine="0"/>
        <w:jc w:val="both"/>
        <w:rPr>
          <w:b w:val="1"/>
          <w:bCs w:val="1"/>
        </w:rPr>
      </w:pPr>
      <w:r w:rsidDel="00000000" w:rsidR="00000000" w:rsidRPr="00000000">
        <w:rPr>
          <w:rtl w:val="0"/>
        </w:rPr>
      </w:r>
    </w:p>
    <w:p w:rsidR="00000000" w:rsidDel="00000000" w:rsidP="00000000" w:rsidRDefault="00000000" w:rsidRPr="00000000" w14:paraId="000003FD">
      <w:pPr>
        <w:tabs>
          <w:tab w:val="left" w:leader="none" w:pos="720"/>
          <w:tab w:val="left" w:leader="none" w:pos="1440"/>
          <w:tab w:val="left" w:leader="none" w:pos="2160"/>
        </w:tabs>
        <w:ind w:left="2160" w:hanging="2160"/>
        <w:jc w:val="both"/>
        <w:rPr/>
      </w:pPr>
      <w:r w:rsidDel="00000000" w:rsidR="00000000" w:rsidRPr="00000000">
        <w:rPr>
          <w:b w:val="1"/>
          <w:bCs w:val="1"/>
          <w:rtl w:val="0"/>
        </w:rPr>
        <w:tab/>
      </w:r>
      <w:r w:rsidDel="00000000" w:rsidR="00000000" w:rsidRPr="00000000">
        <w:rPr>
          <w:rtl w:val="0"/>
        </w:rPr>
        <w:tab/>
        <w:tab/>
        <w:t xml:space="preserve">ASAM serves as the authority on addiction medicine using clinical criteria to assess patients and determine the appropriate level of care (LOC) for individuals with substance related (SRD) disorder or co-occurring SRD and mental health disorder. </w:t>
      </w:r>
    </w:p>
    <w:p w:rsidR="00000000" w:rsidDel="00000000" w:rsidP="00000000" w:rsidRDefault="00000000" w:rsidRPr="00000000" w14:paraId="000003FE">
      <w:pPr>
        <w:tabs>
          <w:tab w:val="left" w:leader="none" w:pos="720"/>
          <w:tab w:val="left" w:leader="none" w:pos="1440"/>
          <w:tab w:val="left" w:leader="none" w:pos="2160"/>
        </w:tabs>
        <w:ind w:left="2160" w:hanging="2160"/>
        <w:jc w:val="both"/>
        <w:rPr/>
      </w:pPr>
      <w:r w:rsidDel="00000000" w:rsidR="00000000" w:rsidRPr="00000000">
        <w:rPr>
          <w:rtl w:val="0"/>
        </w:rPr>
      </w:r>
    </w:p>
    <w:p w:rsidR="00000000" w:rsidDel="00000000" w:rsidP="00000000" w:rsidRDefault="00000000" w:rsidRPr="00000000" w14:paraId="000003FF">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BHA</w:t>
      </w:r>
      <w:r w:rsidDel="00000000" w:rsidR="00000000" w:rsidRPr="00000000">
        <w:rPr>
          <w:rtl w:val="0"/>
        </w:rPr>
        <w:tab/>
        <w:tab/>
        <w:tab/>
        <w:t xml:space="preserve">Behavioral Health Administration - the Administration within the Maryland Department of Health (MDH) that establishes regulatory requirements that behavioral health programs are to maintain in order to become certified or licensed by the Department. BHA is responsible for funding and overseeing all State-supported behavioral health(SUD and MH) services, and is charged with developing and monitoring services related to prevention and treatment of substance and mental health-related addictive disorders.</w:t>
      </w:r>
    </w:p>
    <w:p w:rsidR="00000000" w:rsidDel="00000000" w:rsidP="00000000" w:rsidRDefault="00000000" w:rsidRPr="00000000" w14:paraId="00000400">
      <w:pPr>
        <w:tabs>
          <w:tab w:val="left" w:leader="none" w:pos="720"/>
          <w:tab w:val="left" w:leader="none" w:pos="1440"/>
          <w:tab w:val="left" w:leader="none" w:pos="2160"/>
        </w:tabs>
        <w:ind w:left="2160" w:hanging="2160"/>
        <w:jc w:val="both"/>
        <w:rPr/>
      </w:pPr>
      <w:r w:rsidDel="00000000" w:rsidR="00000000" w:rsidRPr="00000000">
        <w:rPr>
          <w:rtl w:val="0"/>
        </w:rPr>
      </w:r>
    </w:p>
    <w:p w:rsidR="00000000" w:rsidDel="00000000" w:rsidP="00000000" w:rsidRDefault="00000000" w:rsidRPr="00000000" w14:paraId="00000401">
      <w:pPr>
        <w:tabs>
          <w:tab w:val="left" w:leader="none" w:pos="720"/>
          <w:tab w:val="left" w:leader="none" w:pos="1440"/>
        </w:tabs>
        <w:rPr/>
      </w:pPr>
      <w:r w:rsidDel="00000000" w:rsidR="00000000" w:rsidRPr="00000000">
        <w:rPr>
          <w:b w:val="1"/>
          <w:bCs w:val="1"/>
          <w:rtl w:val="0"/>
        </w:rPr>
        <w:t xml:space="preserve">CSA</w:t>
      </w:r>
      <w:r w:rsidDel="00000000" w:rsidR="00000000" w:rsidRPr="00000000">
        <w:rPr>
          <w:rtl w:val="0"/>
        </w:rPr>
        <w:tab/>
        <w:tab/>
        <w:tab/>
        <w:t xml:space="preserve">Core Service Agency-a state-funded agency, as part of local health departments, local </w:t>
        <w:tab/>
        <w:tab/>
        <w:tab/>
        <w:tab/>
        <w:t xml:space="preserve">county governments, or non-profit organizations, that operates under contract with the </w:t>
        <w:tab/>
        <w:tab/>
        <w:tab/>
        <w:tab/>
        <w:t xml:space="preserve">State Behavioral Health authority, which in Maryland is the BHA.</w:t>
      </w:r>
    </w:p>
    <w:p w:rsidR="00000000" w:rsidDel="00000000" w:rsidP="00000000" w:rsidRDefault="00000000" w:rsidRPr="00000000" w14:paraId="00000402">
      <w:pPr>
        <w:tabs>
          <w:tab w:val="left" w:leader="none" w:pos="720"/>
          <w:tab w:val="left" w:leader="none" w:pos="1440"/>
        </w:tabs>
        <w:ind w:left="2160" w:hanging="2160"/>
        <w:jc w:val="both"/>
        <w:rPr/>
      </w:pPr>
      <w:r w:rsidDel="00000000" w:rsidR="00000000" w:rsidRPr="00000000">
        <w:rPr>
          <w:rtl w:val="0"/>
        </w:rPr>
      </w:r>
    </w:p>
    <w:p w:rsidR="00000000" w:rsidDel="00000000" w:rsidP="00000000" w:rsidRDefault="00000000" w:rsidRPr="00000000" w14:paraId="00000403">
      <w:pPr>
        <w:tabs>
          <w:tab w:val="left" w:leader="none" w:pos="720"/>
          <w:tab w:val="left" w:leader="none" w:pos="1440"/>
        </w:tabs>
        <w:ind w:left="2160" w:hanging="2160"/>
        <w:jc w:val="both"/>
        <w:rPr/>
      </w:pPr>
      <w:r w:rsidDel="00000000" w:rsidR="00000000" w:rsidRPr="00000000">
        <w:rPr>
          <w:b w:val="1"/>
          <w:bCs w:val="1"/>
          <w:rtl w:val="0"/>
        </w:rPr>
        <w:t xml:space="preserve">COD</w:t>
        <w:tab/>
        <w:tab/>
        <w:tab/>
      </w:r>
      <w:r w:rsidDel="00000000" w:rsidR="00000000" w:rsidRPr="00000000">
        <w:rPr>
          <w:rtl w:val="0"/>
        </w:rPr>
        <w:t xml:space="preserve">Co-occurring</w:t>
      </w:r>
      <w:r w:rsidDel="00000000" w:rsidR="00000000" w:rsidRPr="00000000">
        <w:rPr>
          <w:b w:val="1"/>
          <w:bCs w:val="1"/>
          <w:rtl w:val="0"/>
        </w:rPr>
        <w:t xml:space="preserve"> </w:t>
      </w:r>
      <w:r w:rsidDel="00000000" w:rsidR="00000000" w:rsidRPr="00000000">
        <w:rPr>
          <w:rtl w:val="0"/>
        </w:rPr>
        <w:t xml:space="preserve">Disorder - refers to co-occurring substance-related and mental health disorders. COD exists “When at least one disorder of each type can be established independent of the other, and is not simply a cluster of symptoms resulting from a single disorder.</w:t>
      </w:r>
    </w:p>
    <w:p w:rsidR="00000000" w:rsidDel="00000000" w:rsidP="00000000" w:rsidRDefault="00000000" w:rsidRPr="00000000" w14:paraId="00000404">
      <w:pPr>
        <w:tabs>
          <w:tab w:val="left" w:leader="none" w:pos="720"/>
          <w:tab w:val="left" w:leader="none" w:pos="1440"/>
        </w:tabs>
        <w:ind w:left="2160" w:hanging="2160"/>
        <w:jc w:val="both"/>
        <w:rPr/>
      </w:pPr>
      <w:r w:rsidDel="00000000" w:rsidR="00000000" w:rsidRPr="00000000">
        <w:rPr>
          <w:rtl w:val="0"/>
        </w:rPr>
      </w:r>
    </w:p>
    <w:p w:rsidR="00000000" w:rsidDel="00000000" w:rsidP="00000000" w:rsidRDefault="00000000" w:rsidRPr="00000000" w14:paraId="00000405">
      <w:pPr>
        <w:tabs>
          <w:tab w:val="left" w:leader="none" w:pos="720"/>
          <w:tab w:val="left" w:leader="none" w:pos="1440"/>
        </w:tabs>
        <w:spacing w:line="276" w:lineRule="auto"/>
        <w:jc w:val="both"/>
        <w:rPr>
          <w:b w:val="1"/>
          <w:bCs w:val="1"/>
          <w:i w:val="1"/>
          <w:iCs w:val="1"/>
        </w:rPr>
      </w:pPr>
      <w:r w:rsidDel="00000000" w:rsidR="00000000" w:rsidRPr="00000000">
        <w:rPr>
          <w:b w:val="1"/>
          <w:bCs w:val="1"/>
          <w:rtl w:val="0"/>
        </w:rPr>
        <w:t xml:space="preserve">CO-OCCURRING or Dual Diagnosis </w:t>
      </w:r>
      <w:r w:rsidDel="00000000" w:rsidR="00000000" w:rsidRPr="00000000">
        <w:rPr>
          <w:b w:val="1"/>
          <w:bCs w:val="1"/>
          <w:i w:val="1"/>
          <w:iCs w:val="1"/>
          <w:rtl w:val="0"/>
        </w:rPr>
        <w:t xml:space="preserve">(Mental Health and Substance Related)</w:t>
      </w:r>
    </w:p>
    <w:p w:rsidR="00000000" w:rsidDel="00000000" w:rsidP="00000000" w:rsidRDefault="00000000" w:rsidRPr="00000000" w14:paraId="00000406">
      <w:pPr>
        <w:tabs>
          <w:tab w:val="left" w:leader="none" w:pos="720"/>
          <w:tab w:val="left" w:leader="none" w:pos="1440"/>
        </w:tabs>
        <w:spacing w:line="276" w:lineRule="auto"/>
        <w:jc w:val="both"/>
        <w:rPr>
          <w:highlight w:val="white"/>
        </w:rPr>
      </w:pPr>
      <w:r w:rsidDel="00000000" w:rsidR="00000000" w:rsidRPr="00000000">
        <w:rPr>
          <w:color w:val="474747"/>
          <w:highlight w:val="white"/>
          <w:rtl w:val="0"/>
        </w:rPr>
        <w:tab/>
        <w:tab/>
        <w:tab/>
      </w:r>
      <w:r w:rsidDel="00000000" w:rsidR="00000000" w:rsidRPr="00000000">
        <w:rPr>
          <w:highlight w:val="white"/>
          <w:rtl w:val="0"/>
        </w:rPr>
        <w:t xml:space="preserve">Mental health and substance related disorders that an individual experiences at the same time. </w:t>
      </w:r>
    </w:p>
    <w:p w:rsidR="00000000" w:rsidDel="00000000" w:rsidP="00000000" w:rsidRDefault="00000000" w:rsidRPr="00000000" w14:paraId="00000407">
      <w:pPr>
        <w:tabs>
          <w:tab w:val="left" w:leader="none" w:pos="720"/>
          <w:tab w:val="left" w:leader="none" w:pos="1440"/>
          <w:tab w:val="left" w:leader="none" w:pos="2160"/>
        </w:tabs>
        <w:spacing w:line="276" w:lineRule="auto"/>
        <w:jc w:val="both"/>
        <w:rPr>
          <w:b w:val="1"/>
          <w:bCs w:val="1"/>
        </w:rPr>
      </w:pPr>
      <w:r w:rsidDel="00000000" w:rsidR="00000000" w:rsidRPr="00000000">
        <w:rPr>
          <w:rtl w:val="0"/>
        </w:rPr>
      </w:r>
    </w:p>
    <w:p w:rsidR="00000000" w:rsidDel="00000000" w:rsidP="00000000" w:rsidRDefault="00000000" w:rsidRPr="00000000" w14:paraId="00000408">
      <w:pPr>
        <w:tabs>
          <w:tab w:val="left" w:leader="none" w:pos="720"/>
          <w:tab w:val="left" w:leader="none" w:pos="1440"/>
          <w:tab w:val="left" w:leader="none" w:pos="2160"/>
        </w:tabs>
        <w:spacing w:line="276" w:lineRule="auto"/>
        <w:jc w:val="both"/>
        <w:rPr>
          <w:b w:val="1"/>
          <w:bCs w:val="1"/>
        </w:rPr>
      </w:pPr>
      <w:r w:rsidDel="00000000" w:rsidR="00000000" w:rsidRPr="00000000">
        <w:rPr>
          <w:b w:val="1"/>
          <w:bCs w:val="1"/>
          <w:rtl w:val="0"/>
        </w:rPr>
        <w:t xml:space="preserve">COURT/CRIMINAL JUSTICE INVOLVED</w:t>
      </w:r>
    </w:p>
    <w:p w:rsidR="00000000" w:rsidDel="00000000" w:rsidP="00000000" w:rsidRDefault="00000000" w:rsidRPr="00000000" w14:paraId="00000409">
      <w:pPr>
        <w:tabs>
          <w:tab w:val="left" w:leader="none" w:pos="720"/>
          <w:tab w:val="left" w:leader="none" w:pos="1440"/>
          <w:tab w:val="left" w:leader="none" w:pos="2160"/>
        </w:tabs>
        <w:spacing w:line="240" w:lineRule="auto"/>
        <w:jc w:val="both"/>
        <w:rPr>
          <w:sz w:val="24"/>
          <w:szCs w:val="24"/>
          <w:highlight w:val="white"/>
        </w:rPr>
      </w:pPr>
      <w:r w:rsidDel="00000000" w:rsidR="00000000" w:rsidRPr="00000000">
        <w:rPr>
          <w:sz w:val="24"/>
          <w:szCs w:val="24"/>
          <w:rtl w:val="0"/>
        </w:rPr>
        <w:tab/>
        <w:tab/>
        <w:tab/>
        <w:t xml:space="preserve">Those that are serving sentences in prisons or jails; awaiting trial or </w:t>
        <w:tab/>
        <w:tab/>
        <w:tab/>
        <w:tab/>
        <w:t xml:space="preserve">sentencing; and under community supervision, such as parole or </w:t>
        <w:tab/>
        <w:tab/>
        <w:tab/>
        <w:tab/>
        <w:tab/>
        <w:t xml:space="preserve">probation</w:t>
      </w:r>
      <w:r w:rsidDel="00000000" w:rsidR="00000000" w:rsidRPr="00000000">
        <w:rPr>
          <w:sz w:val="24"/>
          <w:szCs w:val="24"/>
          <w:highlight w:val="white"/>
          <w:rtl w:val="0"/>
        </w:rPr>
        <w:t xml:space="preserve">.</w:t>
      </w:r>
    </w:p>
    <w:p w:rsidR="00000000" w:rsidDel="00000000" w:rsidP="00000000" w:rsidRDefault="00000000" w:rsidRPr="00000000" w14:paraId="0000040A">
      <w:pPr>
        <w:tabs>
          <w:tab w:val="left" w:leader="none" w:pos="720"/>
          <w:tab w:val="left" w:leader="none" w:pos="1440"/>
          <w:tab w:val="left" w:leader="none" w:pos="2160"/>
        </w:tabs>
        <w:spacing w:line="276" w:lineRule="auto"/>
        <w:jc w:val="both"/>
        <w:rPr>
          <w:b w:val="1"/>
          <w:bCs w:val="1"/>
        </w:rPr>
      </w:pPr>
      <w:r w:rsidDel="00000000" w:rsidR="00000000" w:rsidRPr="00000000">
        <w:rPr>
          <w:rtl w:val="0"/>
        </w:rPr>
      </w:r>
    </w:p>
    <w:p w:rsidR="00000000" w:rsidDel="00000000" w:rsidP="00000000" w:rsidRDefault="00000000" w:rsidRPr="00000000" w14:paraId="0000040B">
      <w:pPr>
        <w:tabs>
          <w:tab w:val="left" w:leader="none" w:pos="720"/>
          <w:tab w:val="left" w:leader="none" w:pos="1440"/>
          <w:tab w:val="left" w:leader="none" w:pos="2160"/>
        </w:tabs>
        <w:spacing w:line="276" w:lineRule="auto"/>
        <w:jc w:val="both"/>
        <w:rPr>
          <w:b w:val="1"/>
          <w:bCs w:val="1"/>
        </w:rPr>
      </w:pPr>
      <w:r w:rsidDel="00000000" w:rsidR="00000000" w:rsidRPr="00000000">
        <w:rPr>
          <w:rtl w:val="0"/>
        </w:rPr>
      </w:r>
    </w:p>
    <w:p w:rsidR="00000000" w:rsidDel="00000000" w:rsidP="00000000" w:rsidRDefault="00000000" w:rsidRPr="00000000" w14:paraId="0000040C">
      <w:pPr>
        <w:tabs>
          <w:tab w:val="left" w:leader="none" w:pos="720"/>
          <w:tab w:val="left" w:leader="none" w:pos="1440"/>
          <w:tab w:val="left" w:leader="none" w:pos="2160"/>
        </w:tabs>
        <w:spacing w:line="276" w:lineRule="auto"/>
        <w:jc w:val="both"/>
        <w:rPr>
          <w:b w:val="1"/>
          <w:bCs w:val="1"/>
          <w:i w:val="1"/>
          <w:iCs w:val="1"/>
        </w:rPr>
      </w:pPr>
      <w:r w:rsidDel="00000000" w:rsidR="00000000" w:rsidRPr="00000000">
        <w:rPr>
          <w:b w:val="1"/>
          <w:bCs w:val="1"/>
          <w:rtl w:val="0"/>
        </w:rPr>
        <w:t xml:space="preserve">DEAF, DEAF-BLIND, HARD OF HEARING, Late-deafened </w:t>
      </w:r>
      <w:r w:rsidDel="00000000" w:rsidR="00000000" w:rsidRPr="00000000">
        <w:rPr>
          <w:b w:val="1"/>
          <w:bCs w:val="1"/>
          <w:i w:val="1"/>
          <w:iCs w:val="1"/>
          <w:rtl w:val="0"/>
        </w:rPr>
        <w:t xml:space="preserve">(DDBHH, LD)</w:t>
      </w:r>
    </w:p>
    <w:p w:rsidR="00000000" w:rsidDel="00000000" w:rsidP="00000000" w:rsidRDefault="00000000" w:rsidRPr="00000000" w14:paraId="0000040D">
      <w:pPr>
        <w:tabs>
          <w:tab w:val="left" w:leader="none" w:pos="720"/>
          <w:tab w:val="left" w:leader="none" w:pos="1440"/>
          <w:tab w:val="left" w:leader="none" w:pos="2160"/>
        </w:tabs>
        <w:spacing w:line="276" w:lineRule="auto"/>
        <w:jc w:val="both"/>
        <w:rPr/>
      </w:pPr>
      <w:r w:rsidDel="00000000" w:rsidR="00000000" w:rsidRPr="00000000">
        <w:rPr>
          <w:b w:val="1"/>
          <w:bCs w:val="1"/>
          <w:i w:val="1"/>
          <w:iCs w:val="1"/>
          <w:rtl w:val="0"/>
        </w:rPr>
        <w:tab/>
        <w:tab/>
        <w:tab/>
      </w:r>
      <w:r w:rsidDel="00000000" w:rsidR="00000000" w:rsidRPr="00000000">
        <w:rPr>
          <w:rtl w:val="0"/>
        </w:rPr>
        <w:t xml:space="preserve">Individuals who represent a broad spectrum of hearing experiences, and have a mental health, SRD, or co-occurring MH and SRD.</w:t>
      </w:r>
    </w:p>
    <w:p w:rsidR="00000000" w:rsidDel="00000000" w:rsidP="00000000" w:rsidRDefault="00000000" w:rsidRPr="00000000" w14:paraId="0000040E">
      <w:pPr>
        <w:tabs>
          <w:tab w:val="left" w:leader="none" w:pos="720"/>
          <w:tab w:val="left" w:leader="none" w:pos="1440"/>
          <w:tab w:val="left" w:leader="none" w:pos="2160"/>
        </w:tabs>
        <w:spacing w:line="276" w:lineRule="auto"/>
        <w:jc w:val="both"/>
        <w:rPr>
          <w:b w:val="1"/>
          <w:bCs w:val="1"/>
        </w:rPr>
      </w:pPr>
      <w:r w:rsidDel="00000000" w:rsidR="00000000" w:rsidRPr="00000000">
        <w:rPr>
          <w:rtl w:val="0"/>
        </w:rPr>
      </w:r>
    </w:p>
    <w:p w:rsidR="00000000" w:rsidDel="00000000" w:rsidP="00000000" w:rsidRDefault="00000000" w:rsidRPr="00000000" w14:paraId="0000040F">
      <w:pPr>
        <w:tabs>
          <w:tab w:val="left" w:leader="none" w:pos="720"/>
          <w:tab w:val="left" w:leader="none" w:pos="1440"/>
          <w:tab w:val="left" w:leader="none" w:pos="2160"/>
        </w:tabs>
        <w:spacing w:line="276" w:lineRule="auto"/>
        <w:jc w:val="both"/>
        <w:rPr>
          <w:b w:val="1"/>
          <w:bCs w:val="1"/>
        </w:rPr>
      </w:pPr>
      <w:r w:rsidDel="00000000" w:rsidR="00000000" w:rsidRPr="00000000">
        <w:rPr>
          <w:b w:val="1"/>
          <w:bCs w:val="1"/>
          <w:rtl w:val="0"/>
        </w:rPr>
        <w:t xml:space="preserve"> EXPERIENCING HOMELESSNESS</w:t>
      </w:r>
    </w:p>
    <w:p w:rsidR="00000000" w:rsidDel="00000000" w:rsidP="00000000" w:rsidRDefault="00000000" w:rsidRPr="00000000" w14:paraId="00000410">
      <w:pPr>
        <w:tabs>
          <w:tab w:val="left" w:leader="none" w:pos="720"/>
          <w:tab w:val="left" w:leader="none" w:pos="1440"/>
          <w:tab w:val="left" w:leader="none" w:pos="2160"/>
        </w:tabs>
        <w:spacing w:line="276" w:lineRule="auto"/>
        <w:jc w:val="both"/>
        <w:rPr/>
      </w:pPr>
      <w:r w:rsidDel="00000000" w:rsidR="00000000" w:rsidRPr="00000000">
        <w:rPr>
          <w:b w:val="1"/>
          <w:bCs w:val="1"/>
          <w:rtl w:val="0"/>
        </w:rPr>
        <w:tab/>
        <w:tab/>
        <w:tab/>
      </w:r>
      <w:r w:rsidDel="00000000" w:rsidR="00000000" w:rsidRPr="00000000">
        <w:rPr>
          <w:rtl w:val="0"/>
        </w:rPr>
        <w:t xml:space="preserve">Individual who lacks a fixed, regular, and adequate residence.</w:t>
      </w:r>
    </w:p>
    <w:p w:rsidR="00000000" w:rsidDel="00000000" w:rsidP="00000000" w:rsidRDefault="00000000" w:rsidRPr="00000000" w14:paraId="00000411">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12">
      <w:pPr>
        <w:tabs>
          <w:tab w:val="left" w:leader="none" w:pos="720"/>
          <w:tab w:val="left" w:leader="none" w:pos="1440"/>
          <w:tab w:val="left" w:leader="none" w:pos="2160"/>
        </w:tabs>
        <w:spacing w:line="276" w:lineRule="auto"/>
        <w:jc w:val="both"/>
        <w:rPr>
          <w:b w:val="1"/>
          <w:bCs w:val="1"/>
        </w:rPr>
      </w:pPr>
      <w:r w:rsidDel="00000000" w:rsidR="00000000" w:rsidRPr="00000000">
        <w:rPr>
          <w:b w:val="1"/>
          <w:bCs w:val="1"/>
          <w:rtl w:val="0"/>
        </w:rPr>
        <w:t xml:space="preserve">FORENSIC INVOLVEMENT FROM STATE HOSPITALS</w:t>
      </w:r>
    </w:p>
    <w:p w:rsidR="00000000" w:rsidDel="00000000" w:rsidP="00000000" w:rsidRDefault="00000000" w:rsidRPr="00000000" w14:paraId="00000413">
      <w:pPr>
        <w:tabs>
          <w:tab w:val="left" w:leader="none" w:pos="720"/>
          <w:tab w:val="left" w:leader="none" w:pos="1440"/>
          <w:tab w:val="left" w:leader="none" w:pos="2160"/>
        </w:tabs>
        <w:spacing w:line="276" w:lineRule="auto"/>
        <w:jc w:val="both"/>
        <w:rPr/>
      </w:pPr>
      <w:r w:rsidDel="00000000" w:rsidR="00000000" w:rsidRPr="00000000">
        <w:rPr>
          <w:b w:val="1"/>
          <w:bCs w:val="1"/>
          <w:rtl w:val="0"/>
        </w:rPr>
        <w:tab/>
        <w:tab/>
        <w:tab/>
      </w:r>
      <w:r w:rsidDel="00000000" w:rsidR="00000000" w:rsidRPr="00000000">
        <w:rPr>
          <w:rtl w:val="0"/>
        </w:rPr>
        <w:t xml:space="preserve">When a person with a mental illness is committed to a state hospital for a legal </w:t>
        <w:tab/>
        <w:tab/>
        <w:tab/>
        <w:tab/>
        <w:tab/>
        <w:t xml:space="preserve">reason related to their mental health.</w:t>
      </w:r>
    </w:p>
    <w:p w:rsidR="00000000" w:rsidDel="00000000" w:rsidP="00000000" w:rsidRDefault="00000000" w:rsidRPr="00000000" w14:paraId="00000414">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15">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16">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LBHA's</w:t>
        <w:tab/>
      </w:r>
      <w:r w:rsidDel="00000000" w:rsidR="00000000" w:rsidRPr="00000000">
        <w:rPr>
          <w:rtl w:val="0"/>
        </w:rPr>
        <w:tab/>
        <w:tab/>
      </w:r>
      <w:r w:rsidDel="00000000" w:rsidR="00000000" w:rsidRPr="00000000">
        <w:rPr>
          <w:color w:val="000000"/>
          <w:rtl w:val="0"/>
        </w:rPr>
        <w:t xml:space="preserve">Local </w:t>
      </w:r>
      <w:r w:rsidDel="00000000" w:rsidR="00000000" w:rsidRPr="00000000">
        <w:rPr>
          <w:rtl w:val="0"/>
        </w:rPr>
        <w:t xml:space="preserve">Authority</w:t>
      </w:r>
      <w:r w:rsidDel="00000000" w:rsidR="00000000" w:rsidRPr="00000000">
        <w:rPr>
          <w:color w:val="000000"/>
          <w:rtl w:val="0"/>
        </w:rPr>
        <w:t xml:space="preserve"> - the </w:t>
      </w:r>
      <w:r w:rsidDel="00000000" w:rsidR="00000000" w:rsidRPr="00000000">
        <w:rPr>
          <w:rtl w:val="0"/>
        </w:rPr>
        <w:t xml:space="preserve">designated county or multicounty authority that is responsible for planning, managing, and monitoring publicly funded mental health services</w:t>
      </w:r>
      <w:r w:rsidDel="00000000" w:rsidR="00000000" w:rsidRPr="00000000">
        <w:rPr>
          <w:color w:val="000000"/>
          <w:rtl w:val="0"/>
        </w:rPr>
        <w:t xml:space="preserve">. L</w:t>
      </w:r>
      <w:r w:rsidDel="00000000" w:rsidR="00000000" w:rsidRPr="00000000">
        <w:rPr>
          <w:rtl w:val="0"/>
        </w:rPr>
        <w:t xml:space="preserve">A</w:t>
      </w:r>
      <w:r w:rsidDel="00000000" w:rsidR="00000000" w:rsidRPr="00000000">
        <w:rPr>
          <w:color w:val="000000"/>
          <w:rtl w:val="0"/>
        </w:rPr>
        <w:t xml:space="preserve"> r</w:t>
      </w:r>
      <w:r w:rsidDel="00000000" w:rsidR="00000000" w:rsidRPr="00000000">
        <w:rPr>
          <w:rtl w:val="0"/>
        </w:rPr>
        <w:t xml:space="preserve">esponsibilities include planning, providing for service provision according to locally determined needs, monitoring service delivery, and evaluating service outcomes.</w:t>
      </w:r>
      <w:r w:rsidDel="00000000" w:rsidR="00000000" w:rsidRPr="00000000">
        <w:rPr>
          <w:rtl w:val="0"/>
        </w:rPr>
      </w:r>
    </w:p>
    <w:p w:rsidR="00000000" w:rsidDel="00000000" w:rsidP="00000000" w:rsidRDefault="00000000" w:rsidRPr="00000000" w14:paraId="00000417">
      <w:pPr>
        <w:tabs>
          <w:tab w:val="left" w:leader="none" w:pos="720"/>
          <w:tab w:val="left" w:leader="none" w:pos="1440"/>
          <w:tab w:val="left" w:leader="none" w:pos="2160"/>
        </w:tabs>
        <w:ind w:left="2160" w:hanging="2160"/>
        <w:jc w:val="both"/>
        <w:rPr/>
      </w:pPr>
      <w:r w:rsidDel="00000000" w:rsidR="00000000" w:rsidRPr="00000000">
        <w:rPr>
          <w:rtl w:val="0"/>
        </w:rPr>
      </w:r>
    </w:p>
    <w:p w:rsidR="00000000" w:rsidDel="00000000" w:rsidP="00000000" w:rsidRDefault="00000000" w:rsidRPr="00000000" w14:paraId="00000418">
      <w:pPr>
        <w:ind w:left="2160" w:hanging="2160"/>
        <w:jc w:val="both"/>
        <w:rPr>
          <w:b w:val="1"/>
          <w:bCs w:val="1"/>
        </w:rPr>
      </w:pPr>
      <w:r w:rsidDel="00000000" w:rsidR="00000000" w:rsidRPr="00000000">
        <w:rPr>
          <w:rtl w:val="0"/>
        </w:rPr>
      </w:r>
    </w:p>
    <w:p w:rsidR="00000000" w:rsidDel="00000000" w:rsidP="00000000" w:rsidRDefault="00000000" w:rsidRPr="00000000" w14:paraId="00000419">
      <w:pPr>
        <w:spacing w:line="276" w:lineRule="auto"/>
        <w:jc w:val="both"/>
        <w:rPr>
          <w:highlight w:val="white"/>
        </w:rPr>
      </w:pPr>
      <w:r w:rsidDel="00000000" w:rsidR="00000000" w:rsidRPr="00000000">
        <w:rPr>
          <w:b w:val="1"/>
          <w:bCs w:val="1"/>
          <w:rtl w:val="0"/>
        </w:rPr>
        <w:t xml:space="preserve">HIV POSITIVE</w:t>
        <w:tab/>
        <w:tab/>
      </w:r>
      <w:r w:rsidDel="00000000" w:rsidR="00000000" w:rsidRPr="00000000">
        <w:rPr>
          <w:highlight w:val="white"/>
          <w:rtl w:val="0"/>
        </w:rPr>
        <w:t xml:space="preserve">A person has been infected with the human immunodeficiency virus (HIV).</w:t>
      </w:r>
    </w:p>
    <w:p w:rsidR="00000000" w:rsidDel="00000000" w:rsidP="00000000" w:rsidRDefault="00000000" w:rsidRPr="00000000" w14:paraId="0000041A">
      <w:pPr>
        <w:ind w:left="2160" w:hanging="2160"/>
        <w:jc w:val="both"/>
        <w:rPr>
          <w:b w:val="1"/>
          <w:bCs w:val="1"/>
        </w:rPr>
      </w:pPr>
      <w:r w:rsidDel="00000000" w:rsidR="00000000" w:rsidRPr="00000000">
        <w:rPr>
          <w:rtl w:val="0"/>
        </w:rPr>
      </w:r>
    </w:p>
    <w:p w:rsidR="00000000" w:rsidDel="00000000" w:rsidP="00000000" w:rsidRDefault="00000000" w:rsidRPr="00000000" w14:paraId="0000041B">
      <w:pPr>
        <w:ind w:left="2160" w:hanging="2160"/>
        <w:jc w:val="both"/>
        <w:rPr>
          <w:b w:val="1"/>
          <w:bCs w:val="1"/>
        </w:rPr>
      </w:pPr>
      <w:r w:rsidDel="00000000" w:rsidR="00000000" w:rsidRPr="00000000">
        <w:rPr>
          <w:rtl w:val="0"/>
        </w:rPr>
      </w:r>
    </w:p>
    <w:p w:rsidR="00000000" w:rsidDel="00000000" w:rsidP="00000000" w:rsidRDefault="00000000" w:rsidRPr="00000000" w14:paraId="0000041C">
      <w:pPr>
        <w:ind w:left="2160" w:hanging="2160"/>
        <w:jc w:val="both"/>
        <w:rPr/>
      </w:pPr>
      <w:r w:rsidDel="00000000" w:rsidR="00000000" w:rsidRPr="00000000">
        <w:rPr>
          <w:b w:val="1"/>
          <w:bCs w:val="1"/>
          <w:rtl w:val="0"/>
        </w:rPr>
        <w:t xml:space="preserve">HUD</w:t>
        <w:tab/>
      </w:r>
      <w:r w:rsidDel="00000000" w:rsidR="00000000" w:rsidRPr="00000000">
        <w:rPr>
          <w:rtl w:val="0"/>
        </w:rPr>
        <w:t xml:space="preserve">The Department of Housing and Urban Development - HUD is the Federal agency responsible for national policy and programs that address America's housing needs that improve and develop the Nation's communities, and enforce fair housing laws. It administers major programs such as mortgage and loan insurance through the Federal Housing Administration, Community Development Block Grants, Rental Assistance in the form of Section 8 certificates or vouchers for low-income households, public or subsidized housing for low-income individuals and families and homeless assistance.</w:t>
      </w:r>
    </w:p>
    <w:p w:rsidR="00000000" w:rsidDel="00000000" w:rsidP="00000000" w:rsidRDefault="00000000" w:rsidRPr="00000000" w14:paraId="0000041D">
      <w:pPr>
        <w:ind w:left="2160" w:hanging="2160"/>
        <w:jc w:val="both"/>
        <w:rPr/>
      </w:pPr>
      <w:r w:rsidDel="00000000" w:rsidR="00000000" w:rsidRPr="00000000">
        <w:rPr>
          <w:rtl w:val="0"/>
        </w:rPr>
      </w:r>
    </w:p>
    <w:p w:rsidR="00000000" w:rsidDel="00000000" w:rsidP="00000000" w:rsidRDefault="00000000" w:rsidRPr="00000000" w14:paraId="0000041E">
      <w:pPr>
        <w:ind w:left="2160" w:hanging="2160"/>
        <w:jc w:val="both"/>
        <w:rPr>
          <w:sz w:val="16"/>
          <w:szCs w:val="16"/>
        </w:rPr>
      </w:pPr>
      <w:r w:rsidDel="00000000" w:rsidR="00000000" w:rsidRPr="00000000">
        <w:rPr>
          <w:b w:val="1"/>
          <w:bCs w:val="1"/>
          <w:rtl w:val="0"/>
        </w:rPr>
        <w:t xml:space="preserve">Individuals who use</w:t>
      </w:r>
      <w:r w:rsidDel="00000000" w:rsidR="00000000" w:rsidRPr="00000000">
        <w:rPr>
          <w:b w:val="1"/>
          <w:bCs w:val="1"/>
          <w:sz w:val="24"/>
          <w:szCs w:val="24"/>
          <w:rtl w:val="0"/>
        </w:rPr>
        <w:t xml:space="preserve"> </w:t>
        <w:tab/>
      </w:r>
      <w:r w:rsidDel="00000000" w:rsidR="00000000" w:rsidRPr="00000000">
        <w:rPr>
          <w:rtl w:val="0"/>
        </w:rPr>
        <w:t xml:space="preserve">Individuals who </w:t>
      </w:r>
      <w:r w:rsidDel="00000000" w:rsidR="00000000" w:rsidRPr="00000000">
        <w:rPr>
          <w:highlight w:val="white"/>
          <w:rtl w:val="0"/>
        </w:rPr>
        <w:t xml:space="preserve">inject a substance into a vein using a syringe.</w:t>
      </w:r>
      <w:r w:rsidDel="00000000" w:rsidR="00000000" w:rsidRPr="00000000">
        <w:rPr>
          <w:rtl w:val="0"/>
        </w:rPr>
      </w:r>
    </w:p>
    <w:p w:rsidR="00000000" w:rsidDel="00000000" w:rsidP="00000000" w:rsidRDefault="00000000" w:rsidRPr="00000000" w14:paraId="0000041F">
      <w:pPr>
        <w:ind w:left="2160" w:hanging="2160"/>
        <w:jc w:val="both"/>
        <w:rPr>
          <w:b w:val="1"/>
          <w:bCs w:val="1"/>
        </w:rPr>
      </w:pPr>
      <w:r w:rsidDel="00000000" w:rsidR="00000000" w:rsidRPr="00000000">
        <w:rPr>
          <w:b w:val="1"/>
          <w:bCs w:val="1"/>
          <w:rtl w:val="0"/>
        </w:rPr>
        <w:t xml:space="preserve">drugs Intravenously</w:t>
      </w:r>
    </w:p>
    <w:p w:rsidR="00000000" w:rsidDel="00000000" w:rsidP="00000000" w:rsidRDefault="00000000" w:rsidRPr="00000000" w14:paraId="00000420">
      <w:pPr>
        <w:ind w:left="2160" w:hanging="2160"/>
        <w:jc w:val="both"/>
        <w:rPr>
          <w:b w:val="1"/>
          <w:bCs w:val="1"/>
        </w:rPr>
      </w:pPr>
      <w:r w:rsidDel="00000000" w:rsidR="00000000" w:rsidRPr="00000000">
        <w:rPr>
          <w:rtl w:val="0"/>
        </w:rPr>
      </w:r>
    </w:p>
    <w:p w:rsidR="00000000" w:rsidDel="00000000" w:rsidP="00000000" w:rsidRDefault="00000000" w:rsidRPr="00000000" w14:paraId="00000421">
      <w:pPr>
        <w:ind w:left="2160" w:hanging="2160"/>
        <w:jc w:val="both"/>
        <w:rPr/>
      </w:pPr>
      <w:r w:rsidDel="00000000" w:rsidR="00000000" w:rsidRPr="00000000">
        <w:rPr>
          <w:b w:val="1"/>
          <w:bCs w:val="1"/>
          <w:rtl w:val="0"/>
        </w:rPr>
        <w:t xml:space="preserve">LAA</w:t>
      </w:r>
      <w:r w:rsidDel="00000000" w:rsidR="00000000" w:rsidRPr="00000000">
        <w:rPr>
          <w:rtl w:val="0"/>
        </w:rPr>
        <w:tab/>
      </w:r>
      <w:r w:rsidDel="00000000" w:rsidR="00000000" w:rsidRPr="00000000">
        <w:rPr>
          <w:color w:val="000000"/>
          <w:rtl w:val="0"/>
        </w:rPr>
        <w:t xml:space="preserve">Local Addiction Authority - the designated quasi government body, county or multicounty authority that is responsible for system development, planning, managing, and monitoring publicly funded substance-related and addictive disorder services.  The LAA is also responsible for</w:t>
      </w:r>
      <w:r w:rsidDel="00000000" w:rsidR="00000000" w:rsidRPr="00000000">
        <w:rPr>
          <w:i w:val="1"/>
          <w:iCs w:val="1"/>
          <w:color w:val="000000"/>
          <w:highlight w:val="white"/>
          <w:rtl w:val="0"/>
        </w:rPr>
        <w:t xml:space="preserve"> </w:t>
      </w:r>
      <w:r w:rsidDel="00000000" w:rsidR="00000000" w:rsidRPr="00000000">
        <w:rPr>
          <w:color w:val="000000"/>
          <w:highlight w:val="white"/>
          <w:rtl w:val="0"/>
        </w:rPr>
        <w:t xml:space="preserve">investigating complaints about providers and enhancing existing contract monitoring functions</w:t>
      </w:r>
      <w:r w:rsidDel="00000000" w:rsidR="00000000" w:rsidRPr="00000000">
        <w:rPr>
          <w:i w:val="1"/>
          <w:iCs w:val="1"/>
          <w:color w:val="000000"/>
          <w:highlight w:val="white"/>
          <w:rtl w:val="0"/>
        </w:rPr>
        <w:t xml:space="preserve">.</w:t>
      </w:r>
      <w:r w:rsidDel="00000000" w:rsidR="00000000" w:rsidRPr="00000000">
        <w:rPr>
          <w:rtl w:val="0"/>
        </w:rPr>
      </w:r>
    </w:p>
    <w:p w:rsidR="00000000" w:rsidDel="00000000" w:rsidP="00000000" w:rsidRDefault="00000000" w:rsidRPr="00000000" w14:paraId="00000422">
      <w:pPr>
        <w:jc w:val="both"/>
        <w:rPr/>
      </w:pPr>
      <w:r w:rsidDel="00000000" w:rsidR="00000000" w:rsidRPr="00000000">
        <w:rPr>
          <w:rtl w:val="0"/>
        </w:rPr>
      </w:r>
    </w:p>
    <w:p w:rsidR="00000000" w:rsidDel="00000000" w:rsidP="00000000" w:rsidRDefault="00000000" w:rsidRPr="00000000" w14:paraId="00000423">
      <w:pPr>
        <w:ind w:left="2160" w:hanging="2160"/>
        <w:jc w:val="both"/>
        <w:rPr/>
      </w:pPr>
      <w:r w:rsidDel="00000000" w:rsidR="00000000" w:rsidRPr="00000000">
        <w:rPr>
          <w:b w:val="1"/>
          <w:bCs w:val="1"/>
          <w:rtl w:val="0"/>
        </w:rPr>
        <w:t xml:space="preserve">LBHA</w:t>
      </w:r>
      <w:r w:rsidDel="00000000" w:rsidR="00000000" w:rsidRPr="00000000">
        <w:rPr>
          <w:rtl w:val="0"/>
        </w:rPr>
        <w:tab/>
        <w:t xml:space="preserve">Local Behavioral Health Authority – The local entity that is a combined LA and LAA.</w:t>
      </w:r>
      <w:r w:rsidDel="00000000" w:rsidR="00000000" w:rsidRPr="00000000">
        <w:rPr>
          <w:rtl w:val="0"/>
        </w:rPr>
      </w:r>
    </w:p>
    <w:p w:rsidR="00000000" w:rsidDel="00000000" w:rsidP="00000000" w:rsidRDefault="00000000" w:rsidRPr="00000000" w14:paraId="00000424">
      <w:pPr>
        <w:ind w:left="2160" w:hanging="2160"/>
        <w:jc w:val="both"/>
        <w:rPr/>
      </w:pPr>
      <w:r w:rsidDel="00000000" w:rsidR="00000000" w:rsidRPr="00000000">
        <w:rPr>
          <w:rtl w:val="0"/>
        </w:rPr>
      </w:r>
    </w:p>
    <w:p w:rsidR="00000000" w:rsidDel="00000000" w:rsidP="00000000" w:rsidRDefault="00000000" w:rsidRPr="00000000" w14:paraId="00000425">
      <w:pPr>
        <w:ind w:left="2160" w:hanging="2160"/>
        <w:jc w:val="both"/>
        <w:rPr/>
      </w:pPr>
      <w:r w:rsidDel="00000000" w:rsidR="00000000" w:rsidRPr="00000000">
        <w:rPr>
          <w:b w:val="1"/>
          <w:bCs w:val="1"/>
          <w:rtl w:val="0"/>
        </w:rPr>
        <w:t xml:space="preserve">LEP</w:t>
      </w:r>
      <w:r w:rsidDel="00000000" w:rsidR="00000000" w:rsidRPr="00000000">
        <w:rPr>
          <w:b w:val="1"/>
          <w:bCs w:val="1"/>
          <w:color w:val="ff0000"/>
          <w:rtl w:val="0"/>
        </w:rPr>
        <w:tab/>
      </w:r>
      <w:r w:rsidDel="00000000" w:rsidR="00000000" w:rsidRPr="00000000">
        <w:rPr>
          <w:rtl w:val="0"/>
        </w:rPr>
        <w:t xml:space="preserve">Limited English Proficient (LEP)</w:t>
      </w:r>
      <w:r w:rsidDel="00000000" w:rsidR="00000000" w:rsidRPr="00000000">
        <w:rPr>
          <w:highlight w:val="white"/>
          <w:rtl w:val="0"/>
        </w:rPr>
        <w:t xml:space="preserve"> is a term used in the United States that refers to an individual who does not speak English as their primary language, and has limited ability to read, speak, write, and understand English, and communicate in their indigenous language.</w:t>
      </w:r>
      <w:r w:rsidDel="00000000" w:rsidR="00000000" w:rsidRPr="00000000">
        <w:rPr>
          <w:rtl w:val="0"/>
        </w:rPr>
      </w:r>
    </w:p>
    <w:p w:rsidR="00000000" w:rsidDel="00000000" w:rsidP="00000000" w:rsidRDefault="00000000" w:rsidRPr="00000000" w14:paraId="00000426">
      <w:pPr>
        <w:jc w:val="both"/>
        <w:rPr/>
      </w:pPr>
      <w:r w:rsidDel="00000000" w:rsidR="00000000" w:rsidRPr="00000000">
        <w:rPr>
          <w:rtl w:val="0"/>
        </w:rPr>
      </w:r>
    </w:p>
    <w:p w:rsidR="00000000" w:rsidDel="00000000" w:rsidP="00000000" w:rsidRDefault="00000000" w:rsidRPr="00000000" w14:paraId="00000427">
      <w:pPr>
        <w:tabs>
          <w:tab w:val="left" w:leader="none" w:pos="720"/>
          <w:tab w:val="left" w:leader="none" w:pos="1440"/>
          <w:tab w:val="left" w:leader="none" w:pos="2160"/>
        </w:tabs>
        <w:spacing w:line="276" w:lineRule="auto"/>
        <w:jc w:val="both"/>
        <w:rPr/>
      </w:pPr>
      <w:r w:rsidDel="00000000" w:rsidR="00000000" w:rsidRPr="00000000">
        <w:rPr>
          <w:b w:val="1"/>
          <w:bCs w:val="1"/>
          <w:rtl w:val="0"/>
        </w:rPr>
        <w:t xml:space="preserve">LGBTQI+ </w:t>
        <w:tab/>
        <w:tab/>
      </w:r>
      <w:r w:rsidDel="00000000" w:rsidR="00000000" w:rsidRPr="00000000">
        <w:rPr>
          <w:rtl w:val="0"/>
        </w:rPr>
        <w:t xml:space="preserve">Individuals who are lesbian, gay, bisexual, transgender, and queer or questioning.</w:t>
      </w:r>
    </w:p>
    <w:p w:rsidR="00000000" w:rsidDel="00000000" w:rsidP="00000000" w:rsidRDefault="00000000" w:rsidRPr="00000000" w14:paraId="00000428">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29">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2A">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MAT</w:t>
        <w:tab/>
        <w:tab/>
        <w:tab/>
      </w:r>
      <w:r w:rsidDel="00000000" w:rsidR="00000000" w:rsidRPr="00000000">
        <w:rPr>
          <w:rtl w:val="0"/>
        </w:rPr>
        <w:t xml:space="preserve">Medication Assisted Treatment -</w:t>
      </w:r>
      <w:r w:rsidDel="00000000" w:rsidR="00000000" w:rsidRPr="00000000">
        <w:rPr>
          <w:color w:val="4a4a4a"/>
          <w:sz w:val="23"/>
          <w:szCs w:val="23"/>
          <w:highlight w:val="white"/>
          <w:rtl w:val="0"/>
        </w:rPr>
        <w:t xml:space="preserve"> </w:t>
      </w:r>
      <w:r w:rsidDel="00000000" w:rsidR="00000000" w:rsidRPr="00000000">
        <w:rPr>
          <w:rtl w:val="0"/>
        </w:rPr>
        <w:t xml:space="preserve">Medicated-Assisted Treatment (MAT) is the use of Food and Drug Administration (FDA-approved medications, in combination with counseling and behavioral therapies, to provide a "whole-patient" approach to the treatment of substance use disorders.</w:t>
      </w:r>
    </w:p>
    <w:p w:rsidR="00000000" w:rsidDel="00000000" w:rsidP="00000000" w:rsidRDefault="00000000" w:rsidRPr="00000000" w14:paraId="0000042B">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2C">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MCORR</w:t>
        <w:tab/>
        <w:tab/>
      </w:r>
      <w:r w:rsidDel="00000000" w:rsidR="00000000" w:rsidRPr="00000000">
        <w:rPr>
          <w:rtl w:val="0"/>
        </w:rPr>
        <w:t xml:space="preserve">Maryland Certification of Recovery Residences- Under House Bill 1411, titled “Health - Recovery Residences – Certification” which was enacted under Article II 17 (c) of the Maryland Constitution on May 28, 2016 and became effective on October 1, 2016, the Maryland Department of Health (MDH) was required to approve a credentialing entity to develop and administer a certification process for recovery residences. Certification is required for any Recovery Residence that: receives State funds; operates as a certified recovery residence; is advertised, represented or implied by any individual, partnership, corporation, or other entity as being a certified recovery residence.</w:t>
      </w:r>
    </w:p>
    <w:p w:rsidR="00000000" w:rsidDel="00000000" w:rsidP="00000000" w:rsidRDefault="00000000" w:rsidRPr="00000000" w14:paraId="0000042D">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2E">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MDH</w:t>
        <w:tab/>
        <w:tab/>
        <w:tab/>
      </w:r>
      <w:r w:rsidDel="00000000" w:rsidR="00000000" w:rsidRPr="00000000">
        <w:rPr>
          <w:rtl w:val="0"/>
        </w:rPr>
        <w:t xml:space="preserve">Maryland Department of Health- The Administration that regulates health care providers, facilities, and organizations and manages direct services to patients, where appropriate. Its goal is to improve the health status of every Maryland resident and to ensure access to quality health care. MDH has four major divisions- Public Health Services, Behavioral Health, Developmental Disabilities, and Health Care Financing. In addition, the department has 20 boards that license and regulate health care professionals and various commissions that issue grants and research and make recommendations on issues that affect Maryland’s health care delivery system.</w:t>
      </w:r>
    </w:p>
    <w:p w:rsidR="00000000" w:rsidDel="00000000" w:rsidP="00000000" w:rsidRDefault="00000000" w:rsidRPr="00000000" w14:paraId="0000042F">
      <w:pPr>
        <w:tabs>
          <w:tab w:val="left" w:leader="none" w:pos="720"/>
          <w:tab w:val="left" w:leader="none" w:pos="1440"/>
          <w:tab w:val="left" w:leader="none" w:pos="2160"/>
        </w:tabs>
        <w:spacing w:line="276" w:lineRule="auto"/>
        <w:jc w:val="both"/>
        <w:rPr>
          <w:b w:val="1"/>
          <w:bCs w:val="1"/>
        </w:rPr>
      </w:pPr>
      <w:r w:rsidDel="00000000" w:rsidR="00000000" w:rsidRPr="00000000">
        <w:rPr>
          <w:rtl w:val="0"/>
        </w:rPr>
      </w:r>
    </w:p>
    <w:p w:rsidR="00000000" w:rsidDel="00000000" w:rsidP="00000000" w:rsidRDefault="00000000" w:rsidRPr="00000000" w14:paraId="00000430">
      <w:pPr>
        <w:tabs>
          <w:tab w:val="left" w:leader="none" w:pos="720"/>
          <w:tab w:val="left" w:leader="none" w:pos="1440"/>
          <w:tab w:val="left" w:leader="none" w:pos="2160"/>
        </w:tabs>
        <w:spacing w:line="276" w:lineRule="auto"/>
        <w:jc w:val="both"/>
        <w:rPr/>
      </w:pPr>
      <w:r w:rsidDel="00000000" w:rsidR="00000000" w:rsidRPr="00000000">
        <w:rPr>
          <w:b w:val="1"/>
          <w:bCs w:val="1"/>
          <w:rtl w:val="0"/>
        </w:rPr>
        <w:t xml:space="preserve">OLDER ADULT</w:t>
      </w:r>
      <w:r w:rsidDel="00000000" w:rsidR="00000000" w:rsidRPr="00000000">
        <w:rPr>
          <w:rtl w:val="0"/>
        </w:rPr>
        <w:t xml:space="preserve"> </w:t>
        <w:tab/>
        <w:t xml:space="preserve">An individual who is 65 or older.</w:t>
      </w:r>
    </w:p>
    <w:p w:rsidR="00000000" w:rsidDel="00000000" w:rsidP="00000000" w:rsidRDefault="00000000" w:rsidRPr="00000000" w14:paraId="00000431">
      <w:pPr>
        <w:tabs>
          <w:tab w:val="left" w:leader="none" w:pos="720"/>
          <w:tab w:val="left" w:leader="none" w:pos="1440"/>
          <w:tab w:val="left" w:leader="none" w:pos="2160"/>
        </w:tabs>
        <w:ind w:left="2160" w:hanging="2160"/>
        <w:jc w:val="both"/>
        <w:rPr/>
      </w:pPr>
      <w:r w:rsidDel="00000000" w:rsidR="00000000" w:rsidRPr="00000000">
        <w:rPr>
          <w:rtl w:val="0"/>
        </w:rPr>
      </w:r>
    </w:p>
    <w:p w:rsidR="00000000" w:rsidDel="00000000" w:rsidP="00000000" w:rsidRDefault="00000000" w:rsidRPr="00000000" w14:paraId="00000432">
      <w:pPr>
        <w:tabs>
          <w:tab w:val="left" w:leader="none" w:pos="720"/>
          <w:tab w:val="left" w:leader="none" w:pos="1440"/>
          <w:tab w:val="left" w:leader="none" w:pos="2160"/>
        </w:tabs>
        <w:spacing w:line="276" w:lineRule="auto"/>
        <w:jc w:val="both"/>
        <w:rPr>
          <w:b w:val="1"/>
          <w:bCs w:val="1"/>
        </w:rPr>
      </w:pPr>
      <w:r w:rsidDel="00000000" w:rsidR="00000000" w:rsidRPr="00000000">
        <w:rPr>
          <w:b w:val="1"/>
          <w:bCs w:val="1"/>
          <w:rtl w:val="0"/>
        </w:rPr>
        <w:t xml:space="preserve">OPIOID USE/RELATED DISORDERS</w:t>
      </w:r>
    </w:p>
    <w:p w:rsidR="00000000" w:rsidDel="00000000" w:rsidP="00000000" w:rsidRDefault="00000000" w:rsidRPr="00000000" w14:paraId="00000433">
      <w:pPr>
        <w:tabs>
          <w:tab w:val="left" w:leader="none" w:pos="720"/>
          <w:tab w:val="left" w:leader="none" w:pos="1440"/>
          <w:tab w:val="left" w:leader="none" w:pos="2160"/>
        </w:tabs>
        <w:spacing w:line="276" w:lineRule="auto"/>
        <w:jc w:val="both"/>
        <w:rPr>
          <w:highlight w:val="white"/>
        </w:rPr>
      </w:pPr>
      <w:r w:rsidDel="00000000" w:rsidR="00000000" w:rsidRPr="00000000">
        <w:rPr>
          <w:b w:val="1"/>
          <w:bCs w:val="1"/>
          <w:i w:val="1"/>
          <w:iCs w:val="1"/>
          <w:color w:val="767676"/>
          <w:highlight w:val="white"/>
          <w:rtl w:val="0"/>
        </w:rPr>
        <w:tab/>
        <w:tab/>
        <w:tab/>
      </w:r>
      <w:r w:rsidDel="00000000" w:rsidR="00000000" w:rsidRPr="00000000">
        <w:rPr>
          <w:highlight w:val="white"/>
          <w:rtl w:val="0"/>
        </w:rPr>
        <w:t xml:space="preserve">Opioid use/related disorders that cause clinically significant distress or impairment.</w:t>
      </w:r>
    </w:p>
    <w:p w:rsidR="00000000" w:rsidDel="00000000" w:rsidP="00000000" w:rsidRDefault="00000000" w:rsidRPr="00000000" w14:paraId="00000434">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35">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OTP</w:t>
        <w:tab/>
        <w:tab/>
        <w:tab/>
      </w:r>
      <w:r w:rsidDel="00000000" w:rsidR="00000000" w:rsidRPr="00000000">
        <w:rPr>
          <w:rtl w:val="0"/>
        </w:rPr>
        <w:t xml:space="preserve">Opioid Treatment Program – a program approved to provide opioid maintenance therapy.</w:t>
      </w:r>
    </w:p>
    <w:p w:rsidR="00000000" w:rsidDel="00000000" w:rsidP="00000000" w:rsidRDefault="00000000" w:rsidRPr="00000000" w14:paraId="00000436">
      <w:pPr>
        <w:tabs>
          <w:tab w:val="left" w:leader="none" w:pos="720"/>
          <w:tab w:val="left" w:leader="none" w:pos="1440"/>
          <w:tab w:val="left" w:leader="none" w:pos="2160"/>
        </w:tabs>
        <w:ind w:left="2160" w:hanging="2160"/>
        <w:jc w:val="both"/>
        <w:rPr/>
      </w:pPr>
      <w:r w:rsidDel="00000000" w:rsidR="00000000" w:rsidRPr="00000000">
        <w:rPr>
          <w:rtl w:val="0"/>
        </w:rPr>
      </w:r>
    </w:p>
    <w:p w:rsidR="00000000" w:rsidDel="00000000" w:rsidP="00000000" w:rsidRDefault="00000000" w:rsidRPr="00000000" w14:paraId="00000437">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PBHS</w:t>
        <w:tab/>
      </w:r>
      <w:r w:rsidDel="00000000" w:rsidR="00000000" w:rsidRPr="00000000">
        <w:rPr>
          <w:rtl w:val="0"/>
        </w:rPr>
        <w:tab/>
        <w:tab/>
        <w:t xml:space="preserve">Public Behavioral Health System - the system that provides medically necessary behavioral health services and supports for Medical Assistance participants and certain other uninsured and otherwise eligible individuals.</w:t>
      </w:r>
    </w:p>
    <w:p w:rsidR="00000000" w:rsidDel="00000000" w:rsidP="00000000" w:rsidRDefault="00000000" w:rsidRPr="00000000" w14:paraId="00000438">
      <w:pPr>
        <w:tabs>
          <w:tab w:val="left" w:leader="none" w:pos="720"/>
          <w:tab w:val="left" w:leader="none" w:pos="1440"/>
          <w:tab w:val="left" w:leader="none" w:pos="2160"/>
        </w:tabs>
        <w:jc w:val="both"/>
        <w:rPr>
          <w:b w:val="1"/>
          <w:bCs w:val="1"/>
        </w:rPr>
      </w:pPr>
      <w:r w:rsidDel="00000000" w:rsidR="00000000" w:rsidRPr="00000000">
        <w:rPr>
          <w:rtl w:val="0"/>
        </w:rPr>
      </w:r>
    </w:p>
    <w:p w:rsidR="00000000" w:rsidDel="00000000" w:rsidP="00000000" w:rsidRDefault="00000000" w:rsidRPr="00000000" w14:paraId="00000439">
      <w:pPr>
        <w:tabs>
          <w:tab w:val="left" w:leader="none" w:pos="720"/>
          <w:tab w:val="left" w:leader="none" w:pos="1440"/>
          <w:tab w:val="left" w:leader="none" w:pos="2160"/>
        </w:tabs>
        <w:jc w:val="both"/>
        <w:rPr>
          <w:b w:val="1"/>
          <w:bCs w:val="1"/>
        </w:rPr>
      </w:pPr>
      <w:r w:rsidDel="00000000" w:rsidR="00000000" w:rsidRPr="00000000">
        <w:rPr>
          <w:b w:val="1"/>
          <w:bCs w:val="1"/>
          <w:rtl w:val="0"/>
        </w:rPr>
        <w:t xml:space="preserve">PEER RUN HOUSING</w:t>
      </w:r>
    </w:p>
    <w:p w:rsidR="00000000" w:rsidDel="00000000" w:rsidP="00000000" w:rsidRDefault="00000000" w:rsidRPr="00000000" w14:paraId="0000043A">
      <w:pPr>
        <w:tabs>
          <w:tab w:val="left" w:leader="none" w:pos="720"/>
          <w:tab w:val="left" w:leader="none" w:pos="1440"/>
          <w:tab w:val="left" w:leader="none" w:pos="2160"/>
        </w:tabs>
        <w:ind w:left="2160" w:firstLine="0"/>
        <w:jc w:val="both"/>
        <w:rPr/>
      </w:pPr>
      <w:r w:rsidDel="00000000" w:rsidR="00000000" w:rsidRPr="00000000">
        <w:rPr>
          <w:color w:val="000000"/>
          <w:rtl w:val="0"/>
        </w:rPr>
        <w:t xml:space="preserve">This is a democratically run, self-supporting housing program in which all expenses are shared by residents. The housing structure is governed by a manual or by set policy and procedures. Residents are required to participate in drug screening and house meetings, as well as encouraged to participate in self-help meetings.</w:t>
      </w:r>
      <w:r w:rsidDel="00000000" w:rsidR="00000000" w:rsidRPr="00000000">
        <w:rPr>
          <w:rtl w:val="0"/>
        </w:rPr>
      </w:r>
    </w:p>
    <w:p w:rsidR="00000000" w:rsidDel="00000000" w:rsidP="00000000" w:rsidRDefault="00000000" w:rsidRPr="00000000" w14:paraId="0000043B">
      <w:pPr>
        <w:tabs>
          <w:tab w:val="left" w:leader="none" w:pos="720"/>
          <w:tab w:val="left" w:leader="none" w:pos="1440"/>
          <w:tab w:val="left" w:leader="none" w:pos="2160"/>
        </w:tabs>
        <w:jc w:val="both"/>
        <w:rPr>
          <w:b w:val="1"/>
          <w:bCs w:val="1"/>
        </w:rPr>
      </w:pPr>
      <w:r w:rsidDel="00000000" w:rsidR="00000000" w:rsidRPr="00000000">
        <w:rPr>
          <w:rtl w:val="0"/>
        </w:rPr>
      </w:r>
    </w:p>
    <w:p w:rsidR="00000000" w:rsidDel="00000000" w:rsidP="00000000" w:rsidRDefault="00000000" w:rsidRPr="00000000" w14:paraId="0000043C">
      <w:pPr>
        <w:tabs>
          <w:tab w:val="left" w:leader="none" w:pos="720"/>
          <w:tab w:val="left" w:leader="none" w:pos="1440"/>
          <w:tab w:val="left" w:leader="none" w:pos="2160"/>
        </w:tabs>
        <w:ind w:left="2160" w:hanging="2160"/>
        <w:jc w:val="both"/>
        <w:rPr>
          <w:color w:val="000000"/>
        </w:rPr>
      </w:pPr>
      <w:r w:rsidDel="00000000" w:rsidR="00000000" w:rsidRPr="00000000">
        <w:rPr>
          <w:b w:val="1"/>
          <w:bCs w:val="1"/>
          <w:rtl w:val="0"/>
        </w:rPr>
        <w:t xml:space="preserve">PHA</w:t>
        <w:tab/>
        <w:tab/>
        <w:tab/>
      </w:r>
      <w:r w:rsidDel="00000000" w:rsidR="00000000" w:rsidRPr="00000000">
        <w:rPr>
          <w:color w:val="000000"/>
          <w:rtl w:val="0"/>
        </w:rPr>
        <w:t xml:space="preserve">Public Housing Authorities- PHA’s provide federally-funded public housing programs and related services to low-income residents. The Maryland Housing Authority is made up of several city and county branches and has programs that cover both voucher programs for housing and public housing if available. PHA’s can assist with several different things including applying for programs, help finding new housing and issues with current living arrangements. </w:t>
      </w:r>
    </w:p>
    <w:p w:rsidR="00000000" w:rsidDel="00000000" w:rsidP="00000000" w:rsidRDefault="00000000" w:rsidRPr="00000000" w14:paraId="0000043D">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3E">
      <w:pPr>
        <w:tabs>
          <w:tab w:val="left" w:leader="none" w:pos="720"/>
          <w:tab w:val="left" w:leader="none" w:pos="1440"/>
          <w:tab w:val="left" w:leader="none" w:pos="2160"/>
        </w:tabs>
        <w:spacing w:line="276" w:lineRule="auto"/>
        <w:jc w:val="both"/>
        <w:rPr>
          <w:b w:val="1"/>
          <w:bCs w:val="1"/>
          <w:i w:val="1"/>
          <w:iCs w:val="1"/>
        </w:rPr>
      </w:pPr>
      <w:r w:rsidDel="00000000" w:rsidR="00000000" w:rsidRPr="00000000">
        <w:rPr>
          <w:b w:val="1"/>
          <w:bCs w:val="1"/>
          <w:rtl w:val="0"/>
        </w:rPr>
        <w:t xml:space="preserve">PREGNANT OR PARENTING WOMEN </w:t>
      </w:r>
      <w:r w:rsidDel="00000000" w:rsidR="00000000" w:rsidRPr="00000000">
        <w:rPr>
          <w:b w:val="1"/>
          <w:bCs w:val="1"/>
          <w:i w:val="1"/>
          <w:iCs w:val="1"/>
          <w:rtl w:val="0"/>
        </w:rPr>
        <w:t xml:space="preserve">(PPW)</w:t>
      </w:r>
    </w:p>
    <w:p w:rsidR="00000000" w:rsidDel="00000000" w:rsidP="00000000" w:rsidRDefault="00000000" w:rsidRPr="00000000" w14:paraId="0000043F">
      <w:pPr>
        <w:tabs>
          <w:tab w:val="left" w:leader="none" w:pos="720"/>
          <w:tab w:val="left" w:leader="none" w:pos="1440"/>
          <w:tab w:val="left" w:leader="none" w:pos="2160"/>
        </w:tabs>
        <w:spacing w:line="276" w:lineRule="auto"/>
        <w:jc w:val="both"/>
        <w:rPr/>
      </w:pPr>
      <w:r w:rsidDel="00000000" w:rsidR="00000000" w:rsidRPr="00000000">
        <w:rPr>
          <w:b w:val="1"/>
          <w:bCs w:val="1"/>
          <w:rtl w:val="0"/>
        </w:rPr>
        <w:tab/>
        <w:tab/>
        <w:tab/>
      </w:r>
      <w:r w:rsidDel="00000000" w:rsidR="00000000" w:rsidRPr="00000000">
        <w:rPr>
          <w:rtl w:val="0"/>
        </w:rPr>
        <w:t xml:space="preserve">Women who are pregnant or parenting and have a substance use disorder.</w:t>
      </w:r>
    </w:p>
    <w:p w:rsidR="00000000" w:rsidDel="00000000" w:rsidP="00000000" w:rsidRDefault="00000000" w:rsidRPr="00000000" w14:paraId="00000440">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41">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42">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RECOVERY</w:t>
        <w:tab/>
      </w:r>
      <w:r w:rsidDel="00000000" w:rsidR="00000000" w:rsidRPr="00000000">
        <w:rPr>
          <w:rtl w:val="0"/>
        </w:rPr>
        <w:tab/>
        <w:t xml:space="preserve">A process of change through which individuals improve their health and wellness, live a self-directed life, and strive to reach their full potential. Four areas that, when strengthened, can support a life in recovery include: health, housing, meaningful daily activities/purpose, and community. </w:t>
      </w:r>
    </w:p>
    <w:p w:rsidR="00000000" w:rsidDel="00000000" w:rsidP="00000000" w:rsidRDefault="00000000" w:rsidRPr="00000000" w14:paraId="00000443">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44">
      <w:pPr>
        <w:tabs>
          <w:tab w:val="left" w:leader="none" w:pos="720"/>
          <w:tab w:val="left" w:leader="none" w:pos="1440"/>
          <w:tab w:val="left" w:leader="none" w:pos="2160"/>
        </w:tabs>
        <w:ind w:left="2160" w:hanging="2160"/>
        <w:jc w:val="both"/>
        <w:rPr>
          <w:b w:val="1"/>
          <w:bCs w:val="1"/>
        </w:rPr>
      </w:pPr>
      <w:r w:rsidDel="00000000" w:rsidR="00000000" w:rsidRPr="00000000">
        <w:rPr>
          <w:b w:val="1"/>
          <w:bCs w:val="1"/>
          <w:rtl w:val="0"/>
        </w:rPr>
        <w:t xml:space="preserve">RECOVERY SUPPORT SERVICES</w:t>
      </w:r>
    </w:p>
    <w:p w:rsidR="00000000" w:rsidDel="00000000" w:rsidP="00000000" w:rsidRDefault="00000000" w:rsidRPr="00000000" w14:paraId="00000445">
      <w:pPr>
        <w:tabs>
          <w:tab w:val="left" w:leader="none" w:pos="720"/>
          <w:tab w:val="left" w:leader="none" w:pos="1440"/>
          <w:tab w:val="left" w:leader="none" w:pos="2160"/>
        </w:tabs>
        <w:ind w:left="2160" w:hanging="2160"/>
        <w:jc w:val="both"/>
        <w:rPr/>
      </w:pPr>
      <w:r w:rsidDel="00000000" w:rsidR="00000000" w:rsidRPr="00000000">
        <w:rPr>
          <w:rtl w:val="0"/>
        </w:rPr>
        <w:tab/>
        <w:tab/>
        <w:tab/>
      </w:r>
      <w:r w:rsidDel="00000000" w:rsidR="00000000" w:rsidRPr="00000000">
        <w:rPr>
          <w:color w:val="000000"/>
          <w:rtl w:val="0"/>
        </w:rPr>
        <w:t xml:space="preserve">A broad range of clinical and non-clinical community and faith-based services provided before, during, or after clinical treatment. These services also may be provided to individuals who are not in treatment but are seeking recovery support services. Recovery support services are facilitated by behavioral health care service providers, peers, and others with lived recovery experience. They also facilitate coordination of care, provide linkage to services, and remove barriers to sustained recovery, health and wellness.</w:t>
      </w:r>
      <w:r w:rsidDel="00000000" w:rsidR="00000000" w:rsidRPr="00000000">
        <w:rPr>
          <w:rtl w:val="0"/>
        </w:rPr>
      </w:r>
    </w:p>
    <w:p w:rsidR="00000000" w:rsidDel="00000000" w:rsidP="00000000" w:rsidRDefault="00000000" w:rsidRPr="00000000" w14:paraId="00000446">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47">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RRP</w:t>
      </w:r>
      <w:r w:rsidDel="00000000" w:rsidR="00000000" w:rsidRPr="00000000">
        <w:rPr>
          <w:rtl w:val="0"/>
        </w:rPr>
        <w:tab/>
        <w:tab/>
        <w:tab/>
        <w:t xml:space="preserve">Residential Rehabilitation Program - provides rehabilitation and support services in a residence to individuals with serious mental illness.</w:t>
      </w:r>
    </w:p>
    <w:p w:rsidR="00000000" w:rsidDel="00000000" w:rsidP="00000000" w:rsidRDefault="00000000" w:rsidRPr="00000000" w14:paraId="00000448">
      <w:pPr>
        <w:tabs>
          <w:tab w:val="left" w:leader="none" w:pos="720"/>
          <w:tab w:val="left" w:leader="none" w:pos="1440"/>
          <w:tab w:val="left" w:leader="none" w:pos="2160"/>
        </w:tabs>
        <w:jc w:val="both"/>
        <w:rPr>
          <w:b w:val="1"/>
          <w:bCs w:val="1"/>
        </w:rPr>
      </w:pPr>
      <w:r w:rsidDel="00000000" w:rsidR="00000000" w:rsidRPr="00000000">
        <w:rPr>
          <w:rtl w:val="0"/>
        </w:rPr>
      </w:r>
    </w:p>
    <w:p w:rsidR="00000000" w:rsidDel="00000000" w:rsidP="00000000" w:rsidRDefault="00000000" w:rsidRPr="00000000" w14:paraId="00000449">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RTC</w:t>
        <w:tab/>
        <w:tab/>
        <w:tab/>
      </w:r>
      <w:r w:rsidDel="00000000" w:rsidR="00000000" w:rsidRPr="00000000">
        <w:rPr>
          <w:rtl w:val="0"/>
        </w:rPr>
        <w:t xml:space="preserve">Residential Treatment Center- RTC is a psychiatric institution that provides campus-based intensive and extensive evaluation and treatment of children and adolescents with severe and chronic emotional disabilities who require a self-contained therapeutic, educational, and recreational program in a residential setting.</w:t>
      </w:r>
    </w:p>
    <w:p w:rsidR="00000000" w:rsidDel="00000000" w:rsidP="00000000" w:rsidRDefault="00000000" w:rsidRPr="00000000" w14:paraId="0000044A">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4B">
      <w:pPr>
        <w:tabs>
          <w:tab w:val="left" w:leader="none" w:pos="720"/>
          <w:tab w:val="left" w:leader="none" w:pos="1440"/>
          <w:tab w:val="left" w:leader="none" w:pos="2160"/>
        </w:tabs>
        <w:ind w:left="2160" w:hanging="2160"/>
        <w:jc w:val="both"/>
        <w:rPr>
          <w:color w:val="000000"/>
        </w:rPr>
      </w:pPr>
      <w:r w:rsidDel="00000000" w:rsidR="00000000" w:rsidRPr="00000000">
        <w:rPr>
          <w:b w:val="1"/>
          <w:bCs w:val="1"/>
          <w:rtl w:val="0"/>
        </w:rPr>
        <w:t xml:space="preserve">SAMHSA</w:t>
      </w:r>
      <w:r w:rsidDel="00000000" w:rsidR="00000000" w:rsidRPr="00000000">
        <w:rPr>
          <w:color w:val="4a4a4a"/>
          <w:sz w:val="23"/>
          <w:szCs w:val="23"/>
          <w:highlight w:val="white"/>
          <w:rtl w:val="0"/>
        </w:rPr>
        <w:t xml:space="preserve"> </w:t>
        <w:tab/>
        <w:tab/>
      </w:r>
      <w:r w:rsidDel="00000000" w:rsidR="00000000" w:rsidRPr="00000000">
        <w:rPr>
          <w:color w:val="000000"/>
          <w:rtl w:val="0"/>
        </w:rPr>
        <w:t xml:space="preserve">The Substance Abuse and Mental Health Services Administration (SAMHSA) is the agency within the U.S. Department of Health and Human Services (HHS) that leads public health efforts to advance the behavioral health of the nation and to improve the lives of individuals living with mental and substance use disorders, and their families.</w:t>
      </w:r>
    </w:p>
    <w:p w:rsidR="00000000" w:rsidDel="00000000" w:rsidP="00000000" w:rsidRDefault="00000000" w:rsidRPr="00000000" w14:paraId="0000044C">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4D">
      <w:pPr>
        <w:tabs>
          <w:tab w:val="left" w:leader="none" w:pos="720"/>
          <w:tab w:val="left" w:leader="none" w:pos="1440"/>
          <w:tab w:val="left" w:leader="none" w:pos="2160"/>
        </w:tabs>
        <w:ind w:left="2160" w:hanging="2160"/>
        <w:jc w:val="both"/>
        <w:rPr/>
      </w:pPr>
      <w:r w:rsidDel="00000000" w:rsidR="00000000" w:rsidRPr="00000000">
        <w:rPr>
          <w:b w:val="1"/>
          <w:bCs w:val="1"/>
          <w:rtl w:val="0"/>
        </w:rPr>
        <w:t xml:space="preserve">SH</w:t>
      </w:r>
      <w:r w:rsidDel="00000000" w:rsidR="00000000" w:rsidRPr="00000000">
        <w:rPr>
          <w:rtl w:val="0"/>
        </w:rPr>
        <w:tab/>
        <w:tab/>
        <w:tab/>
        <w:t xml:space="preserve">Supportive (or Supported) Housing - This approach is designed to increase housing options available to persons with serious mental illness. Through supportive living programs, individuals with psychiatric disabilities may access an array of flexible services and supports to enable them to live in the housing of choice and to become participating members of the community with the same rights and responsibilities as other community residents.</w:t>
      </w:r>
    </w:p>
    <w:p w:rsidR="00000000" w:rsidDel="00000000" w:rsidP="00000000" w:rsidRDefault="00000000" w:rsidRPr="00000000" w14:paraId="0000044E">
      <w:pPr>
        <w:tabs>
          <w:tab w:val="left" w:leader="none" w:pos="720"/>
          <w:tab w:val="left" w:leader="none" w:pos="1440"/>
          <w:tab w:val="left" w:leader="none" w:pos="2160"/>
        </w:tabs>
        <w:ind w:left="2160" w:hanging="2160"/>
        <w:jc w:val="both"/>
        <w:rPr/>
      </w:pPr>
      <w:r w:rsidDel="00000000" w:rsidR="00000000" w:rsidRPr="00000000">
        <w:rPr>
          <w:rtl w:val="0"/>
        </w:rPr>
      </w:r>
    </w:p>
    <w:p w:rsidR="00000000" w:rsidDel="00000000" w:rsidP="00000000" w:rsidRDefault="00000000" w:rsidRPr="00000000" w14:paraId="0000044F">
      <w:pPr>
        <w:shd w:fill="ffffff" w:val="clear"/>
        <w:ind w:left="1440" w:firstLine="720"/>
        <w:jc w:val="both"/>
        <w:rPr>
          <w:color w:val="222222"/>
        </w:rPr>
      </w:pPr>
      <w:r w:rsidDel="00000000" w:rsidR="00000000" w:rsidRPr="00000000">
        <w:rPr>
          <w:color w:val="222222"/>
          <w:rtl w:val="0"/>
        </w:rPr>
        <w:t xml:space="preserve">Permanent Supportive Housing includes the following elements:</w:t>
      </w:r>
    </w:p>
    <w:p w:rsidR="00000000" w:rsidDel="00000000" w:rsidP="00000000" w:rsidRDefault="00000000" w:rsidRPr="00000000" w14:paraId="00000450">
      <w:pPr>
        <w:numPr>
          <w:ilvl w:val="3"/>
          <w:numId w:val="6"/>
        </w:numPr>
        <w:shd w:fill="ffffff" w:val="clear"/>
        <w:ind w:left="2880" w:hanging="360"/>
        <w:jc w:val="both"/>
        <w:rPr>
          <w:rFonts w:ascii="Times New Roman" w:cs="Times New Roman" w:eastAsia="Times New Roman" w:hAnsi="Times New Roman"/>
          <w:color w:val="222222"/>
        </w:rPr>
      </w:pPr>
      <w:r w:rsidDel="00000000" w:rsidR="00000000" w:rsidRPr="00000000">
        <w:rPr>
          <w:color w:val="222222"/>
          <w:rtl w:val="0"/>
        </w:rPr>
        <w:t xml:space="preserve">Decent, safe, and affordable housing</w:t>
      </w:r>
    </w:p>
    <w:p w:rsidR="00000000" w:rsidDel="00000000" w:rsidP="00000000" w:rsidRDefault="00000000" w:rsidRPr="00000000" w14:paraId="00000451">
      <w:pPr>
        <w:numPr>
          <w:ilvl w:val="3"/>
          <w:numId w:val="6"/>
        </w:numPr>
        <w:shd w:fill="ffffff" w:val="clear"/>
        <w:ind w:left="2880" w:hanging="360"/>
        <w:jc w:val="both"/>
        <w:rPr>
          <w:rFonts w:ascii="Times New Roman" w:cs="Times New Roman" w:eastAsia="Times New Roman" w:hAnsi="Times New Roman"/>
          <w:color w:val="222222"/>
        </w:rPr>
      </w:pPr>
      <w:r w:rsidDel="00000000" w:rsidR="00000000" w:rsidRPr="00000000">
        <w:rPr>
          <w:color w:val="222222"/>
          <w:rtl w:val="0"/>
        </w:rPr>
        <w:t xml:space="preserve">Functional separation of housing and service provision</w:t>
      </w:r>
    </w:p>
    <w:p w:rsidR="00000000" w:rsidDel="00000000" w:rsidP="00000000" w:rsidRDefault="00000000" w:rsidRPr="00000000" w14:paraId="00000452">
      <w:pPr>
        <w:numPr>
          <w:ilvl w:val="3"/>
          <w:numId w:val="6"/>
        </w:numPr>
        <w:shd w:fill="ffffff" w:val="clear"/>
        <w:ind w:left="2880" w:hanging="360"/>
        <w:jc w:val="both"/>
        <w:rPr>
          <w:rFonts w:ascii="Times New Roman" w:cs="Times New Roman" w:eastAsia="Times New Roman" w:hAnsi="Times New Roman"/>
          <w:color w:val="222222"/>
        </w:rPr>
      </w:pPr>
      <w:r w:rsidDel="00000000" w:rsidR="00000000" w:rsidRPr="00000000">
        <w:rPr>
          <w:color w:val="222222"/>
          <w:rtl w:val="0"/>
        </w:rPr>
        <w:t xml:space="preserve">Integration</w:t>
      </w:r>
    </w:p>
    <w:p w:rsidR="00000000" w:rsidDel="00000000" w:rsidP="00000000" w:rsidRDefault="00000000" w:rsidRPr="00000000" w14:paraId="00000453">
      <w:pPr>
        <w:numPr>
          <w:ilvl w:val="3"/>
          <w:numId w:val="6"/>
        </w:numPr>
        <w:shd w:fill="ffffff" w:val="clear"/>
        <w:ind w:left="2880" w:hanging="360"/>
        <w:jc w:val="both"/>
        <w:rPr>
          <w:rFonts w:ascii="Times New Roman" w:cs="Times New Roman" w:eastAsia="Times New Roman" w:hAnsi="Times New Roman"/>
          <w:color w:val="222222"/>
        </w:rPr>
      </w:pPr>
      <w:r w:rsidDel="00000000" w:rsidR="00000000" w:rsidRPr="00000000">
        <w:rPr>
          <w:color w:val="222222"/>
          <w:rtl w:val="0"/>
        </w:rPr>
        <w:t xml:space="preserve">Full rights and responsibilities of tenancy</w:t>
      </w:r>
    </w:p>
    <w:p w:rsidR="00000000" w:rsidDel="00000000" w:rsidP="00000000" w:rsidRDefault="00000000" w:rsidRPr="00000000" w14:paraId="00000454">
      <w:pPr>
        <w:numPr>
          <w:ilvl w:val="3"/>
          <w:numId w:val="6"/>
        </w:numPr>
        <w:shd w:fill="ffffff" w:val="clear"/>
        <w:ind w:left="2880" w:hanging="360"/>
        <w:jc w:val="both"/>
        <w:rPr>
          <w:rFonts w:ascii="Times New Roman" w:cs="Times New Roman" w:eastAsia="Times New Roman" w:hAnsi="Times New Roman"/>
          <w:color w:val="222222"/>
        </w:rPr>
      </w:pPr>
      <w:r w:rsidDel="00000000" w:rsidR="00000000" w:rsidRPr="00000000">
        <w:rPr>
          <w:color w:val="222222"/>
          <w:rtl w:val="0"/>
        </w:rPr>
        <w:t xml:space="preserve">Compliance with civil rights and fair housing principles, including making reasonable accommodations, whenever and wherever necessary</w:t>
      </w:r>
    </w:p>
    <w:p w:rsidR="00000000" w:rsidDel="00000000" w:rsidP="00000000" w:rsidRDefault="00000000" w:rsidRPr="00000000" w14:paraId="00000455">
      <w:pPr>
        <w:tabs>
          <w:tab w:val="left" w:leader="none" w:pos="720"/>
          <w:tab w:val="left" w:leader="none" w:pos="1440"/>
          <w:tab w:val="left" w:leader="none" w:pos="2160"/>
        </w:tabs>
        <w:ind w:left="2160" w:hanging="2160"/>
        <w:jc w:val="both"/>
        <w:rPr>
          <w:b w:val="1"/>
          <w:bCs w:val="1"/>
        </w:rPr>
      </w:pPr>
      <w:r w:rsidDel="00000000" w:rsidR="00000000" w:rsidRPr="00000000">
        <w:rPr>
          <w:rtl w:val="0"/>
        </w:rPr>
      </w:r>
    </w:p>
    <w:p w:rsidR="00000000" w:rsidDel="00000000" w:rsidP="00000000" w:rsidRDefault="00000000" w:rsidRPr="00000000" w14:paraId="00000456">
      <w:pPr>
        <w:shd w:fill="ffffff" w:val="clear"/>
        <w:ind w:left="2160" w:hanging="2160"/>
        <w:jc w:val="both"/>
        <w:rPr/>
      </w:pPr>
      <w:r w:rsidDel="00000000" w:rsidR="00000000" w:rsidRPr="00000000">
        <w:rPr>
          <w:b w:val="1"/>
          <w:bCs w:val="1"/>
          <w:rtl w:val="0"/>
        </w:rPr>
        <w:t xml:space="preserve">SRD</w:t>
        <w:tab/>
      </w:r>
      <w:r w:rsidDel="00000000" w:rsidR="00000000" w:rsidRPr="00000000">
        <w:rPr>
          <w:rtl w:val="0"/>
        </w:rPr>
        <w:t xml:space="preserve">Substance Related Disorders - disorders that refer to either the abuse or dependence on a substance. The drugs used are often associated with levels of intoxication that alter judgment, perception, attention and physical control, not related with medical effects.</w:t>
      </w:r>
    </w:p>
    <w:p w:rsidR="00000000" w:rsidDel="00000000" w:rsidP="00000000" w:rsidRDefault="00000000" w:rsidRPr="00000000" w14:paraId="00000457">
      <w:pPr>
        <w:shd w:fill="ffffff" w:val="clear"/>
        <w:ind w:left="2160" w:hanging="2160"/>
        <w:jc w:val="both"/>
        <w:rPr/>
      </w:pPr>
      <w:r w:rsidDel="00000000" w:rsidR="00000000" w:rsidRPr="00000000">
        <w:rPr>
          <w:rtl w:val="0"/>
        </w:rPr>
      </w:r>
    </w:p>
    <w:p w:rsidR="00000000" w:rsidDel="00000000" w:rsidP="00000000" w:rsidRDefault="00000000" w:rsidRPr="00000000" w14:paraId="00000458">
      <w:pPr>
        <w:shd w:fill="ffffff" w:val="clear"/>
        <w:ind w:left="2160" w:hanging="2160"/>
        <w:jc w:val="both"/>
        <w:rPr>
          <w:b w:val="1"/>
          <w:bCs w:val="1"/>
        </w:rPr>
      </w:pPr>
      <w:r w:rsidDel="00000000" w:rsidR="00000000" w:rsidRPr="00000000">
        <w:rPr>
          <w:b w:val="1"/>
          <w:bCs w:val="1"/>
          <w:rtl w:val="0"/>
        </w:rPr>
        <w:t xml:space="preserve">SUPPORTIVE TRANSITIONAL/RECOVERY HOUSING PROGRAM</w:t>
      </w:r>
    </w:p>
    <w:p w:rsidR="00000000" w:rsidDel="00000000" w:rsidP="00000000" w:rsidRDefault="00000000" w:rsidRPr="00000000" w14:paraId="00000459">
      <w:pPr>
        <w:shd w:fill="ffffff" w:val="clear"/>
        <w:ind w:left="2160" w:firstLine="0"/>
        <w:jc w:val="both"/>
        <w:rPr>
          <w:b w:val="1"/>
          <w:bCs w:val="1"/>
        </w:rPr>
      </w:pPr>
      <w:r w:rsidDel="00000000" w:rsidR="00000000" w:rsidRPr="00000000">
        <w:rPr>
          <w:color w:val="000000"/>
          <w:rtl w:val="0"/>
        </w:rPr>
        <w:t xml:space="preserve">This program maintains oversight by a house manager or senior resident. Recovery Housing programs are governed by policy &amp; procedures and require residents to participate in drug screening, house meetings, and self-help meetings.</w:t>
      </w:r>
      <w:r w:rsidDel="00000000" w:rsidR="00000000" w:rsidRPr="00000000">
        <w:rPr>
          <w:rtl w:val="0"/>
        </w:rPr>
      </w:r>
    </w:p>
    <w:p w:rsidR="00000000" w:rsidDel="00000000" w:rsidP="00000000" w:rsidRDefault="00000000" w:rsidRPr="00000000" w14:paraId="0000045A">
      <w:pPr>
        <w:rPr>
          <w:sz w:val="22"/>
          <w:szCs w:val="22"/>
        </w:rPr>
      </w:pPr>
      <w:r w:rsidDel="00000000" w:rsidR="00000000" w:rsidRPr="00000000">
        <w:rPr>
          <w:rtl w:val="0"/>
        </w:rPr>
      </w:r>
    </w:p>
    <w:p w:rsidR="00000000" w:rsidDel="00000000" w:rsidP="00000000" w:rsidRDefault="00000000" w:rsidRPr="00000000" w14:paraId="0000045B">
      <w:pPr>
        <w:tabs>
          <w:tab w:val="left" w:leader="none" w:pos="180"/>
          <w:tab w:val="left" w:leader="none" w:pos="1440"/>
        </w:tabs>
        <w:ind w:left="2160" w:hanging="2160"/>
        <w:jc w:val="both"/>
        <w:rPr>
          <w:color w:val="000000"/>
        </w:rPr>
      </w:pPr>
      <w:r w:rsidDel="00000000" w:rsidR="00000000" w:rsidRPr="00000000">
        <w:rPr>
          <w:b w:val="1"/>
          <w:bCs w:val="1"/>
          <w:rtl w:val="0"/>
        </w:rPr>
        <w:t xml:space="preserve">TAY</w:t>
      </w:r>
      <w:r w:rsidDel="00000000" w:rsidR="00000000" w:rsidRPr="00000000">
        <w:rPr>
          <w:color w:val="000000"/>
          <w:rtl w:val="0"/>
        </w:rPr>
        <w:tab/>
        <w:tab/>
        <w:t xml:space="preserve">Transitional Age Youth are young people, ages 16 to 24, who are at high risk of not successfully transitioning into independent adulthood due to the complexity of their needs, the many challenges they face, and the lack of a support system to assist them.</w:t>
      </w:r>
    </w:p>
    <w:p w:rsidR="00000000" w:rsidDel="00000000" w:rsidP="00000000" w:rsidRDefault="00000000" w:rsidRPr="00000000" w14:paraId="0000045C">
      <w:pPr>
        <w:rPr>
          <w:color w:val="000000"/>
        </w:rPr>
      </w:pPr>
      <w:r w:rsidDel="00000000" w:rsidR="00000000" w:rsidRPr="00000000">
        <w:rPr>
          <w:rtl w:val="0"/>
        </w:rPr>
      </w:r>
    </w:p>
    <w:p w:rsidR="00000000" w:rsidDel="00000000" w:rsidP="00000000" w:rsidRDefault="00000000" w:rsidRPr="00000000" w14:paraId="0000045D">
      <w:pPr>
        <w:ind w:left="2160" w:hanging="2160"/>
        <w:rPr>
          <w:color w:val="000000"/>
        </w:rPr>
      </w:pPr>
      <w:r w:rsidDel="00000000" w:rsidR="00000000" w:rsidRPr="00000000">
        <w:rPr>
          <w:b w:val="1"/>
          <w:bCs w:val="1"/>
          <w:rtl w:val="0"/>
        </w:rPr>
        <w:t xml:space="preserve">TBI</w:t>
      </w:r>
      <w:r w:rsidDel="00000000" w:rsidR="00000000" w:rsidRPr="00000000">
        <w:rPr>
          <w:color w:val="000000"/>
          <w:rtl w:val="0"/>
        </w:rPr>
        <w:tab/>
        <w:t xml:space="preserve">Traumatic Brain Injury (TBI) is defined as sudden, permanent damage to the brain caused by external, mechanical forces (e.g., a blow to the head suffered during a motor vehicle accident).</w:t>
      </w:r>
    </w:p>
    <w:p w:rsidR="00000000" w:rsidDel="00000000" w:rsidP="00000000" w:rsidRDefault="00000000" w:rsidRPr="00000000" w14:paraId="0000045E">
      <w:pPr>
        <w:ind w:left="2160" w:hanging="2160"/>
        <w:rPr/>
      </w:pPr>
      <w:r w:rsidDel="00000000" w:rsidR="00000000" w:rsidRPr="00000000">
        <w:rPr>
          <w:rtl w:val="0"/>
        </w:rPr>
      </w:r>
    </w:p>
    <w:p w:rsidR="00000000" w:rsidDel="00000000" w:rsidP="00000000" w:rsidRDefault="00000000" w:rsidRPr="00000000" w14:paraId="0000045F">
      <w:pPr>
        <w:spacing w:line="276" w:lineRule="auto"/>
        <w:rPr/>
      </w:pPr>
      <w:r w:rsidDel="00000000" w:rsidR="00000000" w:rsidRPr="00000000">
        <w:rPr>
          <w:b w:val="1"/>
          <w:bCs w:val="1"/>
          <w:rtl w:val="0"/>
        </w:rPr>
        <w:t xml:space="preserve">TRANSITIONING FROM RESIDENTIAL REHABILITATION PROGRAM </w:t>
      </w:r>
      <w:r w:rsidDel="00000000" w:rsidR="00000000" w:rsidRPr="00000000">
        <w:rPr>
          <w:b w:val="1"/>
          <w:bCs w:val="1"/>
          <w:i w:val="1"/>
          <w:iCs w:val="1"/>
          <w:rtl w:val="0"/>
        </w:rPr>
        <w:t xml:space="preserve">(RRP)</w:t>
      </w:r>
      <w:r w:rsidDel="00000000" w:rsidR="00000000" w:rsidRPr="00000000">
        <w:rPr>
          <w:b w:val="1"/>
          <w:bCs w:val="1"/>
          <w:rtl w:val="0"/>
        </w:rPr>
        <w:t xml:space="preserve"> TO SUPPORTIVE HOUSING</w:t>
      </w:r>
      <w:r w:rsidDel="00000000" w:rsidR="00000000" w:rsidRPr="00000000">
        <w:rPr>
          <w:b w:val="1"/>
          <w:bCs w:val="1"/>
          <w:i w:val="1"/>
          <w:iCs w:val="1"/>
          <w:rtl w:val="0"/>
        </w:rPr>
        <w:t xml:space="preserve"> (or less restrictive)</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460">
      <w:pPr>
        <w:spacing w:line="276" w:lineRule="auto"/>
        <w:ind w:left="2160" w:firstLine="0"/>
        <w:rPr/>
      </w:pPr>
      <w:r w:rsidDel="00000000" w:rsidR="00000000" w:rsidRPr="00000000">
        <w:rPr>
          <w:rtl w:val="0"/>
        </w:rPr>
        <w:t xml:space="preserve">A program that helps people with housing and support services with mental health disorders transition to independent housing or in the least restrictive setting.</w:t>
      </w:r>
    </w:p>
    <w:p w:rsidR="00000000" w:rsidDel="00000000" w:rsidP="00000000" w:rsidRDefault="00000000" w:rsidRPr="00000000" w14:paraId="00000461">
      <w:pPr>
        <w:spacing w:after="240" w:before="240" w:lineRule="auto"/>
        <w:ind w:left="0" w:firstLine="0"/>
        <w:rPr>
          <w:highlight w:val="white"/>
        </w:rPr>
      </w:pPr>
      <w:r w:rsidDel="00000000" w:rsidR="00000000" w:rsidRPr="00000000">
        <w:rPr>
          <w:b w:val="1"/>
          <w:bCs w:val="1"/>
          <w:rtl w:val="0"/>
        </w:rPr>
        <w:t xml:space="preserve">TRAUMA</w:t>
        <w:tab/>
        <w:tab/>
      </w:r>
      <w:r w:rsidDel="00000000" w:rsidR="00000000" w:rsidRPr="00000000">
        <w:rPr>
          <w:highlight w:val="white"/>
          <w:rtl w:val="0"/>
        </w:rPr>
        <w:t xml:space="preserve">An event or circumstance resulting in: physical harm, emotional harm, and/or life </w:t>
      </w:r>
    </w:p>
    <w:p w:rsidR="00000000" w:rsidDel="00000000" w:rsidP="00000000" w:rsidRDefault="00000000" w:rsidRPr="00000000" w14:paraId="00000462">
      <w:pPr>
        <w:spacing w:after="240" w:before="240" w:lineRule="auto"/>
        <w:ind w:left="1440" w:firstLine="720"/>
        <w:rPr>
          <w:b w:val="1"/>
          <w:bCs w:val="1"/>
        </w:rPr>
      </w:pPr>
      <w:r w:rsidDel="00000000" w:rsidR="00000000" w:rsidRPr="00000000">
        <w:rPr>
          <w:highlight w:val="white"/>
          <w:rtl w:val="0"/>
        </w:rPr>
        <w:t xml:space="preserve">threatening harm.</w:t>
      </w:r>
      <w:r w:rsidDel="00000000" w:rsidR="00000000" w:rsidRPr="00000000">
        <w:rPr>
          <w:rtl w:val="0"/>
        </w:rPr>
      </w:r>
    </w:p>
    <w:p w:rsidR="00000000" w:rsidDel="00000000" w:rsidP="00000000" w:rsidRDefault="00000000" w:rsidRPr="00000000" w14:paraId="00000463">
      <w:pPr>
        <w:ind w:left="2160" w:hanging="2160"/>
        <w:rPr/>
      </w:pPr>
      <w:r w:rsidDel="00000000" w:rsidR="00000000" w:rsidRPr="00000000">
        <w:rPr>
          <w:b w:val="1"/>
          <w:bCs w:val="1"/>
          <w:rtl w:val="0"/>
        </w:rPr>
        <w:t xml:space="preserve">VETERAN</w:t>
      </w:r>
      <w:r w:rsidDel="00000000" w:rsidR="00000000" w:rsidRPr="00000000">
        <w:rPr>
          <w:rtl w:val="0"/>
        </w:rPr>
        <w:t xml:space="preserve"> </w:t>
        <w:tab/>
        <w:t xml:space="preserve">A person who served in the active military, naval, or air service, and who was discharged or released therefrom under conditions other than dishonorable.</w:t>
      </w:r>
    </w:p>
    <w:p w:rsidR="00000000" w:rsidDel="00000000" w:rsidP="00000000" w:rsidRDefault="00000000" w:rsidRPr="00000000" w14:paraId="00000464">
      <w:pPr>
        <w:ind w:left="2160" w:hanging="2160"/>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6">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tabs>
        <w:tab w:val="center" w:leader="none" w:pos="4320"/>
        <w:tab w:val="right" w:leader="none" w:pos="8640"/>
      </w:tabs>
      <w:rPr>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Attachment </w:t>
    </w:r>
    <w:r w:rsidDel="00000000" w:rsidR="00000000" w:rsidRPr="00000000">
      <w:rPr>
        <w:rtl w:val="0"/>
      </w:rPr>
      <w:t xml:space="preserve">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Additional Information for Behavioral Health</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820" w:hanging="360"/>
      </w:pPr>
      <w:rPr>
        <w:rFonts w:ascii="Noto Sans" w:cs="Noto Sans" w:eastAsia="Noto Sans" w:hAnsi="Noto Sans"/>
        <w:sz w:val="20"/>
        <w:szCs w:val="20"/>
      </w:rPr>
    </w:lvl>
    <w:lvl w:ilvl="1">
      <w:start w:val="1"/>
      <w:numFmt w:val="bullet"/>
      <w:lvlText w:val="•"/>
      <w:lvlJc w:val="left"/>
      <w:pPr>
        <w:ind w:left="1692" w:hanging="360"/>
      </w:pPr>
      <w:rPr/>
    </w:lvl>
    <w:lvl w:ilvl="2">
      <w:start w:val="1"/>
      <w:numFmt w:val="bullet"/>
      <w:lvlText w:val="•"/>
      <w:lvlJc w:val="left"/>
      <w:pPr>
        <w:ind w:left="2564" w:hanging="360"/>
      </w:pPr>
      <w:rPr/>
    </w:lvl>
    <w:lvl w:ilvl="3">
      <w:start w:val="1"/>
      <w:numFmt w:val="bullet"/>
      <w:lvlText w:val="•"/>
      <w:lvlJc w:val="left"/>
      <w:pPr>
        <w:ind w:left="3436" w:hanging="360"/>
      </w:pPr>
      <w:rPr/>
    </w:lvl>
    <w:lvl w:ilvl="4">
      <w:start w:val="1"/>
      <w:numFmt w:val="bullet"/>
      <w:lvlText w:val="•"/>
      <w:lvlJc w:val="left"/>
      <w:pPr>
        <w:ind w:left="4308" w:hanging="360"/>
      </w:pPr>
      <w:rPr/>
    </w:lvl>
    <w:lvl w:ilvl="5">
      <w:start w:val="1"/>
      <w:numFmt w:val="bullet"/>
      <w:lvlText w:val="•"/>
      <w:lvlJc w:val="left"/>
      <w:pPr>
        <w:ind w:left="5180" w:hanging="360"/>
      </w:pPr>
      <w:rPr/>
    </w:lvl>
    <w:lvl w:ilvl="6">
      <w:start w:val="1"/>
      <w:numFmt w:val="bullet"/>
      <w:lvlText w:val="•"/>
      <w:lvlJc w:val="left"/>
      <w:pPr>
        <w:ind w:left="6052" w:hanging="360"/>
      </w:pPr>
      <w:rPr/>
    </w:lvl>
    <w:lvl w:ilvl="7">
      <w:start w:val="1"/>
      <w:numFmt w:val="bullet"/>
      <w:lvlText w:val="•"/>
      <w:lvlJc w:val="left"/>
      <w:pPr>
        <w:ind w:left="6924" w:hanging="360"/>
      </w:pPr>
      <w:rPr/>
    </w:lvl>
    <w:lvl w:ilvl="8">
      <w:start w:val="1"/>
      <w:numFmt w:val="bullet"/>
      <w:lvlText w:val="•"/>
      <w:lvlJc w:val="left"/>
      <w:pPr>
        <w:ind w:left="7796" w:hanging="360"/>
      </w:pPr>
      <w:rPr/>
    </w:lvl>
  </w:abstractNum>
  <w:abstractNum w:abstractNumId="3">
    <w:lvl w:ilvl="0">
      <w:start w:val="1"/>
      <w:numFmt w:val="decimal"/>
      <w:lvlText w:val="%1."/>
      <w:lvlJc w:val="left"/>
      <w:pPr>
        <w:ind w:left="720" w:hanging="360"/>
      </w:pPr>
      <w:rPr/>
    </w:lvl>
    <w:lvl w:ilvl="1">
      <w:start w:val="2"/>
      <w:numFmt w:val="decimal"/>
      <w:lvlText w:val="%2."/>
      <w:lvlJc w:val="left"/>
      <w:pPr>
        <w:ind w:left="1440" w:hanging="360"/>
      </w:pPr>
      <w:rPr/>
    </w:lvl>
    <w:lvl w:ilvl="2">
      <w:start w:val="2"/>
      <w:numFmt w:val="decimal"/>
      <w:lvlText w:val="%3."/>
      <w:lvlJc w:val="left"/>
      <w:pPr>
        <w:ind w:left="2160" w:hanging="360"/>
      </w:pPr>
      <w:rPr/>
    </w:lvl>
    <w:lvl w:ilvl="3">
      <w:start w:val="1"/>
      <w:numFmt w:val="decimal"/>
      <w:lvlText w:val="%4."/>
      <w:lvlJc w:val="left"/>
      <w:pPr>
        <w:ind w:left="0" w:firstLine="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2"/>
      <w:numFmt w:val="decimal"/>
      <w:lvlText w:val="%2."/>
      <w:lvlJc w:val="left"/>
      <w:pPr>
        <w:ind w:left="1440" w:hanging="360"/>
      </w:pPr>
      <w:rPr/>
    </w:lvl>
    <w:lvl w:ilvl="2">
      <w:start w:val="2"/>
      <w:numFmt w:val="decimal"/>
      <w:lvlText w:val="%3."/>
      <w:lvlJc w:val="left"/>
      <w:pPr>
        <w:ind w:left="2160" w:hanging="360"/>
      </w:pPr>
      <w:rPr/>
    </w:lvl>
    <w:lvl w:ilvl="3">
      <w:start w:val="1"/>
      <w:numFmt w:val="decimal"/>
      <w:lvlText w:val="%4."/>
      <w:lvlJc w:val="left"/>
      <w:pPr>
        <w:ind w:left="0" w:firstLine="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upp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720"/>
        <w:tab w:val="left" w:leader="none" w:pos="1440"/>
        <w:tab w:val="left" w:leader="none" w:pos="2160"/>
        <w:tab w:val="left" w:leader="none" w:pos="2880"/>
        <w:tab w:val="left" w:leader="none" w:pos="9605"/>
      </w:tabs>
    </w:pPr>
    <w:rPr>
      <w:b w:val="1"/>
      <w:bCs w:val="1"/>
      <w:color w:val="000000"/>
      <w:sz w:val="22"/>
      <w:szCs w:val="22"/>
    </w:rPr>
  </w:style>
  <w:style w:type="paragraph" w:styleId="Heading2">
    <w:name w:val="heading 2"/>
    <w:basedOn w:val="Normal"/>
    <w:next w:val="Normal"/>
    <w:pPr>
      <w:keepNext w:val="1"/>
      <w:jc w:val="center"/>
    </w:pPr>
    <w:rPr>
      <w:b w:val="1"/>
      <w:bCs w:val="1"/>
      <w:color w:val="000000"/>
      <w:sz w:val="24"/>
      <w:szCs w:val="24"/>
    </w:rPr>
  </w:style>
  <w:style w:type="paragraph" w:styleId="Heading3">
    <w:name w:val="heading 3"/>
    <w:basedOn w:val="Normal"/>
    <w:next w:val="Normal"/>
    <w:pPr>
      <w:keepNext w:val="1"/>
      <w:spacing w:after="60" w:before="240" w:lineRule="auto"/>
      <w:jc w:val="center"/>
    </w:pPr>
    <w:rPr>
      <w:b w:val="1"/>
      <w:bCs w:val="1"/>
      <w:color w:val="000000"/>
      <w:sz w:val="26"/>
      <w:szCs w:val="26"/>
    </w:rPr>
  </w:style>
  <w:style w:type="paragraph" w:styleId="Heading4">
    <w:name w:val="heading 4"/>
    <w:basedOn w:val="Normal"/>
    <w:next w:val="Normal"/>
    <w:pPr>
      <w:keepNext w:val="1"/>
      <w:ind w:left="720" w:hanging="360"/>
    </w:pPr>
    <w:rPr>
      <w:b w:val="1"/>
      <w:bCs w:val="1"/>
      <w:color w:val="000000"/>
      <w:sz w:val="24"/>
      <w:szCs w:val="24"/>
      <w:u w:val="single"/>
    </w:rPr>
  </w:style>
  <w:style w:type="paragraph" w:styleId="Heading5">
    <w:name w:val="heading 5"/>
    <w:basedOn w:val="Normal"/>
    <w:next w:val="Normal"/>
    <w:pPr>
      <w:keepNext w:val="1"/>
      <w:jc w:val="center"/>
    </w:pPr>
    <w:rPr>
      <w:b w:val="1"/>
      <w:bCs w:val="1"/>
      <w:color w:val="000000"/>
      <w:sz w:val="28"/>
      <w:szCs w:val="28"/>
    </w:rPr>
  </w:style>
  <w:style w:type="paragraph" w:styleId="Heading6">
    <w:name w:val="heading 6"/>
    <w:basedOn w:val="Normal"/>
    <w:next w:val="Normal"/>
    <w:pPr>
      <w:keepNext w:val="1"/>
      <w:jc w:val="center"/>
    </w:pPr>
    <w:rPr>
      <w:b w:val="1"/>
      <w:bCs w:val="1"/>
      <w:color w:val="000000"/>
      <w:sz w:val="22"/>
      <w:szCs w:val="22"/>
      <w:u w:val="single"/>
    </w:rPr>
  </w:style>
  <w:style w:type="paragraph" w:styleId="Title">
    <w:name w:val="Title"/>
    <w:basedOn w:val="Normal"/>
    <w:next w:val="Normal"/>
    <w:pPr>
      <w:jc w:val="center"/>
    </w:pPr>
    <w:rPr>
      <w:b w:val="1"/>
      <w:bCs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20"/>
        <w:tab w:val="left" w:leader="none" w:pos="1440"/>
        <w:tab w:val="left" w:leader="none" w:pos="2160"/>
        <w:tab w:val="left" w:leader="none" w:pos="2880"/>
        <w:tab w:val="left" w:leader="none" w:pos="9605"/>
      </w:tabs>
    </w:pPr>
    <w:rPr>
      <w:b w:val="1"/>
      <w:color w:val="000000"/>
      <w:sz w:val="22"/>
      <w:szCs w:val="22"/>
    </w:rPr>
  </w:style>
  <w:style w:type="paragraph" w:styleId="Heading2">
    <w:name w:val="heading 2"/>
    <w:basedOn w:val="Normal"/>
    <w:next w:val="Normal"/>
    <w:pPr>
      <w:keepNext w:val="1"/>
      <w:jc w:val="center"/>
    </w:pPr>
    <w:rPr>
      <w:b w:val="1"/>
      <w:color w:val="000000"/>
      <w:sz w:val="24"/>
      <w:szCs w:val="24"/>
    </w:rPr>
  </w:style>
  <w:style w:type="paragraph" w:styleId="Heading3">
    <w:name w:val="heading 3"/>
    <w:basedOn w:val="Normal"/>
    <w:next w:val="Normal"/>
    <w:pPr>
      <w:keepNext w:val="1"/>
      <w:spacing w:after="60" w:before="240" w:lineRule="auto"/>
      <w:jc w:val="center"/>
    </w:pPr>
    <w:rPr>
      <w:b w:val="1"/>
      <w:color w:val="000000"/>
      <w:sz w:val="26"/>
      <w:szCs w:val="26"/>
    </w:rPr>
  </w:style>
  <w:style w:type="paragraph" w:styleId="Heading4">
    <w:name w:val="heading 4"/>
    <w:basedOn w:val="Normal"/>
    <w:next w:val="Normal"/>
    <w:pPr>
      <w:keepNext w:val="1"/>
      <w:ind w:left="720" w:hanging="360"/>
    </w:pPr>
    <w:rPr>
      <w:b w:val="1"/>
      <w:color w:val="000000"/>
      <w:sz w:val="24"/>
      <w:szCs w:val="24"/>
      <w:u w:val="single"/>
    </w:rPr>
  </w:style>
  <w:style w:type="paragraph" w:styleId="Heading5">
    <w:name w:val="heading 5"/>
    <w:basedOn w:val="Normal"/>
    <w:next w:val="Normal"/>
    <w:pPr>
      <w:keepNext w:val="1"/>
      <w:jc w:val="center"/>
    </w:pPr>
    <w:rPr>
      <w:b w:val="1"/>
      <w:color w:val="000000"/>
      <w:sz w:val="28"/>
      <w:szCs w:val="28"/>
    </w:rPr>
  </w:style>
  <w:style w:type="paragraph" w:styleId="Heading6">
    <w:name w:val="heading 6"/>
    <w:basedOn w:val="Normal"/>
    <w:next w:val="Normal"/>
    <w:pPr>
      <w:keepNext w:val="1"/>
      <w:jc w:val="center"/>
    </w:pPr>
    <w:rPr>
      <w:b w:val="1"/>
      <w:color w:val="000000"/>
      <w:sz w:val="22"/>
      <w:szCs w:val="22"/>
      <w:u w:val="single"/>
    </w:rPr>
  </w:style>
  <w:style w:type="paragraph" w:styleId="Title">
    <w:name w:val="Title"/>
    <w:basedOn w:val="Normal"/>
    <w:next w:val="Normal"/>
    <w:pPr>
      <w:jc w:val="center"/>
    </w:pPr>
    <w:rPr>
      <w:b w:val="1"/>
      <w:sz w:val="24"/>
      <w:szCs w:val="24"/>
    </w:rPr>
  </w:style>
  <w:style w:type="paragraph" w:styleId="Normal" w:default="1">
    <w:name w:val="Normal"/>
    <w:qFormat w:val="1"/>
    <w:rsid w:val="007B4127"/>
  </w:style>
  <w:style w:type="paragraph" w:styleId="Heading1">
    <w:name w:val="heading 1"/>
    <w:basedOn w:val="Normal"/>
    <w:next w:val="Normal"/>
    <w:link w:val="Heading1Char"/>
    <w:uiPriority w:val="9"/>
    <w:qFormat w:val="1"/>
    <w:rsid w:val="007B4127"/>
    <w:pPr>
      <w:keepNext w:val="1"/>
      <w:tabs>
        <w:tab w:val="left" w:pos="720"/>
        <w:tab w:val="left" w:pos="1440"/>
        <w:tab w:val="left" w:pos="2160"/>
        <w:tab w:val="left" w:pos="2880"/>
        <w:tab w:val="left" w:leader="dot" w:pos="9605"/>
      </w:tabs>
      <w:outlineLvl w:val="0"/>
    </w:pPr>
    <w:rPr>
      <w:b w:val="1"/>
      <w:bCs w:val="1"/>
      <w:color w:val="000000"/>
      <w:sz w:val="22"/>
      <w:szCs w:val="22"/>
      <w:lang w:eastAsia="x-none" w:val="x-none"/>
    </w:rPr>
  </w:style>
  <w:style w:type="paragraph" w:styleId="Heading2">
    <w:name w:val="heading 2"/>
    <w:basedOn w:val="Normal"/>
    <w:next w:val="Normal"/>
    <w:link w:val="Heading2Char"/>
    <w:uiPriority w:val="9"/>
    <w:semiHidden w:val="1"/>
    <w:unhideWhenUsed w:val="1"/>
    <w:qFormat w:val="1"/>
    <w:rsid w:val="007B4127"/>
    <w:pPr>
      <w:keepNext w:val="1"/>
      <w:jc w:val="center"/>
      <w:outlineLvl w:val="1"/>
    </w:pPr>
    <w:rPr>
      <w:b w:val="1"/>
      <w:bCs w:val="1"/>
      <w:color w:val="000000"/>
      <w:sz w:val="24"/>
      <w:szCs w:val="24"/>
      <w:lang w:eastAsia="x-none" w:val="x-none"/>
    </w:rPr>
  </w:style>
  <w:style w:type="paragraph" w:styleId="Heading3">
    <w:name w:val="heading 3"/>
    <w:basedOn w:val="Normal"/>
    <w:next w:val="Normal"/>
    <w:link w:val="Heading3Char"/>
    <w:uiPriority w:val="9"/>
    <w:semiHidden w:val="1"/>
    <w:unhideWhenUsed w:val="1"/>
    <w:qFormat w:val="1"/>
    <w:rsid w:val="007B4127"/>
    <w:pPr>
      <w:keepNext w:val="1"/>
      <w:spacing w:after="60" w:before="240"/>
      <w:jc w:val="center"/>
      <w:outlineLvl w:val="2"/>
    </w:pPr>
    <w:rPr>
      <w:b w:val="1"/>
      <w:bCs w:val="1"/>
      <w:color w:val="000000"/>
      <w:sz w:val="26"/>
      <w:szCs w:val="26"/>
      <w:lang w:eastAsia="x-none" w:val="x-none"/>
    </w:rPr>
  </w:style>
  <w:style w:type="paragraph" w:styleId="Heading4">
    <w:name w:val="heading 4"/>
    <w:basedOn w:val="Normal"/>
    <w:next w:val="Normal"/>
    <w:link w:val="Heading4Char"/>
    <w:uiPriority w:val="9"/>
    <w:semiHidden w:val="1"/>
    <w:unhideWhenUsed w:val="1"/>
    <w:qFormat w:val="1"/>
    <w:rsid w:val="007B4127"/>
    <w:pPr>
      <w:keepNext w:val="1"/>
      <w:numPr>
        <w:ilvl w:val="2"/>
        <w:numId w:val="1"/>
      </w:numPr>
      <w:ind w:left="720"/>
      <w:outlineLvl w:val="3"/>
    </w:pPr>
    <w:rPr>
      <w:b w:val="1"/>
      <w:bCs w:val="1"/>
      <w:color w:val="000000"/>
      <w:sz w:val="24"/>
      <w:szCs w:val="24"/>
      <w:u w:val="single"/>
    </w:rPr>
  </w:style>
  <w:style w:type="paragraph" w:styleId="Heading5">
    <w:name w:val="heading 5"/>
    <w:basedOn w:val="Normal"/>
    <w:next w:val="Normal"/>
    <w:link w:val="Heading5Char"/>
    <w:uiPriority w:val="9"/>
    <w:semiHidden w:val="1"/>
    <w:unhideWhenUsed w:val="1"/>
    <w:qFormat w:val="1"/>
    <w:rsid w:val="007B4127"/>
    <w:pPr>
      <w:keepNext w:val="1"/>
      <w:jc w:val="center"/>
      <w:outlineLvl w:val="4"/>
    </w:pPr>
    <w:rPr>
      <w:b w:val="1"/>
      <w:bCs w:val="1"/>
      <w:color w:val="000000"/>
      <w:sz w:val="28"/>
      <w:szCs w:val="28"/>
    </w:rPr>
  </w:style>
  <w:style w:type="paragraph" w:styleId="Heading6">
    <w:name w:val="heading 6"/>
    <w:basedOn w:val="Normal"/>
    <w:next w:val="Normal"/>
    <w:link w:val="Heading6Char"/>
    <w:uiPriority w:val="9"/>
    <w:semiHidden w:val="1"/>
    <w:unhideWhenUsed w:val="1"/>
    <w:qFormat w:val="1"/>
    <w:rsid w:val="007B4127"/>
    <w:pPr>
      <w:keepNext w:val="1"/>
      <w:jc w:val="center"/>
      <w:outlineLvl w:val="5"/>
    </w:pPr>
    <w:rPr>
      <w:b w:val="1"/>
      <w:bCs w:val="1"/>
      <w:color w:val="000000"/>
      <w:sz w:val="22"/>
      <w:szCs w:val="22"/>
      <w:u w:val="single"/>
    </w:rPr>
  </w:style>
  <w:style w:type="paragraph" w:styleId="Heading7">
    <w:name w:val="heading 7"/>
    <w:basedOn w:val="Normal"/>
    <w:next w:val="Normal"/>
    <w:link w:val="Heading7Char"/>
    <w:qFormat w:val="1"/>
    <w:rsid w:val="007B4127"/>
    <w:pPr>
      <w:keepNext w:val="1"/>
      <w:tabs>
        <w:tab w:val="left" w:pos="2175"/>
      </w:tabs>
      <w:outlineLvl w:val="6"/>
    </w:pPr>
    <w:rPr>
      <w:rFonts w:cs="Arial"/>
      <w:b w:val="1"/>
      <w:bCs w:val="1"/>
      <w:i w:val="1"/>
      <w:iCs w:val="1"/>
      <w:color w:val="000000"/>
      <w:sz w:val="16"/>
      <w:szCs w:val="16"/>
    </w:rPr>
  </w:style>
  <w:style w:type="paragraph" w:styleId="Heading8">
    <w:name w:val="heading 8"/>
    <w:basedOn w:val="Normal"/>
    <w:next w:val="Normal"/>
    <w:link w:val="Heading8Char"/>
    <w:qFormat w:val="1"/>
    <w:rsid w:val="007B4127"/>
    <w:pPr>
      <w:keepNext w:val="1"/>
      <w:pBdr>
        <w:top w:color="000000" w:space="1" w:sz="4" w:val="single"/>
        <w:left w:color="000000" w:space="4" w:sz="4" w:val="single"/>
        <w:bottom w:color="000000" w:space="1" w:sz="4" w:val="single"/>
        <w:right w:color="000000" w:space="4" w:sz="4" w:val="single"/>
      </w:pBdr>
      <w:ind w:left="720" w:hanging="720"/>
      <w:jc w:val="center"/>
      <w:outlineLvl w:val="7"/>
    </w:pPr>
    <w:rPr>
      <w:b w:val="1"/>
      <w:bCs w:val="1"/>
      <w:color w:val="000000"/>
      <w:szCs w:val="28"/>
    </w:rPr>
  </w:style>
  <w:style w:type="paragraph" w:styleId="Heading9">
    <w:name w:val="heading 9"/>
    <w:basedOn w:val="Normal"/>
    <w:next w:val="Normal"/>
    <w:link w:val="Heading9Char"/>
    <w:qFormat w:val="1"/>
    <w:rsid w:val="007B4127"/>
    <w:pPr>
      <w:keepNext w:val="1"/>
      <w:numPr>
        <w:ilvl w:val="5"/>
        <w:numId w:val="3"/>
      </w:numPr>
      <w:outlineLvl w:val="8"/>
    </w:pPr>
    <w:rPr>
      <w:b w:val="1"/>
      <w:bCs w:val="1"/>
      <w:color w:val="000000"/>
      <w:sz w:val="24"/>
      <w:szCs w:val="24"/>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7B4127"/>
    <w:pPr>
      <w:jc w:val="center"/>
    </w:pPr>
    <w:rPr>
      <w:b w:val="1"/>
      <w:bCs w:val="1"/>
      <w:sz w:val="24"/>
      <w:szCs w:val="24"/>
    </w:rPr>
  </w:style>
  <w:style w:type="character" w:styleId="Heading1Char" w:customStyle="1">
    <w:name w:val="Heading 1 Char"/>
    <w:basedOn w:val="DefaultParagraphFont"/>
    <w:link w:val="Heading1"/>
    <w:rsid w:val="007B4127"/>
    <w:rPr>
      <w:rFonts w:ascii="Times New Roman" w:cs="Times New Roman" w:eastAsia="Times New Roman" w:hAnsi="Times New Roman"/>
      <w:b w:val="1"/>
      <w:bCs w:val="1"/>
      <w:color w:val="000000"/>
      <w:lang w:eastAsia="x-none" w:val="x-none"/>
    </w:rPr>
  </w:style>
  <w:style w:type="character" w:styleId="Heading2Char" w:customStyle="1">
    <w:name w:val="Heading 2 Char"/>
    <w:basedOn w:val="DefaultParagraphFont"/>
    <w:link w:val="Heading2"/>
    <w:rsid w:val="007B4127"/>
    <w:rPr>
      <w:rFonts w:ascii="Times New Roman" w:cs="Times New Roman" w:eastAsia="Times New Roman" w:hAnsi="Times New Roman"/>
      <w:b w:val="1"/>
      <w:bCs w:val="1"/>
      <w:color w:val="000000"/>
      <w:sz w:val="24"/>
      <w:szCs w:val="24"/>
      <w:lang w:eastAsia="x-none" w:val="x-none"/>
    </w:rPr>
  </w:style>
  <w:style w:type="character" w:styleId="Heading3Char" w:customStyle="1">
    <w:name w:val="Heading 3 Char"/>
    <w:basedOn w:val="DefaultParagraphFont"/>
    <w:link w:val="Heading3"/>
    <w:rsid w:val="007B4127"/>
    <w:rPr>
      <w:rFonts w:ascii="Times New Roman" w:cs="Times New Roman" w:eastAsia="Times New Roman" w:hAnsi="Times New Roman"/>
      <w:b w:val="1"/>
      <w:bCs w:val="1"/>
      <w:color w:val="000000"/>
      <w:sz w:val="26"/>
      <w:szCs w:val="26"/>
      <w:lang w:eastAsia="x-none" w:val="x-none"/>
    </w:rPr>
  </w:style>
  <w:style w:type="character" w:styleId="Heading4Char" w:customStyle="1">
    <w:name w:val="Heading 4 Char"/>
    <w:basedOn w:val="DefaultParagraphFont"/>
    <w:link w:val="Heading4"/>
    <w:rsid w:val="007B4127"/>
    <w:rPr>
      <w:rFonts w:ascii="Times New Roman" w:cs="Times New Roman" w:eastAsia="Times New Roman" w:hAnsi="Times New Roman"/>
      <w:b w:val="1"/>
      <w:bCs w:val="1"/>
      <w:color w:val="000000"/>
      <w:sz w:val="24"/>
      <w:szCs w:val="24"/>
      <w:u w:val="single"/>
    </w:rPr>
  </w:style>
  <w:style w:type="character" w:styleId="Heading5Char" w:customStyle="1">
    <w:name w:val="Heading 5 Char"/>
    <w:basedOn w:val="DefaultParagraphFont"/>
    <w:link w:val="Heading5"/>
    <w:rsid w:val="007B4127"/>
    <w:rPr>
      <w:rFonts w:ascii="Times New Roman" w:cs="Times New Roman" w:eastAsia="Times New Roman" w:hAnsi="Times New Roman"/>
      <w:b w:val="1"/>
      <w:bCs w:val="1"/>
      <w:color w:val="000000"/>
      <w:sz w:val="28"/>
      <w:szCs w:val="28"/>
    </w:rPr>
  </w:style>
  <w:style w:type="character" w:styleId="Heading6Char" w:customStyle="1">
    <w:name w:val="Heading 6 Char"/>
    <w:basedOn w:val="DefaultParagraphFont"/>
    <w:link w:val="Heading6"/>
    <w:rsid w:val="007B4127"/>
    <w:rPr>
      <w:rFonts w:ascii="Times New Roman" w:cs="Times New Roman" w:eastAsia="Times New Roman" w:hAnsi="Times New Roman"/>
      <w:b w:val="1"/>
      <w:bCs w:val="1"/>
      <w:color w:val="000000"/>
      <w:u w:val="single"/>
    </w:rPr>
  </w:style>
  <w:style w:type="character" w:styleId="Heading7Char" w:customStyle="1">
    <w:name w:val="Heading 7 Char"/>
    <w:basedOn w:val="DefaultParagraphFont"/>
    <w:link w:val="Heading7"/>
    <w:rsid w:val="007B4127"/>
    <w:rPr>
      <w:rFonts w:ascii="Times New Roman" w:cs="Arial" w:eastAsia="Times New Roman" w:hAnsi="Times New Roman"/>
      <w:b w:val="1"/>
      <w:bCs w:val="1"/>
      <w:i w:val="1"/>
      <w:iCs w:val="1"/>
      <w:color w:val="000000"/>
      <w:sz w:val="16"/>
      <w:szCs w:val="16"/>
    </w:rPr>
  </w:style>
  <w:style w:type="character" w:styleId="Heading8Char" w:customStyle="1">
    <w:name w:val="Heading 8 Char"/>
    <w:basedOn w:val="DefaultParagraphFont"/>
    <w:link w:val="Heading8"/>
    <w:rsid w:val="007B4127"/>
    <w:rPr>
      <w:rFonts w:ascii="Times New Roman" w:cs="Times New Roman" w:eastAsia="Times New Roman" w:hAnsi="Times New Roman"/>
      <w:b w:val="1"/>
      <w:bCs w:val="1"/>
      <w:color w:val="000000"/>
      <w:sz w:val="20"/>
      <w:szCs w:val="28"/>
    </w:rPr>
  </w:style>
  <w:style w:type="character" w:styleId="Heading9Char" w:customStyle="1">
    <w:name w:val="Heading 9 Char"/>
    <w:basedOn w:val="DefaultParagraphFont"/>
    <w:link w:val="Heading9"/>
    <w:rsid w:val="007B4127"/>
    <w:rPr>
      <w:rFonts w:ascii="Times New Roman" w:cs="Times New Roman" w:eastAsia="Times New Roman" w:hAnsi="Times New Roman"/>
      <w:b w:val="1"/>
      <w:bCs w:val="1"/>
      <w:color w:val="000000"/>
      <w:sz w:val="24"/>
      <w:szCs w:val="24"/>
      <w:u w:val="single"/>
    </w:rPr>
  </w:style>
  <w:style w:type="paragraph" w:styleId="BodyText">
    <w:name w:val="Body Text"/>
    <w:basedOn w:val="Normal"/>
    <w:link w:val="BodyTextChar"/>
    <w:semiHidden w:val="1"/>
    <w:rsid w:val="007B4127"/>
    <w:pPr>
      <w:tabs>
        <w:tab w:val="left" w:leader="dot" w:pos="9605"/>
      </w:tabs>
    </w:pPr>
    <w:rPr>
      <w:color w:val="000000"/>
      <w:sz w:val="22"/>
      <w:szCs w:val="22"/>
      <w:lang w:eastAsia="x-none" w:val="x-none"/>
    </w:rPr>
  </w:style>
  <w:style w:type="character" w:styleId="BodyTextChar" w:customStyle="1">
    <w:name w:val="Body Text Char"/>
    <w:basedOn w:val="DefaultParagraphFont"/>
    <w:link w:val="BodyText"/>
    <w:semiHidden w:val="1"/>
    <w:rsid w:val="007B4127"/>
    <w:rPr>
      <w:rFonts w:ascii="Times New Roman" w:cs="Times New Roman" w:eastAsia="Times New Roman" w:hAnsi="Times New Roman"/>
      <w:color w:val="000000"/>
      <w:lang w:eastAsia="x-none" w:val="x-none"/>
    </w:rPr>
  </w:style>
  <w:style w:type="character" w:styleId="Hyperlink">
    <w:name w:val="Hyperlink"/>
    <w:semiHidden w:val="1"/>
    <w:rsid w:val="007B4127"/>
    <w:rPr>
      <w:u w:val="single"/>
    </w:rPr>
  </w:style>
  <w:style w:type="character" w:styleId="TitleChar" w:customStyle="1">
    <w:name w:val="Title Char"/>
    <w:basedOn w:val="DefaultParagraphFont"/>
    <w:link w:val="Title"/>
    <w:rsid w:val="007B4127"/>
    <w:rPr>
      <w:rFonts w:ascii="Times New Roman" w:cs="Times New Roman" w:eastAsia="Times New Roman" w:hAnsi="Times New Roman"/>
      <w:b w:val="1"/>
      <w:bCs w:val="1"/>
      <w:sz w:val="24"/>
      <w:szCs w:val="24"/>
    </w:rPr>
  </w:style>
  <w:style w:type="paragraph" w:styleId="BodyTextIndent2">
    <w:name w:val="Body Text Indent 2"/>
    <w:basedOn w:val="Normal"/>
    <w:next w:val="Normal"/>
    <w:link w:val="BodyTextIndent2Char"/>
    <w:rsid w:val="007B4127"/>
    <w:pPr>
      <w:autoSpaceDE w:val="0"/>
      <w:autoSpaceDN w:val="0"/>
      <w:adjustRightInd w:val="0"/>
    </w:pPr>
    <w:rPr>
      <w:rFonts w:ascii="Arial" w:hAnsi="Arial"/>
      <w:b w:val="1"/>
      <w:bCs w:val="1"/>
      <w:szCs w:val="24"/>
    </w:rPr>
  </w:style>
  <w:style w:type="character" w:styleId="BodyTextIndent2Char" w:customStyle="1">
    <w:name w:val="Body Text Indent 2 Char"/>
    <w:basedOn w:val="DefaultParagraphFont"/>
    <w:link w:val="BodyTextIndent2"/>
    <w:rsid w:val="007B4127"/>
    <w:rPr>
      <w:rFonts w:ascii="Arial" w:cs="Times New Roman" w:eastAsia="Times New Roman" w:hAnsi="Arial"/>
      <w:b w:val="1"/>
      <w:bCs w:val="1"/>
      <w:sz w:val="20"/>
      <w:szCs w:val="24"/>
    </w:rPr>
  </w:style>
  <w:style w:type="paragraph" w:styleId="Header">
    <w:name w:val="header"/>
    <w:basedOn w:val="Normal"/>
    <w:link w:val="HeaderChar"/>
    <w:uiPriority w:val="99"/>
    <w:rsid w:val="007B4127"/>
    <w:pPr>
      <w:tabs>
        <w:tab w:val="center" w:pos="4320"/>
        <w:tab w:val="right" w:pos="8640"/>
      </w:tabs>
    </w:pPr>
    <w:rPr>
      <w:sz w:val="24"/>
      <w:szCs w:val="24"/>
    </w:rPr>
  </w:style>
  <w:style w:type="character" w:styleId="HeaderChar" w:customStyle="1">
    <w:name w:val="Header Char"/>
    <w:basedOn w:val="DefaultParagraphFont"/>
    <w:link w:val="Header"/>
    <w:uiPriority w:val="99"/>
    <w:rsid w:val="007B4127"/>
    <w:rPr>
      <w:rFonts w:ascii="Times New Roman" w:cs="Times New Roman" w:eastAsia="Times New Roman" w:hAnsi="Times New Roman"/>
      <w:sz w:val="24"/>
      <w:szCs w:val="24"/>
    </w:rPr>
  </w:style>
  <w:style w:type="paragraph" w:styleId="BodyTextIndent3">
    <w:name w:val="Body Text Indent 3"/>
    <w:basedOn w:val="Normal"/>
    <w:next w:val="Normal"/>
    <w:link w:val="BodyTextIndent3Char"/>
    <w:semiHidden w:val="1"/>
    <w:rsid w:val="007B4127"/>
    <w:pPr>
      <w:autoSpaceDE w:val="0"/>
      <w:autoSpaceDN w:val="0"/>
      <w:adjustRightInd w:val="0"/>
    </w:pPr>
    <w:rPr>
      <w:rFonts w:ascii="Arial" w:hAnsi="Arial"/>
      <w:b w:val="1"/>
      <w:bCs w:val="1"/>
      <w:szCs w:val="24"/>
    </w:rPr>
  </w:style>
  <w:style w:type="character" w:styleId="BodyTextIndent3Char" w:customStyle="1">
    <w:name w:val="Body Text Indent 3 Char"/>
    <w:basedOn w:val="DefaultParagraphFont"/>
    <w:link w:val="BodyTextIndent3"/>
    <w:semiHidden w:val="1"/>
    <w:rsid w:val="007B4127"/>
    <w:rPr>
      <w:rFonts w:ascii="Arial" w:cs="Times New Roman" w:eastAsia="Times New Roman" w:hAnsi="Arial"/>
      <w:b w:val="1"/>
      <w:bCs w:val="1"/>
      <w:sz w:val="20"/>
      <w:szCs w:val="24"/>
    </w:rPr>
  </w:style>
  <w:style w:type="paragraph" w:styleId="BodyTextIndent">
    <w:name w:val="Body Text Indent"/>
    <w:basedOn w:val="Normal"/>
    <w:link w:val="BodyTextIndentChar"/>
    <w:semiHidden w:val="1"/>
    <w:rsid w:val="007B4127"/>
    <w:pPr>
      <w:ind w:left="1440" w:hanging="720"/>
    </w:pPr>
    <w:rPr>
      <w:rFonts w:ascii="Times New Roman TUR" w:cs="Times New Roman TUR" w:hAnsi="Times New Roman TUR"/>
      <w:color w:val="000000"/>
      <w:sz w:val="24"/>
      <w:szCs w:val="24"/>
    </w:rPr>
  </w:style>
  <w:style w:type="character" w:styleId="BodyTextIndentChar" w:customStyle="1">
    <w:name w:val="Body Text Indent Char"/>
    <w:basedOn w:val="DefaultParagraphFont"/>
    <w:link w:val="BodyTextIndent"/>
    <w:semiHidden w:val="1"/>
    <w:rsid w:val="007B4127"/>
    <w:rPr>
      <w:rFonts w:ascii="Times New Roman TUR" w:cs="Times New Roman TUR" w:eastAsia="Times New Roman" w:hAnsi="Times New Roman TUR"/>
      <w:color w:val="000000"/>
      <w:sz w:val="24"/>
      <w:szCs w:val="24"/>
    </w:rPr>
  </w:style>
  <w:style w:type="character" w:styleId="FootnoteReference">
    <w:name w:val="footnote reference"/>
    <w:semiHidden w:val="1"/>
    <w:rsid w:val="007B4127"/>
    <w:rPr>
      <w:vertAlign w:val="superscript"/>
    </w:rPr>
  </w:style>
  <w:style w:type="paragraph" w:styleId="EnvelopeReturn">
    <w:name w:val="envelope return"/>
    <w:basedOn w:val="Normal"/>
    <w:rsid w:val="007B4127"/>
    <w:rPr>
      <w:rFonts w:cs="Arial"/>
    </w:rPr>
  </w:style>
  <w:style w:type="paragraph" w:styleId="Caption">
    <w:name w:val="caption"/>
    <w:basedOn w:val="Normal"/>
    <w:next w:val="Normal"/>
    <w:qFormat w:val="1"/>
    <w:rsid w:val="007B4127"/>
    <w:pPr>
      <w:jc w:val="center"/>
    </w:pPr>
    <w:rPr>
      <w:b w:val="1"/>
      <w:bCs w:val="1"/>
      <w:sz w:val="24"/>
      <w:szCs w:val="24"/>
    </w:rPr>
  </w:style>
  <w:style w:type="paragraph" w:styleId="BodyText2">
    <w:name w:val="Body Text 2"/>
    <w:basedOn w:val="Normal"/>
    <w:link w:val="BodyText2Char"/>
    <w:semiHidden w:val="1"/>
    <w:rsid w:val="007B4127"/>
    <w:rPr>
      <w:i w:val="1"/>
      <w:iCs w:val="1"/>
      <w:color w:val="000000"/>
      <w:sz w:val="23"/>
      <w:szCs w:val="23"/>
      <w:lang w:eastAsia="x-none" w:val="x-none"/>
    </w:rPr>
  </w:style>
  <w:style w:type="character" w:styleId="BodyText2Char" w:customStyle="1">
    <w:name w:val="Body Text 2 Char"/>
    <w:basedOn w:val="DefaultParagraphFont"/>
    <w:link w:val="BodyText2"/>
    <w:semiHidden w:val="1"/>
    <w:rsid w:val="007B4127"/>
    <w:rPr>
      <w:rFonts w:ascii="Times New Roman" w:cs="Times New Roman" w:eastAsia="Times New Roman" w:hAnsi="Times New Roman"/>
      <w:i w:val="1"/>
      <w:iCs w:val="1"/>
      <w:color w:val="000000"/>
      <w:sz w:val="23"/>
      <w:szCs w:val="23"/>
      <w:lang w:eastAsia="x-none" w:val="x-none"/>
    </w:rPr>
  </w:style>
  <w:style w:type="paragraph" w:styleId="FootnoteText">
    <w:name w:val="footnote text"/>
    <w:basedOn w:val="Normal"/>
    <w:link w:val="FootnoteTextChar"/>
    <w:semiHidden w:val="1"/>
    <w:rsid w:val="007B4127"/>
  </w:style>
  <w:style w:type="character" w:styleId="FootnoteTextChar" w:customStyle="1">
    <w:name w:val="Footnote Text Char"/>
    <w:basedOn w:val="DefaultParagraphFont"/>
    <w:link w:val="FootnoteText"/>
    <w:semiHidden w:val="1"/>
    <w:rsid w:val="007B4127"/>
    <w:rPr>
      <w:rFonts w:ascii="Times New Roman" w:cs="Times New Roman" w:eastAsia="Times New Roman" w:hAnsi="Times New Roman"/>
      <w:sz w:val="20"/>
      <w:szCs w:val="20"/>
    </w:rPr>
  </w:style>
  <w:style w:type="character" w:styleId="PageNumber">
    <w:name w:val="page number"/>
    <w:basedOn w:val="DefaultParagraphFont"/>
    <w:semiHidden w:val="1"/>
    <w:rsid w:val="007B4127"/>
  </w:style>
  <w:style w:type="paragraph" w:styleId="Footer">
    <w:name w:val="footer"/>
    <w:basedOn w:val="Normal"/>
    <w:link w:val="FooterChar"/>
    <w:uiPriority w:val="99"/>
    <w:rsid w:val="007B4127"/>
    <w:pPr>
      <w:tabs>
        <w:tab w:val="center" w:pos="4320"/>
        <w:tab w:val="right" w:pos="8640"/>
      </w:tabs>
    </w:pPr>
    <w:rPr>
      <w:sz w:val="24"/>
      <w:szCs w:val="24"/>
    </w:rPr>
  </w:style>
  <w:style w:type="character" w:styleId="FooterChar" w:customStyle="1">
    <w:name w:val="Footer Char"/>
    <w:basedOn w:val="DefaultParagraphFont"/>
    <w:link w:val="Footer"/>
    <w:uiPriority w:val="99"/>
    <w:rsid w:val="007B4127"/>
    <w:rPr>
      <w:rFonts w:ascii="Times New Roman" w:cs="Times New Roman" w:eastAsia="Times New Roman" w:hAnsi="Times New Roman"/>
      <w:sz w:val="24"/>
      <w:szCs w:val="24"/>
    </w:rPr>
  </w:style>
  <w:style w:type="character" w:styleId="FollowedHyperlink">
    <w:name w:val="FollowedHyperlink"/>
    <w:semiHidden w:val="1"/>
    <w:rsid w:val="007B4127"/>
    <w:rPr>
      <w:color w:val="800080"/>
      <w:u w:val="single"/>
    </w:rPr>
  </w:style>
  <w:style w:type="character" w:styleId="CommentReference">
    <w:name w:val="annotation reference"/>
    <w:semiHidden w:val="1"/>
    <w:rsid w:val="007B4127"/>
    <w:rPr>
      <w:sz w:val="16"/>
      <w:szCs w:val="16"/>
    </w:rPr>
  </w:style>
  <w:style w:type="paragraph" w:styleId="CommentText">
    <w:name w:val="annotation text"/>
    <w:basedOn w:val="Normal"/>
    <w:link w:val="CommentTextChar"/>
    <w:semiHidden w:val="1"/>
    <w:rsid w:val="007B4127"/>
  </w:style>
  <w:style w:type="character" w:styleId="CommentTextChar" w:customStyle="1">
    <w:name w:val="Comment Text Char"/>
    <w:basedOn w:val="DefaultParagraphFont"/>
    <w:link w:val="CommentText"/>
    <w:semiHidden w:val="1"/>
    <w:rsid w:val="007B4127"/>
    <w:rPr>
      <w:rFonts w:ascii="Times New Roman" w:cs="Times New Roman" w:eastAsia="Times New Roman" w:hAnsi="Times New Roman"/>
      <w:sz w:val="20"/>
      <w:szCs w:val="20"/>
    </w:rPr>
  </w:style>
  <w:style w:type="paragraph" w:styleId="BodyText3">
    <w:name w:val="Body Text 3"/>
    <w:basedOn w:val="Normal"/>
    <w:link w:val="BodyText3Char"/>
    <w:semiHidden w:val="1"/>
    <w:rsid w:val="007B4127"/>
    <w:rPr>
      <w:color w:val="000000"/>
      <w:sz w:val="22"/>
      <w:szCs w:val="22"/>
      <w:u w:val="single"/>
    </w:rPr>
  </w:style>
  <w:style w:type="character" w:styleId="BodyText3Char" w:customStyle="1">
    <w:name w:val="Body Text 3 Char"/>
    <w:basedOn w:val="DefaultParagraphFont"/>
    <w:link w:val="BodyText3"/>
    <w:semiHidden w:val="1"/>
    <w:rsid w:val="007B4127"/>
    <w:rPr>
      <w:rFonts w:ascii="Times New Roman" w:cs="Times New Roman" w:eastAsia="Times New Roman" w:hAnsi="Times New Roman"/>
      <w:color w:val="000000"/>
      <w:u w:val="single"/>
    </w:rPr>
  </w:style>
  <w:style w:type="paragraph" w:styleId="ListParagraph">
    <w:name w:val="List Paragraph"/>
    <w:basedOn w:val="Normal"/>
    <w:link w:val="ListParagraphChar"/>
    <w:uiPriority w:val="34"/>
    <w:qFormat w:val="1"/>
    <w:rsid w:val="007B4127"/>
    <w:pPr>
      <w:ind w:left="720"/>
    </w:pPr>
  </w:style>
  <w:style w:type="paragraph" w:styleId="BalloonText">
    <w:name w:val="Balloon Text"/>
    <w:basedOn w:val="Normal"/>
    <w:link w:val="BalloonTextChar"/>
    <w:semiHidden w:val="1"/>
    <w:unhideWhenUsed w:val="1"/>
    <w:rsid w:val="007B4127"/>
    <w:rPr>
      <w:rFonts w:ascii="Tahoma" w:cs="Tahoma" w:hAnsi="Tahoma"/>
      <w:sz w:val="16"/>
      <w:szCs w:val="16"/>
    </w:rPr>
  </w:style>
  <w:style w:type="character" w:styleId="BalloonTextChar" w:customStyle="1">
    <w:name w:val="Balloon Text Char"/>
    <w:basedOn w:val="DefaultParagraphFont"/>
    <w:link w:val="BalloonText"/>
    <w:semiHidden w:val="1"/>
    <w:rsid w:val="007B4127"/>
    <w:rPr>
      <w:rFonts w:ascii="Tahoma" w:cs="Tahoma" w:eastAsia="Times New Roman" w:hAnsi="Tahoma"/>
      <w:sz w:val="16"/>
      <w:szCs w:val="16"/>
    </w:rPr>
  </w:style>
  <w:style w:type="character" w:styleId="apple-converted-space" w:customStyle="1">
    <w:name w:val="apple-converted-space"/>
    <w:rsid w:val="007B4127"/>
  </w:style>
  <w:style w:type="character" w:styleId="Emphasis">
    <w:name w:val="Emphasis"/>
    <w:uiPriority w:val="20"/>
    <w:qFormat w:val="1"/>
    <w:rsid w:val="007B4127"/>
    <w:rPr>
      <w:i w:val="1"/>
      <w:iCs w:val="1"/>
    </w:rPr>
  </w:style>
  <w:style w:type="paragraph" w:styleId="NormalWeb">
    <w:name w:val="Normal (Web)"/>
    <w:basedOn w:val="Normal"/>
    <w:uiPriority w:val="99"/>
    <w:unhideWhenUsed w:val="1"/>
    <w:rsid w:val="007B4127"/>
    <w:pPr>
      <w:spacing w:after="100" w:afterAutospacing="1" w:before="100" w:beforeAutospacing="1"/>
    </w:pPr>
    <w:rPr>
      <w:sz w:val="24"/>
      <w:szCs w:val="24"/>
    </w:rPr>
  </w:style>
  <w:style w:type="paragraph" w:styleId="NoSpacing">
    <w:name w:val="No Spacing"/>
    <w:uiPriority w:val="1"/>
    <w:qFormat w:val="1"/>
    <w:rsid w:val="007B4127"/>
    <w:rPr>
      <w:rFonts w:ascii="Calibri" w:eastAsia="Calibri" w:hAnsi="Calibri"/>
    </w:rPr>
  </w:style>
  <w:style w:type="paragraph" w:styleId="Revision">
    <w:name w:val="Revision"/>
    <w:hidden w:val="1"/>
    <w:uiPriority w:val="99"/>
    <w:semiHidden w:val="1"/>
    <w:rsid w:val="007B4127"/>
  </w:style>
  <w:style w:type="character" w:styleId="HTMLCite">
    <w:name w:val="HTML Cite"/>
    <w:uiPriority w:val="99"/>
    <w:semiHidden w:val="1"/>
    <w:unhideWhenUsed w:val="1"/>
    <w:rsid w:val="007B4127"/>
    <w:rPr>
      <w:i w:val="0"/>
      <w:iCs w:val="0"/>
      <w:color w:val="006d21"/>
    </w:rPr>
  </w:style>
  <w:style w:type="character" w:styleId="Strong">
    <w:name w:val="Strong"/>
    <w:uiPriority w:val="22"/>
    <w:qFormat w:val="1"/>
    <w:rsid w:val="007B4127"/>
    <w:rPr>
      <w:b w:val="1"/>
      <w:bCs w:val="1"/>
    </w:rPr>
  </w:style>
  <w:style w:type="character" w:styleId="UnresolvedMention">
    <w:name w:val="Unresolved Mention"/>
    <w:uiPriority w:val="99"/>
    <w:semiHidden w:val="1"/>
    <w:unhideWhenUsed w:val="1"/>
    <w:rsid w:val="007B4127"/>
    <w:rPr>
      <w:color w:val="605e5c"/>
      <w:shd w:color="auto" w:fill="e1dfdd" w:val="clear"/>
    </w:rPr>
  </w:style>
  <w:style w:type="paragraph" w:styleId="xmsonormal" w:customStyle="1">
    <w:name w:val="x_msonormal"/>
    <w:basedOn w:val="Normal"/>
    <w:rsid w:val="007B4127"/>
    <w:rPr>
      <w:rFonts w:ascii="Verdana" w:cs="Calibri" w:eastAsia="Calibri" w:hAnsi="Verdana"/>
      <w:color w:val="000000"/>
      <w:sz w:val="24"/>
      <w:szCs w:val="24"/>
    </w:rPr>
  </w:style>
  <w:style w:type="character" w:styleId="ListParagraphChar" w:customStyle="1">
    <w:name w:val="List Paragraph Char"/>
    <w:link w:val="ListParagraph"/>
    <w:uiPriority w:val="34"/>
    <w:rsid w:val="007B4127"/>
    <w:rPr>
      <w:rFonts w:ascii="Times New Roman" w:cs="Times New Roman" w:eastAsia="Times New Roman" w:hAnsi="Times New Roman"/>
      <w:sz w:val="20"/>
      <w:szCs w:val="20"/>
    </w:rPr>
  </w:style>
  <w:style w:type="paragraph" w:styleId="Default" w:customStyle="1">
    <w:name w:val="Default"/>
    <w:rsid w:val="007B4127"/>
    <w:pPr>
      <w:autoSpaceDE w:val="0"/>
      <w:autoSpaceDN w:val="0"/>
      <w:adjustRightInd w:val="0"/>
    </w:pPr>
    <w:rPr>
      <w:rFonts w:ascii="Calibri" w:cs="Calibri" w:hAnsi="Calibri"/>
      <w:color w:val="000000"/>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top w:w="15.0" w:type="dxa"/>
        <w:left w:w="115.0" w:type="dxa"/>
        <w:bottom w:w="15.0" w:type="dxa"/>
        <w:right w:w="115.0" w:type="dxa"/>
      </w:tblCellMar>
    </w:tblPr>
  </w:style>
  <w:style w:type="table" w:styleId="a3" w:customStyle="1">
    <w:basedOn w:val="TableNormal"/>
    <w:tblPr>
      <w:tblStyleRowBandSize w:val="1"/>
      <w:tblStyleColBandSize w:val="1"/>
      <w:tblCellMar>
        <w:top w:w="15.0" w:type="dxa"/>
        <w:left w:w="115.0" w:type="dxa"/>
        <w:bottom w:w="15.0" w:type="dxa"/>
        <w:right w:w="115.0" w:type="dxa"/>
      </w:tblCellMar>
    </w:tblPr>
  </w:style>
  <w:style w:type="table" w:styleId="a4" w:customStyle="1">
    <w:basedOn w:val="TableNormal"/>
    <w:tblPr>
      <w:tblStyleRowBandSize w:val="1"/>
      <w:tblStyleColBandSize w:val="1"/>
      <w:tblCellMar>
        <w:top w:w="15.0" w:type="dxa"/>
        <w:left w:w="115.0" w:type="dxa"/>
        <w:bottom w:w="15.0" w:type="dxa"/>
        <w:right w:w="115.0" w:type="dxa"/>
      </w:tblCellMar>
    </w:tblPr>
  </w:style>
  <w:style w:type="table" w:styleId="a5" w:customStyle="1">
    <w:basedOn w:val="TableNormal"/>
    <w:tblPr>
      <w:tblStyleRowBandSize w:val="1"/>
      <w:tblStyleColBandSize w:val="1"/>
      <w:tblCellMar>
        <w:top w:w="15.0" w:type="dxa"/>
        <w:left w:w="115.0" w:type="dxa"/>
        <w:bottom w:w="15.0" w:type="dxa"/>
        <w:right w:w="115.0" w:type="dxa"/>
      </w:tblCellMar>
    </w:tblPr>
  </w:style>
  <w:style w:type="table" w:styleId="a6" w:customStyle="1">
    <w:basedOn w:val="TableNormal"/>
    <w:tblPr>
      <w:tblStyleRowBandSize w:val="1"/>
      <w:tblStyleColBandSize w:val="1"/>
      <w:tblCellMar>
        <w:top w:w="15.0" w:type="dxa"/>
        <w:left w:w="115.0" w:type="dxa"/>
        <w:bottom w:w="15.0" w:type="dxa"/>
        <w:right w:w="115.0" w:type="dxa"/>
      </w:tblCellMar>
    </w:tblPr>
  </w:style>
  <w:style w:type="table" w:styleId="a7" w:customStyle="1">
    <w:basedOn w:val="TableNormal"/>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fontTable" Target="fontTable.xml"/><Relationship Id="rId7" Type="http://schemas.openxmlformats.org/officeDocument/2006/relationships/hyperlink" Target="mailto:bha.planning@maryland.gov" TargetMode="Externa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3.xml"/><Relationship Id="rId5" Type="http://schemas.openxmlformats.org/officeDocument/2006/relationships/styles" Target="styles.xml"/><Relationship Id="rId10"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adcqDnRcYw76XGyOTI14sWuVQ==">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D531A21C029C844B89CF42403ED83C2" ma:contentTypeVersion="11" ma:contentTypeDescription="Create a new document." ma:contentTypeScope="" ma:versionID="b1e2bafe76fbee4d457b866b76ec3ccc">
  <xsd:schema xmlns:xsd="http://www.w3.org/2001/XMLSchema" xmlns:xs="http://www.w3.org/2001/XMLSchema" xmlns:p="http://schemas.microsoft.com/office/2006/metadata/properties" xmlns:ns1="http://schemas.microsoft.com/sharepoint/v3" targetNamespace="http://schemas.microsoft.com/office/2006/metadata/properties" ma:root="true" ma:fieldsID="29f8a7ee62ec5a0ae4d6004028b8cf6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F0CEE50-CAD4-46E3-80E4-2D82B9B69340}"/>
</file>

<file path=customXML/itemProps3.xml><?xml version="1.0" encoding="utf-8"?>
<ds:datastoreItem xmlns:ds="http://schemas.openxmlformats.org/officeDocument/2006/customXml" ds:itemID="{EDB59FBE-21F7-4771-9238-8801B716D7D2}"/>
</file>

<file path=customXML/itemProps4.xml><?xml version="1.0" encoding="utf-8"?>
<ds:datastoreItem xmlns:ds="http://schemas.openxmlformats.org/officeDocument/2006/customXml" ds:itemID="{C18A200E-6691-49D0-933E-494D920E709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Barry</dc:creator>
  <dcterms:created xsi:type="dcterms:W3CDTF">2024-01-22T20:40:00Z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0x0101008D531A21C029C844B89CF42403ED83C2</vt:lpwstr>
  </property>
</Properties>
</file>