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980"/>
        <w:gridCol w:w="7830"/>
        <w:gridCol w:w="900"/>
        <w:gridCol w:w="1080"/>
        <w:gridCol w:w="1080"/>
        <w:gridCol w:w="990"/>
      </w:tblGrid>
      <w:tr w:rsidR="00B76D74" w:rsidRPr="006D75E6" w:rsidTr="00AA59FD">
        <w:trPr>
          <w:trHeight w:val="980"/>
          <w:tblHeader/>
        </w:trPr>
        <w:tc>
          <w:tcPr>
            <w:tcW w:w="1170" w:type="dxa"/>
            <w:shd w:val="clear" w:color="auto" w:fill="BFBFBF" w:themeFill="background1" w:themeFillShade="BF"/>
            <w:vAlign w:val="center"/>
          </w:tcPr>
          <w:p w:rsidR="00B76D74" w:rsidRPr="008E69F2" w:rsidRDefault="00B76D74" w:rsidP="00EF0CF8">
            <w:pPr>
              <w:jc w:val="center"/>
              <w:rPr>
                <w:rFonts w:asciiTheme="minorHAnsi" w:hAnsiTheme="minorHAnsi" w:cs="Arial"/>
                <w:b/>
                <w:color w:val="000000"/>
                <w:sz w:val="18"/>
                <w:szCs w:val="18"/>
              </w:rPr>
            </w:pPr>
            <w:bookmarkStart w:id="0" w:name="RANGE!A1:G5"/>
            <w:r w:rsidRPr="008E69F2">
              <w:rPr>
                <w:rFonts w:asciiTheme="minorHAnsi" w:hAnsiTheme="minorHAnsi" w:cs="Arial"/>
                <w:b/>
                <w:color w:val="000000"/>
                <w:sz w:val="18"/>
                <w:szCs w:val="18"/>
              </w:rPr>
              <w:t>COMAR</w:t>
            </w:r>
            <w:bookmarkEnd w:id="0"/>
          </w:p>
        </w:tc>
        <w:tc>
          <w:tcPr>
            <w:tcW w:w="1980" w:type="dxa"/>
            <w:shd w:val="clear" w:color="auto" w:fill="BFBFBF" w:themeFill="background1" w:themeFillShade="BF"/>
            <w:vAlign w:val="center"/>
          </w:tcPr>
          <w:p w:rsidR="00B76D74" w:rsidRPr="008E69F2" w:rsidRDefault="00B76D74"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Title</w:t>
            </w:r>
          </w:p>
        </w:tc>
        <w:tc>
          <w:tcPr>
            <w:tcW w:w="7830" w:type="dxa"/>
            <w:shd w:val="clear" w:color="auto" w:fill="BFBFBF" w:themeFill="background1" w:themeFillShade="BF"/>
            <w:vAlign w:val="center"/>
          </w:tcPr>
          <w:p w:rsidR="00B76D74" w:rsidRPr="008E69F2" w:rsidRDefault="00B76D74"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PURPOSE</w:t>
            </w:r>
          </w:p>
        </w:tc>
        <w:tc>
          <w:tcPr>
            <w:tcW w:w="900" w:type="dxa"/>
            <w:shd w:val="clear" w:color="auto" w:fill="BFBFBF" w:themeFill="background1" w:themeFillShade="BF"/>
            <w:vAlign w:val="center"/>
          </w:tcPr>
          <w:p w:rsidR="00B76D74" w:rsidRPr="008E69F2" w:rsidRDefault="00B76D74" w:rsidP="00AA59FD">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AELR DATE</w:t>
            </w:r>
          </w:p>
        </w:tc>
        <w:tc>
          <w:tcPr>
            <w:tcW w:w="1080" w:type="dxa"/>
            <w:shd w:val="clear" w:color="auto" w:fill="BFBFBF" w:themeFill="background1" w:themeFillShade="BF"/>
            <w:vAlign w:val="center"/>
          </w:tcPr>
          <w:p w:rsidR="00B76D74" w:rsidRPr="008E69F2" w:rsidRDefault="00B76D74" w:rsidP="00AA59FD">
            <w:pPr>
              <w:jc w:val="center"/>
              <w:rPr>
                <w:rFonts w:asciiTheme="minorHAnsi" w:hAnsiTheme="minorHAnsi"/>
                <w:b/>
                <w:bCs/>
                <w:color w:val="000000"/>
                <w:sz w:val="18"/>
                <w:szCs w:val="18"/>
              </w:rPr>
            </w:pPr>
            <w:r w:rsidRPr="008E69F2">
              <w:rPr>
                <w:rFonts w:asciiTheme="minorHAnsi" w:hAnsiTheme="minorHAnsi"/>
                <w:b/>
                <w:bCs/>
                <w:color w:val="000000"/>
                <w:sz w:val="18"/>
                <w:szCs w:val="18"/>
              </w:rPr>
              <w:t>DATE of 1st Printing in MD REG</w:t>
            </w:r>
          </w:p>
          <w:p w:rsidR="00B76D74" w:rsidRPr="008E69F2" w:rsidRDefault="00B76D74" w:rsidP="00AA59FD">
            <w:pPr>
              <w:jc w:val="center"/>
              <w:rPr>
                <w:rFonts w:asciiTheme="minorHAnsi" w:hAnsiTheme="minorHAnsi" w:cs="Arial"/>
                <w:b/>
                <w:color w:val="000000"/>
                <w:sz w:val="18"/>
                <w:szCs w:val="18"/>
              </w:rPr>
            </w:pPr>
          </w:p>
        </w:tc>
        <w:tc>
          <w:tcPr>
            <w:tcW w:w="1080" w:type="dxa"/>
            <w:shd w:val="clear" w:color="auto" w:fill="BFBFBF" w:themeFill="background1" w:themeFillShade="BF"/>
            <w:vAlign w:val="center"/>
          </w:tcPr>
          <w:p w:rsidR="00B76D74" w:rsidRPr="008E69F2" w:rsidRDefault="00B76D74" w:rsidP="00AA59FD">
            <w:pPr>
              <w:jc w:val="center"/>
              <w:rPr>
                <w:rFonts w:asciiTheme="minorHAnsi" w:hAnsiTheme="minorHAnsi" w:cs="Arial"/>
                <w:b/>
                <w:color w:val="000000"/>
                <w:sz w:val="18"/>
                <w:szCs w:val="18"/>
              </w:rPr>
            </w:pPr>
            <w:r w:rsidRPr="008E69F2">
              <w:rPr>
                <w:rFonts w:asciiTheme="minorHAnsi" w:hAnsiTheme="minorHAnsi"/>
                <w:b/>
                <w:bCs/>
                <w:color w:val="000000"/>
                <w:sz w:val="18"/>
                <w:szCs w:val="18"/>
              </w:rPr>
              <w:t>DATE of FINAL print in MD. REG.</w:t>
            </w:r>
          </w:p>
        </w:tc>
        <w:tc>
          <w:tcPr>
            <w:tcW w:w="990" w:type="dxa"/>
            <w:shd w:val="clear" w:color="auto" w:fill="BFBFBF" w:themeFill="background1" w:themeFillShade="BF"/>
            <w:vAlign w:val="center"/>
          </w:tcPr>
          <w:p w:rsidR="00B76D74" w:rsidRPr="008E69F2" w:rsidRDefault="00B76D74" w:rsidP="00AA59FD">
            <w:pPr>
              <w:jc w:val="center"/>
              <w:rPr>
                <w:rFonts w:asciiTheme="minorHAnsi" w:hAnsiTheme="minorHAnsi"/>
                <w:b/>
                <w:bCs/>
                <w:color w:val="000000"/>
                <w:sz w:val="16"/>
                <w:szCs w:val="16"/>
              </w:rPr>
            </w:pPr>
            <w:r w:rsidRPr="008E69F2">
              <w:rPr>
                <w:rFonts w:asciiTheme="minorHAnsi" w:hAnsiTheme="minorHAnsi"/>
                <w:b/>
                <w:bCs/>
                <w:color w:val="000000"/>
                <w:sz w:val="16"/>
                <w:szCs w:val="16"/>
              </w:rPr>
              <w:t>APPROVED</w:t>
            </w:r>
          </w:p>
          <w:p w:rsidR="00B76D74" w:rsidRPr="008E69F2" w:rsidRDefault="00B76D74" w:rsidP="00AA59FD">
            <w:pPr>
              <w:jc w:val="center"/>
              <w:rPr>
                <w:rFonts w:asciiTheme="minorHAnsi" w:hAnsiTheme="minorHAnsi"/>
                <w:b/>
                <w:bCs/>
                <w:color w:val="000000"/>
                <w:sz w:val="16"/>
                <w:szCs w:val="16"/>
              </w:rPr>
            </w:pPr>
            <w:r w:rsidRPr="008E69F2">
              <w:rPr>
                <w:rFonts w:asciiTheme="minorHAnsi" w:hAnsiTheme="minorHAnsi"/>
                <w:b/>
                <w:bCs/>
                <w:color w:val="000000"/>
                <w:sz w:val="16"/>
                <w:szCs w:val="16"/>
              </w:rPr>
              <w:t>(10 days after final)</w:t>
            </w:r>
          </w:p>
        </w:tc>
      </w:tr>
      <w:tr w:rsidR="00B76D74" w:rsidRPr="006D75E6" w:rsidTr="00AA59FD">
        <w:trPr>
          <w:trHeight w:val="69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10.01.04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sz w:val="20"/>
                <w:szCs w:val="20"/>
              </w:rPr>
            </w:pPr>
            <w:r>
              <w:rPr>
                <w:rFonts w:asciiTheme="minorHAnsi" w:hAnsiTheme="minorHAnsi"/>
                <w:sz w:val="20"/>
                <w:szCs w:val="20"/>
              </w:rPr>
              <w:t>Fair Hearing Appeals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F1932" w:rsidRDefault="00B76D74" w:rsidP="00B76D74">
            <w:pPr>
              <w:tabs>
                <w:tab w:val="left" w:pos="-90"/>
                <w:tab w:val="left" w:pos="1080"/>
                <w:tab w:val="left" w:pos="2430"/>
                <w:tab w:val="left" w:pos="4230"/>
                <w:tab w:val="left" w:pos="6300"/>
                <w:tab w:val="left" w:pos="9396"/>
              </w:tabs>
              <w:rPr>
                <w:rFonts w:asciiTheme="minorHAnsi" w:hAnsiTheme="minorHAnsi"/>
                <w:sz w:val="20"/>
                <w:szCs w:val="20"/>
              </w:rPr>
            </w:pPr>
            <w:r w:rsidRPr="006F1932">
              <w:rPr>
                <w:rFonts w:asciiTheme="minorHAnsi" w:hAnsiTheme="minorHAnsi"/>
                <w:sz w:val="20"/>
                <w:szCs w:val="20"/>
              </w:rPr>
              <w:t>The purpose of this proposal is to amend current regulations to expand and clarify Medicaid eligibility for Medicaid enrollees such as parents, children, childless adults, and pregnant women, so that regulations are consistent with provisions of the Maryland Health Progress Act of 2013 and of the federal Affordable Care Act, effective January 1, 2014.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9/10/13</w:t>
            </w:r>
          </w:p>
          <w:p w:rsidR="00B76D74" w:rsidRPr="00B76D74" w:rsidRDefault="00B76D74" w:rsidP="00B76D74">
            <w:pPr>
              <w:rPr>
                <w:rFonts w:asciiTheme="minorHAnsi" w:hAnsiTheme="minorHAnsi"/>
                <w:sz w:val="20"/>
                <w:szCs w:val="20"/>
              </w:rPr>
            </w:pPr>
          </w:p>
          <w:p w:rsidR="00B76D74" w:rsidRPr="00B76D74" w:rsidRDefault="00B76D74" w:rsidP="00B76D74">
            <w:pP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49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sz w:val="20"/>
                <w:szCs w:val="20"/>
              </w:rPr>
            </w:pPr>
            <w:r>
              <w:rPr>
                <w:rFonts w:asciiTheme="minorHAnsi" w:hAnsiTheme="minorHAnsi"/>
                <w:sz w:val="20"/>
                <w:szCs w:val="20"/>
              </w:rPr>
              <w:t>Family Planning</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836810" w:rsidRDefault="00B76D74" w:rsidP="00B76D74">
            <w:pPr>
              <w:tabs>
                <w:tab w:val="left" w:pos="-90"/>
                <w:tab w:val="left" w:pos="1080"/>
                <w:tab w:val="left" w:pos="2430"/>
                <w:tab w:val="left" w:pos="4230"/>
                <w:tab w:val="left" w:pos="6300"/>
                <w:tab w:val="left" w:pos="9396"/>
              </w:tabs>
              <w:rPr>
                <w:rFonts w:asciiTheme="minorHAnsi" w:hAnsiTheme="minorHAnsi"/>
                <w:sz w:val="20"/>
                <w:szCs w:val="20"/>
              </w:rPr>
            </w:pPr>
            <w:r w:rsidRPr="00836810">
              <w:rPr>
                <w:rFonts w:asciiTheme="minorHAnsi" w:hAnsiTheme="minorHAnsi"/>
                <w:sz w:val="20"/>
                <w:szCs w:val="20"/>
              </w:rPr>
              <w:t xml:space="preserve">The purpose of this proposal is to amend current regulations to reflect changes in cited cross references.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78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B76D74" w:rsidP="00B76D74">
            <w:pPr>
              <w:rPr>
                <w:rFonts w:asciiTheme="minorHAnsi" w:hAnsiTheme="minorHAnsi" w:cs="Arial"/>
                <w:bCs/>
                <w:sz w:val="20"/>
                <w:szCs w:val="20"/>
                <w:shd w:val="clear" w:color="auto" w:fill="FFFFFF"/>
              </w:rPr>
            </w:pPr>
            <w:r w:rsidRPr="00050245">
              <w:rPr>
                <w:rFonts w:asciiTheme="minorHAnsi" w:hAnsiTheme="minorHAnsi" w:cs="Arial"/>
                <w:bCs/>
                <w:sz w:val="20"/>
                <w:szCs w:val="20"/>
                <w:shd w:val="clear" w:color="auto" w:fill="FFFFFF"/>
              </w:rPr>
              <w:t>10.09.86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AA59FD" w:rsidP="00B76D74">
            <w:pPr>
              <w:rPr>
                <w:rFonts w:asciiTheme="minorHAnsi" w:hAnsiTheme="minorHAnsi"/>
                <w:sz w:val="20"/>
                <w:szCs w:val="20"/>
              </w:rPr>
            </w:pPr>
            <w:r>
              <w:rPr>
                <w:rFonts w:asciiTheme="minorHAnsi" w:hAnsiTheme="minorHAnsi"/>
                <w:sz w:val="20"/>
                <w:szCs w:val="20"/>
              </w:rPr>
              <w:t>Maryland Independent Review Organization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B76D74" w:rsidP="00B76D74">
            <w:pPr>
              <w:suppressAutoHyphens/>
              <w:rPr>
                <w:rFonts w:asciiTheme="minorHAnsi" w:hAnsiTheme="minorHAnsi" w:cs="Arial"/>
                <w:sz w:val="20"/>
                <w:szCs w:val="20"/>
              </w:rPr>
            </w:pPr>
            <w:r w:rsidRPr="00050245">
              <w:rPr>
                <w:rFonts w:asciiTheme="minorHAnsi" w:hAnsiTheme="minorHAnsi" w:cs="Arial"/>
                <w:sz w:val="20"/>
                <w:szCs w:val="20"/>
              </w:rPr>
              <w:t>The purpose of this proposal is to e</w:t>
            </w:r>
            <w:r w:rsidRPr="00050245">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9/6/13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050245"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050245" w:rsidRDefault="00B76D74" w:rsidP="00B76D74">
            <w:pPr>
              <w:jc w:val="center"/>
              <w:rPr>
                <w:rFonts w:asciiTheme="minorHAnsi" w:hAnsiTheme="minorHAnsi"/>
                <w:b/>
                <w:sz w:val="18"/>
                <w:szCs w:val="18"/>
              </w:rPr>
            </w:pPr>
          </w:p>
        </w:tc>
      </w:tr>
      <w:tr w:rsidR="00B76D74" w:rsidRPr="006D75E6" w:rsidTr="00AA59FD">
        <w:trPr>
          <w:trHeight w:val="49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10.09.55.29D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sz w:val="20"/>
                <w:szCs w:val="20"/>
              </w:rPr>
            </w:pPr>
            <w:r>
              <w:rPr>
                <w:rFonts w:asciiTheme="minorHAnsi" w:hAnsiTheme="minorHAnsi"/>
                <w:sz w:val="20"/>
                <w:szCs w:val="20"/>
              </w:rPr>
              <w:t>LAH Waiver Program</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36549" w:rsidRDefault="00B76D74" w:rsidP="00B76D74">
            <w:pPr>
              <w:suppressAutoHyphens/>
              <w:rPr>
                <w:rFonts w:asciiTheme="minorHAnsi" w:hAnsiTheme="minorHAnsi" w:cs="Arial"/>
                <w:sz w:val="20"/>
                <w:szCs w:val="20"/>
              </w:rPr>
            </w:pPr>
            <w:r w:rsidRPr="00536549">
              <w:rPr>
                <w:rFonts w:ascii="Calibri" w:hAnsi="Calibri" w:cs="Arial"/>
                <w:sz w:val="20"/>
                <w:szCs w:val="20"/>
              </w:rPr>
              <w:t>The proposal will establish 15-minute payment increments for claims submitted in accordance with the Program’s telephonic timekeeping system.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8/27/13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78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10.09.54.33D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1B590C" w:rsidRDefault="00B76D74" w:rsidP="00B76D74">
            <w:pPr>
              <w:rPr>
                <w:rFonts w:asciiTheme="minorHAnsi" w:hAnsiTheme="minorHAnsi"/>
                <w:sz w:val="20"/>
                <w:szCs w:val="20"/>
              </w:rPr>
            </w:pPr>
            <w:r>
              <w:rPr>
                <w:rFonts w:asciiTheme="minorHAnsi" w:hAnsiTheme="minorHAnsi"/>
                <w:sz w:val="20"/>
                <w:szCs w:val="20"/>
              </w:rPr>
              <w:t>Home and Community Based OAW</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36549" w:rsidRDefault="00B76D74" w:rsidP="00B76D74">
            <w:pPr>
              <w:suppressAutoHyphens/>
              <w:rPr>
                <w:rStyle w:val="apple-converted-space"/>
                <w:rFonts w:asciiTheme="minorHAnsi" w:hAnsiTheme="minorHAnsi" w:cs="Arial"/>
                <w:color w:val="222222"/>
                <w:sz w:val="20"/>
                <w:szCs w:val="20"/>
                <w:shd w:val="clear" w:color="auto" w:fill="FFFFFF"/>
              </w:rPr>
            </w:pPr>
            <w:r w:rsidRPr="00536549">
              <w:rPr>
                <w:rFonts w:ascii="Calibri" w:hAnsi="Calibri" w:cs="Arial"/>
                <w:sz w:val="20"/>
                <w:szCs w:val="20"/>
              </w:rPr>
              <w:t xml:space="preserve">The proposal will establish 15-minute payment increments for claims submitted in accordance with the Program’s telephonic </w:t>
            </w:r>
            <w:r w:rsidRPr="00536549">
              <w:rPr>
                <w:rFonts w:asciiTheme="minorHAnsi" w:hAnsiTheme="minorHAnsi" w:cs="Arial"/>
                <w:sz w:val="20"/>
                <w:szCs w:val="20"/>
              </w:rPr>
              <w:t>timekeeping</w:t>
            </w:r>
            <w:r w:rsidRPr="00536549">
              <w:rPr>
                <w:rFonts w:ascii="Calibri" w:hAnsi="Calibri" w:cs="Arial"/>
                <w:sz w:val="20"/>
                <w:szCs w:val="20"/>
              </w:rPr>
              <w:t xml:space="preserve"> system.</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8/27/13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98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1B590C" w:rsidRDefault="00B76D74" w:rsidP="00B76D74">
            <w:pPr>
              <w:rPr>
                <w:rFonts w:asciiTheme="minorHAnsi" w:hAnsiTheme="minorHAnsi" w:cs="Arial"/>
                <w:sz w:val="20"/>
                <w:szCs w:val="20"/>
              </w:rPr>
            </w:pPr>
            <w:r w:rsidRPr="001B590C">
              <w:rPr>
                <w:rFonts w:asciiTheme="minorHAnsi" w:hAnsiTheme="minorHAnsi"/>
                <w:sz w:val="20"/>
                <w:szCs w:val="20"/>
              </w:rPr>
              <w:t xml:space="preserve">Waiver for </w:t>
            </w:r>
            <w:r w:rsidRPr="001B590C">
              <w:rPr>
                <w:rFonts w:asciiTheme="minorHAnsi" w:hAnsiTheme="minorHAnsi"/>
                <w:i/>
                <w:sz w:val="20"/>
                <w:szCs w:val="20"/>
              </w:rPr>
              <w:t>Individuals</w:t>
            </w:r>
            <w:r w:rsidRPr="001B590C">
              <w:rPr>
                <w:rFonts w:asciiTheme="minorHAnsi" w:hAnsiTheme="minorHAnsi"/>
                <w:sz w:val="20"/>
                <w:szCs w:val="20"/>
              </w:rPr>
              <w:t xml:space="preserve"> with </w:t>
            </w:r>
            <w:r w:rsidRPr="001B590C">
              <w:rPr>
                <w:rFonts w:asciiTheme="minorHAnsi" w:hAnsiTheme="minorHAnsi"/>
                <w:bCs/>
                <w:sz w:val="20"/>
                <w:szCs w:val="20"/>
              </w:rPr>
              <w:t xml:space="preserve">[Traumatic] </w:t>
            </w:r>
            <w:r w:rsidRPr="001B590C">
              <w:rPr>
                <w:rFonts w:asciiTheme="minorHAnsi" w:hAnsiTheme="minorHAnsi"/>
                <w:sz w:val="20"/>
                <w:szCs w:val="20"/>
              </w:rPr>
              <w:t>Brain Injury</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1B590C" w:rsidRDefault="00B76D74" w:rsidP="00B76D74">
            <w:pPr>
              <w:suppressAutoHyphens/>
              <w:rPr>
                <w:rFonts w:asciiTheme="minorHAnsi" w:hAnsiTheme="minorHAnsi"/>
                <w:sz w:val="20"/>
                <w:szCs w:val="20"/>
              </w:rPr>
            </w:pPr>
            <w:r>
              <w:rPr>
                <w:rStyle w:val="apple-converted-space"/>
                <w:rFonts w:ascii="Arial" w:hAnsi="Arial" w:cs="Arial"/>
                <w:color w:val="222222"/>
                <w:sz w:val="23"/>
                <w:szCs w:val="23"/>
                <w:shd w:val="clear" w:color="auto" w:fill="FFFFFF"/>
              </w:rPr>
              <w:t> </w:t>
            </w:r>
            <w:r w:rsidRPr="001B590C">
              <w:rPr>
                <w:rFonts w:asciiTheme="minorHAnsi" w:hAnsiTheme="minorHAnsi"/>
                <w:sz w:val="20"/>
                <w:szCs w:val="20"/>
              </w:rPr>
              <w:t>The purpose of the change is to lower the age limit for onset of the brain injury and to broaden the definition to include acquired brain injury.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710"/>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EA20C8" w:rsidRDefault="00B76D74" w:rsidP="00B76D74">
            <w:pPr>
              <w:rPr>
                <w:rFonts w:asciiTheme="minorHAnsi" w:hAnsiTheme="minorHAnsi" w:cs="Arial"/>
                <w:bCs/>
                <w:sz w:val="20"/>
                <w:szCs w:val="20"/>
                <w:shd w:val="clear" w:color="auto" w:fill="FFFFFF"/>
              </w:rPr>
            </w:pPr>
            <w:r w:rsidRPr="00EA20C8">
              <w:rPr>
                <w:rFonts w:asciiTheme="minorHAnsi" w:hAnsiTheme="minorHAnsi" w:cs="Arial"/>
                <w:bCs/>
                <w:sz w:val="20"/>
                <w:szCs w:val="20"/>
                <w:shd w:val="clear" w:color="auto" w:fill="FFFFFF"/>
              </w:rPr>
              <w:t>10.09.65 (.03)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1D28DE" w:rsidRDefault="00B76D74" w:rsidP="00B76D74">
            <w:pPr>
              <w:rPr>
                <w:rFonts w:asciiTheme="minorHAnsi" w:hAnsiTheme="minorHAnsi" w:cs="Arial"/>
                <w:sz w:val="20"/>
                <w:szCs w:val="20"/>
              </w:rPr>
            </w:pPr>
            <w:r w:rsidRPr="001D28DE">
              <w:rPr>
                <w:rFonts w:asciiTheme="minorHAnsi" w:hAnsiTheme="minorHAnsi" w:cs="Arial"/>
                <w:sz w:val="20"/>
              </w:rPr>
              <w:t xml:space="preserve">Maryland Medicaid Managed Care </w:t>
            </w:r>
            <w:proofErr w:type="spellStart"/>
            <w:r w:rsidRPr="001D28DE">
              <w:rPr>
                <w:rFonts w:asciiTheme="minorHAnsi" w:hAnsiTheme="minorHAnsi" w:cs="Arial"/>
                <w:sz w:val="20"/>
              </w:rPr>
              <w:t>Prog</w:t>
            </w:r>
            <w:proofErr w:type="spellEnd"/>
            <w:r w:rsidRPr="001D28DE">
              <w:rPr>
                <w:rFonts w:asciiTheme="minorHAnsi" w:hAnsiTheme="minorHAnsi" w:cs="Arial"/>
                <w:sz w:val="20"/>
              </w:rPr>
              <w:t xml:space="preserve">: </w:t>
            </w:r>
            <w:r>
              <w:rPr>
                <w:rFonts w:asciiTheme="minorHAnsi" w:hAnsiTheme="minorHAnsi" w:cs="Arial"/>
                <w:sz w:val="20"/>
              </w:rPr>
              <w:t>MCO’s</w:t>
            </w:r>
            <w:r w:rsidRPr="001D28DE">
              <w:rPr>
                <w:rFonts w:asciiTheme="minorHAnsi" w:hAnsiTheme="minorHAnsi" w:cs="Arial"/>
                <w:sz w:val="20"/>
              </w:rPr>
              <w:t xml:space="preserve"> </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1D28DE" w:rsidRDefault="00B76D74" w:rsidP="00B76D74">
            <w:pPr>
              <w:tabs>
                <w:tab w:val="left" w:pos="540"/>
                <w:tab w:val="left" w:pos="1080"/>
                <w:tab w:val="left" w:pos="2430"/>
                <w:tab w:val="left" w:pos="4230"/>
                <w:tab w:val="left" w:pos="6300"/>
                <w:tab w:val="left" w:pos="9396"/>
              </w:tabs>
              <w:rPr>
                <w:rFonts w:asciiTheme="minorHAnsi" w:hAnsiTheme="minorHAnsi" w:cs="Arial"/>
                <w:sz w:val="20"/>
                <w:szCs w:val="20"/>
              </w:rPr>
            </w:pPr>
            <w:r w:rsidRPr="001D28DE">
              <w:rPr>
                <w:rFonts w:asciiTheme="minorHAnsi" w:hAnsiTheme="minorHAnsi" w:cs="Arial"/>
                <w:sz w:val="20"/>
                <w:szCs w:val="20"/>
              </w:rPr>
              <w:t>The purpose of this proposal is to update the core performance measures and the incentive and penalty calculation methodology for CY 2014</w:t>
            </w:r>
            <w:r w:rsidRPr="001D28DE">
              <w:rPr>
                <w:rFonts w:asciiTheme="minorHAnsi" w:hAnsiTheme="minorHAnsi"/>
                <w:sz w:val="20"/>
                <w:szCs w:val="20"/>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8/13/13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3419"/>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lastRenderedPageBreak/>
              <w:t>10.09.10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950180" w:rsidRDefault="00B76D74" w:rsidP="00B76D74">
            <w:pPr>
              <w:suppressAutoHyphens/>
              <w:rPr>
                <w:rFonts w:ascii="Calibri" w:hAnsi="Calibri"/>
                <w:sz w:val="20"/>
                <w:szCs w:val="20"/>
              </w:rPr>
            </w:pPr>
            <w:r w:rsidRPr="00950180">
              <w:rPr>
                <w:rFonts w:ascii="Calibri" w:hAnsi="Calibri"/>
                <w:sz w:val="20"/>
                <w:szCs w:val="20"/>
              </w:rPr>
              <w:t>Nursing Facility Services</w:t>
            </w:r>
          </w:p>
          <w:p w:rsidR="00B76D74" w:rsidRPr="00283120" w:rsidRDefault="00B76D74" w:rsidP="00B76D74">
            <w:pPr>
              <w:rPr>
                <w:rFonts w:ascii="Calibri" w:hAnsi="Calibri" w:cs="Arial"/>
                <w:sz w:val="20"/>
                <w:szCs w:val="20"/>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950180" w:rsidRDefault="00B76D74" w:rsidP="00B76D74">
            <w:pPr>
              <w:suppressAutoHyphens/>
              <w:rPr>
                <w:rFonts w:ascii="Calibri" w:hAnsi="Calibri"/>
                <w:sz w:val="20"/>
                <w:szCs w:val="20"/>
              </w:rPr>
            </w:pPr>
            <w:r w:rsidRPr="00950180">
              <w:rPr>
                <w:rFonts w:ascii="Calibri" w:hAnsi="Calibri"/>
                <w:sz w:val="20"/>
                <w:szCs w:val="20"/>
              </w:rPr>
              <w:t>The purpose of this proposal is to increase Medicaid rates for nursing facility services by 1.725 percent, consistent with the Program’</w:t>
            </w:r>
            <w:r>
              <w:rPr>
                <w:rFonts w:ascii="Calibri" w:hAnsi="Calibri"/>
                <w:sz w:val="20"/>
                <w:szCs w:val="20"/>
              </w:rPr>
              <w:t xml:space="preserve">s budget for Fiscal Year 2014. </w:t>
            </w:r>
            <w:r w:rsidRPr="00950180">
              <w:rPr>
                <w:rFonts w:ascii="Calibri" w:hAnsi="Calibri"/>
                <w:sz w:val="20"/>
                <w:szCs w:val="20"/>
              </w:rPr>
              <w:t>Specifically, the amendments will:</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 xml:space="preserve">Increase net Medicaid payments in the Administrative/Routine, Other Patient Care, and Capital cost centers by 3.2 percent; </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ceiling of 114 percent in the Administrative/Routine cost center to June 30, 2014;</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efficiency allowance of 40 percent in the Administrative/Routine cost center to</w:t>
            </w:r>
            <w:r>
              <w:rPr>
                <w:rFonts w:asciiTheme="minorHAnsi" w:hAnsiTheme="minorHAnsi"/>
                <w:sz w:val="20"/>
                <w:szCs w:val="20"/>
              </w:rPr>
              <w:t xml:space="preserve"> </w:t>
            </w:r>
            <w:r w:rsidRPr="00950180">
              <w:rPr>
                <w:rFonts w:ascii="Calibri" w:hAnsi="Calibri"/>
                <w:sz w:val="20"/>
                <w:szCs w:val="20"/>
              </w:rPr>
              <w:t>June 30, 2014;</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net capital value rental rate of 7.57 percent to June 30, 2014 for providers other than those located in Baltimore City;</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 xml:space="preserve">Extend the ceiling for nursing profit of 3 percent of the maximum nursing rate to June 30, 2014; </w:t>
            </w:r>
          </w:p>
          <w:p w:rsidR="00B76D74" w:rsidRPr="00950180" w:rsidRDefault="00B76D74" w:rsidP="00B76D74">
            <w:pPr>
              <w:suppressAutoHyphens/>
              <w:rPr>
                <w:rFonts w:ascii="Calibri" w:hAnsi="Calibri"/>
                <w:sz w:val="20"/>
                <w:szCs w:val="20"/>
              </w:rPr>
            </w:pPr>
            <w:r>
              <w:rPr>
                <w:rFonts w:asciiTheme="minorHAnsi" w:hAnsiTheme="minorHAnsi"/>
                <w:sz w:val="20"/>
                <w:szCs w:val="20"/>
              </w:rPr>
              <w:t>-</w:t>
            </w:r>
            <w:r w:rsidRPr="00950180">
              <w:rPr>
                <w:rFonts w:ascii="Calibri" w:hAnsi="Calibri"/>
                <w:sz w:val="20"/>
                <w:szCs w:val="20"/>
              </w:rPr>
              <w:t>Extend the cost threshold of 10 percent for providers to request an i</w:t>
            </w:r>
            <w:r>
              <w:rPr>
                <w:rFonts w:asciiTheme="minorHAnsi" w:hAnsiTheme="minorHAnsi"/>
                <w:sz w:val="20"/>
                <w:szCs w:val="20"/>
              </w:rPr>
              <w:t xml:space="preserve">nterim rate change due </w:t>
            </w:r>
            <w:r w:rsidRPr="00950180">
              <w:rPr>
                <w:rFonts w:ascii="Calibri" w:hAnsi="Calibri"/>
                <w:sz w:val="20"/>
                <w:szCs w:val="20"/>
              </w:rPr>
              <w:t xml:space="preserve">to higher costs in the Administrative/Routine, Other Patient Care and </w:t>
            </w:r>
            <w:r>
              <w:rPr>
                <w:rFonts w:asciiTheme="minorHAnsi" w:hAnsiTheme="minorHAnsi"/>
                <w:sz w:val="20"/>
                <w:szCs w:val="20"/>
              </w:rPr>
              <w:t xml:space="preserve">Capital cost centers to </w:t>
            </w:r>
            <w:r w:rsidRPr="00950180">
              <w:rPr>
                <w:rFonts w:ascii="Calibri" w:hAnsi="Calibri"/>
                <w:sz w:val="20"/>
                <w:szCs w:val="20"/>
              </w:rPr>
              <w:t>June 30, 2014; and</w:t>
            </w:r>
          </w:p>
          <w:p w:rsidR="00B76D74" w:rsidRPr="00950180" w:rsidRDefault="00B76D74" w:rsidP="00B76D74">
            <w:pPr>
              <w:suppressAutoHyphens/>
            </w:pPr>
            <w:r>
              <w:rPr>
                <w:rFonts w:asciiTheme="minorHAnsi" w:hAnsiTheme="minorHAnsi"/>
                <w:sz w:val="20"/>
                <w:szCs w:val="20"/>
              </w:rPr>
              <w:t>-</w:t>
            </w:r>
            <w:r w:rsidRPr="00950180">
              <w:rPr>
                <w:rFonts w:ascii="Calibri" w:hAnsi="Calibri"/>
                <w:sz w:val="20"/>
                <w:szCs w:val="20"/>
              </w:rPr>
              <w:t>Delete the requirement to update the work measurement study of nursing procedures in nursing homes.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953"/>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283120" w:rsidRDefault="00B76D74" w:rsidP="00B76D74">
            <w:pPr>
              <w:rPr>
                <w:rFonts w:asciiTheme="minorHAnsi" w:hAnsiTheme="minorHAnsi" w:cs="Arial"/>
                <w:bCs/>
                <w:sz w:val="20"/>
                <w:szCs w:val="20"/>
                <w:shd w:val="clear" w:color="auto" w:fill="FFFFFF"/>
              </w:rPr>
            </w:pPr>
            <w:r w:rsidRPr="00283120">
              <w:rPr>
                <w:rFonts w:ascii="Calibri" w:hAnsi="Calibri" w:cs="Arial"/>
                <w:sz w:val="20"/>
                <w:szCs w:val="20"/>
              </w:rPr>
              <w:t>General Medical Assistance Provider Participation Criteria</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1285D" w:rsidRDefault="00B76D74" w:rsidP="00B76D74">
            <w:pPr>
              <w:tabs>
                <w:tab w:val="left" w:pos="540"/>
                <w:tab w:val="left" w:pos="1080"/>
                <w:tab w:val="left" w:pos="2430"/>
                <w:tab w:val="left" w:pos="4230"/>
                <w:tab w:val="left" w:pos="6300"/>
                <w:tab w:val="left" w:pos="9396"/>
              </w:tabs>
              <w:rPr>
                <w:rFonts w:asciiTheme="minorHAnsi" w:hAnsiTheme="minorHAnsi" w:cs="Arial"/>
                <w:sz w:val="20"/>
                <w:szCs w:val="20"/>
              </w:rPr>
            </w:pPr>
            <w:r w:rsidRPr="0051285D">
              <w:rPr>
                <w:rFonts w:ascii="Calibri" w:hAnsi="Calibri" w:cs="Arial"/>
                <w:sz w:val="20"/>
                <w:szCs w:val="20"/>
              </w:rPr>
              <w:t>The purpose of this amendment is to include language regarding the Department’s ability to conduct unannounced on-site visits of providers. This regulation applies to all enrolled providers, as well as those applying for re-enrollment, new enrollment, or changing information currently on file.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6/19/13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8/9/13</w:t>
            </w:r>
          </w:p>
          <w:p w:rsidR="00B76D74" w:rsidRPr="00B76D74" w:rsidRDefault="00B76D74" w:rsidP="00B76D74">
            <w:pPr>
              <w:jc w:val="center"/>
              <w:rPr>
                <w:rFonts w:asciiTheme="minorHAnsi" w:hAnsiTheme="minorHAnsi"/>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Default="00B76D74" w:rsidP="00B76D74">
            <w:pPr>
              <w:jc w:val="center"/>
              <w:rPr>
                <w:rFonts w:asciiTheme="minorHAnsi" w:hAnsiTheme="minorHAnsi"/>
                <w:b/>
                <w:sz w:val="18"/>
                <w:szCs w:val="18"/>
              </w:rPr>
            </w:pPr>
          </w:p>
        </w:tc>
      </w:tr>
      <w:tr w:rsidR="00B76D74" w:rsidRPr="006D75E6" w:rsidTr="00AA59FD">
        <w:trPr>
          <w:trHeight w:val="144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10.09.33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Chronic Health Homes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E3B20" w:rsidRDefault="00B76D74" w:rsidP="00B76D74">
            <w:pPr>
              <w:tabs>
                <w:tab w:val="left" w:pos="540"/>
                <w:tab w:val="left" w:pos="1080"/>
                <w:tab w:val="left" w:pos="2430"/>
                <w:tab w:val="left" w:pos="4230"/>
                <w:tab w:val="left" w:pos="6300"/>
                <w:tab w:val="left" w:pos="9396"/>
              </w:tabs>
              <w:rPr>
                <w:rFonts w:asciiTheme="minorHAnsi" w:hAnsiTheme="minorHAnsi" w:cs="Arial"/>
                <w:sz w:val="20"/>
                <w:szCs w:val="20"/>
              </w:rPr>
            </w:pPr>
            <w:r w:rsidRPr="006E3B20">
              <w:rPr>
                <w:rFonts w:asciiTheme="minorHAnsi" w:hAnsiTheme="minorHAnsi" w:cs="Arial"/>
                <w:sz w:val="20"/>
                <w:szCs w:val="20"/>
              </w:rPr>
              <w:t>Implement</w:t>
            </w:r>
            <w:r>
              <w:rPr>
                <w:rFonts w:asciiTheme="minorHAnsi" w:hAnsiTheme="minorHAnsi" w:cs="Arial"/>
                <w:sz w:val="20"/>
                <w:szCs w:val="20"/>
              </w:rPr>
              <w:t>ing</w:t>
            </w:r>
            <w:r w:rsidRPr="006E3B20">
              <w:rPr>
                <w:rFonts w:asciiTheme="minorHAnsi" w:hAnsiTheme="minorHAnsi" w:cs="Arial"/>
                <w:sz w:val="20"/>
                <w:szCs w:val="20"/>
              </w:rPr>
              <w:t xml:space="preserve"> Health Homes for individuals with chronic conditions will:</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Augment the State’s broader efforts to integrate somatic and behavioral health services;</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Aim to improve health outcomes and reduce avoidable hospital encounters;</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Offer enhanced care coordination and support services from providers for target populations; and</w:t>
            </w:r>
          </w:p>
          <w:p w:rsidR="00B76D74" w:rsidRPr="006E3B20" w:rsidRDefault="00B76D74" w:rsidP="00B76D74">
            <w:pPr>
              <w:widowControl w:val="0"/>
              <w:numPr>
                <w:ilvl w:val="0"/>
                <w:numId w:val="18"/>
              </w:numPr>
              <w:tabs>
                <w:tab w:val="left" w:pos="540"/>
                <w:tab w:val="left" w:pos="1080"/>
                <w:tab w:val="left" w:pos="2430"/>
                <w:tab w:val="left" w:pos="4230"/>
                <w:tab w:val="left" w:pos="6300"/>
                <w:tab w:val="left" w:pos="9396"/>
              </w:tabs>
              <w:suppressAutoHyphens/>
              <w:ind w:left="450"/>
              <w:rPr>
                <w:rFonts w:asciiTheme="minorHAnsi" w:hAnsiTheme="minorHAnsi" w:cs="Arial"/>
                <w:sz w:val="20"/>
                <w:szCs w:val="20"/>
              </w:rPr>
            </w:pPr>
            <w:r w:rsidRPr="006E3B20">
              <w:rPr>
                <w:rFonts w:asciiTheme="minorHAnsi" w:hAnsiTheme="minorHAnsi" w:cs="Arial"/>
                <w:sz w:val="20"/>
                <w:szCs w:val="20"/>
              </w:rPr>
              <w:t>Enhance patient-</w:t>
            </w:r>
            <w:r>
              <w:rPr>
                <w:rFonts w:asciiTheme="minorHAnsi" w:hAnsiTheme="minorHAnsi" w:cs="Arial"/>
                <w:sz w:val="20"/>
                <w:szCs w:val="20"/>
              </w:rPr>
              <w:t xml:space="preserve">centered care, </w:t>
            </w:r>
            <w:r w:rsidRPr="006E3B20">
              <w:rPr>
                <w:rFonts w:asciiTheme="minorHAnsi" w:hAnsiTheme="minorHAnsi" w:cs="Arial"/>
                <w:sz w:val="20"/>
                <w:szCs w:val="20"/>
              </w:rPr>
              <w:t>em</w:t>
            </w:r>
            <w:r>
              <w:rPr>
                <w:rFonts w:asciiTheme="minorHAnsi" w:hAnsiTheme="minorHAnsi" w:cs="Arial"/>
                <w:sz w:val="20"/>
                <w:szCs w:val="20"/>
              </w:rPr>
              <w:t xml:space="preserve">powering participants to manage </w:t>
            </w:r>
            <w:r w:rsidRPr="006E3B20">
              <w:rPr>
                <w:rFonts w:asciiTheme="minorHAnsi" w:hAnsiTheme="minorHAnsi" w:cs="Arial"/>
                <w:sz w:val="20"/>
                <w:szCs w:val="20"/>
              </w:rPr>
              <w:t xml:space="preserve">and prevent chronic conditions.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1709"/>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Telemedicine</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5D2905" w:rsidRDefault="00B76D74" w:rsidP="00B76D74">
            <w:pPr>
              <w:autoSpaceDE w:val="0"/>
              <w:autoSpaceDN w:val="0"/>
              <w:adjustRightInd w:val="0"/>
              <w:rPr>
                <w:rFonts w:asciiTheme="minorHAnsi" w:hAnsiTheme="minorHAnsi"/>
                <w:sz w:val="20"/>
                <w:szCs w:val="20"/>
              </w:rPr>
            </w:pPr>
            <w:r w:rsidRPr="006D75E6">
              <w:rPr>
                <w:rFonts w:asciiTheme="minorHAnsi" w:hAnsiTheme="minorHAnsi"/>
                <w:sz w:val="20"/>
                <w:szCs w:val="20"/>
              </w:rPr>
              <w:t xml:space="preserve">The purpose of this proposal is to implement </w:t>
            </w:r>
            <w:r w:rsidRPr="006D75E6">
              <w:rPr>
                <w:rFonts w:asciiTheme="minorHAnsi" w:hAnsiTheme="minorHAnsi"/>
                <w:color w:val="000000"/>
                <w:sz w:val="20"/>
                <w:szCs w:val="20"/>
              </w:rPr>
              <w:t xml:space="preserve">two Maryland Medical Assistance telemedicine programs – the Rural Access Telemedicine Program and the Cardiovascular Disease and Stroke Telemedicine Program.  The Rural Access Telemedicine Program will implement the recommendations of the December 2012 SB 781/HB 1149 (Chapters 579/580 of the Acts of 2012) – Report on Telemedicine Policies and Fiscal Impact of Maryland Medical Assistance Coverage of Telemedicine. The Cardiovascular Disease and Stroke Telemedicine Program will </w:t>
            </w:r>
            <w:r w:rsidRPr="006D75E6">
              <w:rPr>
                <w:rFonts w:asciiTheme="minorHAnsi" w:hAnsiTheme="minorHAnsi"/>
                <w:sz w:val="20"/>
                <w:szCs w:val="20"/>
              </w:rPr>
              <w:t xml:space="preserve"> bring the regulations into line with recent statutory enactment – SB0496, Chapter 280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48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10.09.53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PDN Services for Individuals Under Age 21</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suppressAutoHyphens/>
              <w:rPr>
                <w:rFonts w:asciiTheme="minorHAnsi" w:hAnsiTheme="minorHAnsi"/>
                <w:sz w:val="20"/>
                <w:szCs w:val="20"/>
              </w:rPr>
            </w:pPr>
            <w:r w:rsidRPr="006D75E6">
              <w:rPr>
                <w:rFonts w:asciiTheme="minorHAnsi" w:hAnsiTheme="minorHAnsi"/>
                <w:sz w:val="20"/>
                <w:szCs w:val="20"/>
              </w:rPr>
              <w:t xml:space="preserve">The purpose of this proposal is to amend language in order to clarify required clinical experience, specify documentation requirements, limit the 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B27B7C" w:rsidRDefault="00B76D74" w:rsidP="00B76D74">
            <w:pPr>
              <w:jc w:val="center"/>
              <w:rPr>
                <w:rFonts w:asciiTheme="minorHAnsi" w:hAnsiTheme="minorHAnsi"/>
                <w:b/>
                <w:sz w:val="18"/>
                <w:szCs w:val="18"/>
              </w:rPr>
            </w:pPr>
          </w:p>
        </w:tc>
      </w:tr>
      <w:tr w:rsidR="00B76D74" w:rsidRPr="006D75E6" w:rsidTr="00AA59FD">
        <w:trPr>
          <w:trHeight w:val="48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Physician’s Services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proposal is to update the rates in the fee schedule for Physician’s Services.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6/20/13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8/9/13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494"/>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10.09.23 (.07)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Services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proposal is to correct the per diem fee for medically monitored intensive inpatient treatment services provided in an Intermediate Care Facility-Addictions (ICF-A).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952EF1" w:rsidRDefault="00B76D74" w:rsidP="00B76D74">
            <w:pPr>
              <w:jc w:val="center"/>
              <w:rPr>
                <w:rFonts w:asciiTheme="minorHAnsi" w:hAnsiTheme="minorHAnsi"/>
                <w:b/>
                <w:sz w:val="16"/>
                <w:szCs w:val="16"/>
              </w:rPr>
            </w:pPr>
          </w:p>
        </w:tc>
      </w:tr>
      <w:tr w:rsidR="00B76D74" w:rsidRPr="006D75E6" w:rsidTr="00AA59FD">
        <w:trPr>
          <w:trHeight w:val="1151"/>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Home Health Services</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proposed amendments are intended to ensure face-to-face physician or authorized non-physician encounters occur closer to the start of care to confirm that the conditions exhibited by the patient at the initial encounter are related to the primary reason for the need for home health care. Additionally, the amendment is proposed to make certain that physician certification/recertification of home health services are obtained by the home health agency in a timely manner prior to the start of care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5/13/13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6/28/13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b/>
                <w:sz w:val="18"/>
                <w:szCs w:val="18"/>
              </w:rPr>
            </w:pPr>
          </w:p>
        </w:tc>
      </w:tr>
      <w:tr w:rsidR="00B76D74" w:rsidRPr="006D75E6" w:rsidTr="00AA59FD">
        <w:trPr>
          <w:trHeight w:val="1466"/>
        </w:trPr>
        <w:tc>
          <w:tcPr>
            <w:tcW w:w="117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10.09.63 (.02 and .04),</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w:t>
            </w:r>
          </w:p>
          <w:p w:rsidR="00B76D74" w:rsidRPr="006D75E6" w:rsidRDefault="00B76D74" w:rsidP="00B76D74">
            <w:pPr>
              <w:rPr>
                <w:rFonts w:asciiTheme="minorHAnsi" w:hAnsiTheme="minorHAnsi" w:cs="Arial"/>
                <w:bCs/>
                <w:sz w:val="20"/>
                <w:szCs w:val="20"/>
                <w:shd w:val="clear" w:color="auto" w:fill="FFFFFF"/>
              </w:rPr>
            </w:pPr>
          </w:p>
          <w:p w:rsidR="00B76D74"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10.09.64 (.04 and .05),</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10.09.65 (.02, .19–3, and .20), </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10.09.66 (.06), </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 xml:space="preserve">10.09.67 (.12, .24, .27 and .28), </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10.09.70 (.10)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Maryland Managed Care Program: Eligibility and Enrollment</w:t>
            </w:r>
          </w:p>
          <w:p w:rsidR="00B76D74" w:rsidRPr="006D75E6" w:rsidRDefault="00B76D74" w:rsidP="00B76D74">
            <w:pPr>
              <w:rPr>
                <w:rFonts w:asciiTheme="minorHAnsi" w:hAnsiTheme="minorHAnsi" w:cs="Arial"/>
                <w:bCs/>
                <w:sz w:val="20"/>
                <w:szCs w:val="20"/>
                <w:shd w:val="clear" w:color="auto" w:fill="FFFFFF"/>
              </w:rPr>
            </w:pPr>
          </w:p>
          <w:p w:rsidR="00AA59FD" w:rsidRDefault="00AA59FD" w:rsidP="00B76D74">
            <w:pPr>
              <w:rPr>
                <w:rFonts w:asciiTheme="minorHAnsi" w:hAnsiTheme="minorHAnsi" w:cs="Arial"/>
                <w:bCs/>
                <w:sz w:val="20"/>
                <w:szCs w:val="20"/>
                <w:shd w:val="clear" w:color="auto" w:fill="FFFFFF"/>
              </w:rPr>
            </w:pPr>
          </w:p>
          <w:p w:rsidR="00AA59FD" w:rsidRDefault="00AA59FD"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MCO Application</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AA59FD" w:rsidRDefault="00AA59FD"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Managed Care Organizations</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Access</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Benefits</w:t>
            </w: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p>
          <w:p w:rsidR="00B76D74" w:rsidRPr="006D75E6" w:rsidRDefault="00B76D74" w:rsidP="00B76D74">
            <w:pPr>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Specialty Mental Health</w:t>
            </w:r>
          </w:p>
        </w:tc>
        <w:tc>
          <w:tcPr>
            <w:tcW w:w="783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tabs>
                <w:tab w:val="left" w:pos="540"/>
                <w:tab w:val="left" w:pos="1080"/>
                <w:tab w:val="left" w:pos="2430"/>
                <w:tab w:val="left" w:pos="4230"/>
                <w:tab w:val="left" w:pos="6300"/>
                <w:tab w:val="left" w:pos="9396"/>
              </w:tabs>
              <w:rPr>
                <w:rFonts w:asciiTheme="minorHAnsi" w:hAnsiTheme="minorHAnsi" w:cs="Arial"/>
                <w:sz w:val="20"/>
              </w:rPr>
            </w:pPr>
            <w:r w:rsidRPr="006D75E6">
              <w:rPr>
                <w:rFonts w:asciiTheme="minorHAnsi" w:hAnsiTheme="minorHAnsi" w:cs="Arial"/>
                <w:sz w:val="20"/>
              </w:rPr>
              <w:lastRenderedPageBreak/>
              <w:t>The purposes of this proposal are:</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1</w:t>
            </w:r>
            <w:r w:rsidRPr="006D75E6">
              <w:rPr>
                <w:rFonts w:asciiTheme="minorHAnsi" w:hAnsiTheme="minorHAnsi" w:cs="Arial"/>
                <w:sz w:val="20"/>
              </w:rPr>
              <w:t>) Clarify that an MCO doesn’t have to notify the Department when an enrollee’s PCP is changed because the enrollee aged out of their previous PCP;</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2</w:t>
            </w:r>
            <w:r w:rsidRPr="006D75E6">
              <w:rPr>
                <w:rFonts w:asciiTheme="minorHAnsi" w:hAnsiTheme="minorHAnsi" w:cs="Arial"/>
                <w:sz w:val="20"/>
              </w:rPr>
              <w:t>) Remove obsolete language requiring MCO applicants to provide full time equivalencies for PCPs;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3</w:t>
            </w:r>
            <w:r w:rsidRPr="006D75E6">
              <w:rPr>
                <w:rFonts w:asciiTheme="minorHAnsi" w:hAnsiTheme="minorHAnsi" w:cs="Arial"/>
                <w:sz w:val="20"/>
              </w:rPr>
              <w:t>) Require an MCO that voluntarily freezes enrollments in any local access areas during calendar year 2014 to remain frozen in those areas through calendar year 2015.</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4</w:t>
            </w:r>
            <w:r w:rsidRPr="006D75E6">
              <w:rPr>
                <w:rFonts w:asciiTheme="minorHAnsi" w:hAnsiTheme="minorHAnsi" w:cs="Arial"/>
                <w:sz w:val="20"/>
              </w:rPr>
              <w:t>) Repeal regulation regarding the rural access incentive as this incentive has been incorporated in the MCO capitation payments;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5</w:t>
            </w:r>
            <w:r w:rsidRPr="006D75E6">
              <w:rPr>
                <w:rFonts w:asciiTheme="minorHAnsi" w:hAnsiTheme="minorHAnsi" w:cs="Arial"/>
                <w:sz w:val="20"/>
              </w:rPr>
              <w:t>) Add language requiring new MCO applicants to service at least 2 under served counties;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6</w:t>
            </w:r>
            <w:r w:rsidRPr="006D75E6">
              <w:rPr>
                <w:rFonts w:asciiTheme="minorHAnsi" w:hAnsiTheme="minorHAnsi" w:cs="Arial"/>
                <w:sz w:val="20"/>
              </w:rPr>
              <w:t>) Add language to require MCOs to provide access to birthing centers as required by the Affordable Care Act;</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7</w:t>
            </w:r>
            <w:r w:rsidRPr="006D75E6">
              <w:rPr>
                <w:rFonts w:asciiTheme="minorHAnsi" w:hAnsiTheme="minorHAnsi" w:cs="Arial"/>
                <w:sz w:val="20"/>
              </w:rPr>
              <w:t>) Revise the local access areas to include only the 23 Maryland counties and Baltimore City;</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8</w:t>
            </w:r>
            <w:r w:rsidRPr="006D75E6">
              <w:rPr>
                <w:rFonts w:asciiTheme="minorHAnsi" w:hAnsiTheme="minorHAnsi" w:cs="Arial"/>
                <w:sz w:val="20"/>
              </w:rPr>
              <w:t>) Remove obsolete language requiring MCOs to pay nursing homes for bed holds;</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9</w:t>
            </w:r>
            <w:r w:rsidRPr="006D75E6">
              <w:rPr>
                <w:rFonts w:asciiTheme="minorHAnsi" w:hAnsiTheme="minorHAnsi" w:cs="Arial"/>
                <w:sz w:val="20"/>
              </w:rPr>
              <w:t>) Add language to include eye exams and glasses for diabetics as a covered service in accordance with current policy;</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10</w:t>
            </w:r>
            <w:r w:rsidRPr="006D75E6">
              <w:rPr>
                <w:rFonts w:asciiTheme="minorHAnsi" w:hAnsiTheme="minorHAnsi" w:cs="Arial"/>
                <w:sz w:val="20"/>
              </w:rPr>
              <w:t>) Clarify when transports between hospitals are the MCO’s responsibility;</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t>11</w:t>
            </w:r>
            <w:r w:rsidRPr="006D75E6">
              <w:rPr>
                <w:rFonts w:asciiTheme="minorHAnsi" w:hAnsiTheme="minorHAnsi" w:cs="Arial"/>
                <w:sz w:val="20"/>
              </w:rPr>
              <w:t>) Clarify that cochlear implants are only covered for children under age 21; and</w:t>
            </w:r>
          </w:p>
          <w:p w:rsidR="00B76D74" w:rsidRPr="006D75E6" w:rsidRDefault="00B76D74" w:rsidP="00B76D74">
            <w:pPr>
              <w:suppressAutoHyphens/>
              <w:rPr>
                <w:rFonts w:asciiTheme="minorHAnsi" w:hAnsiTheme="minorHAnsi" w:cs="Arial"/>
                <w:sz w:val="20"/>
              </w:rPr>
            </w:pPr>
            <w:r>
              <w:rPr>
                <w:rFonts w:asciiTheme="minorHAnsi" w:hAnsiTheme="minorHAnsi" w:cs="Arial"/>
                <w:sz w:val="20"/>
              </w:rPr>
              <w:lastRenderedPageBreak/>
              <w:t>12</w:t>
            </w:r>
            <w:r w:rsidRPr="006D75E6">
              <w:rPr>
                <w:rFonts w:asciiTheme="minorHAnsi" w:hAnsiTheme="minorHAnsi" w:cs="Arial"/>
                <w:sz w:val="20"/>
              </w:rPr>
              <w:t>) Add language to include the facility and anesthesia charges for dental surgery to the dental carve out.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lastRenderedPageBreak/>
              <w:t>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B76D74" w:rsidRDefault="00B76D74" w:rsidP="00B76D74">
            <w:pPr>
              <w:jc w:val="center"/>
              <w:rPr>
                <w:rFonts w:asciiTheme="minorHAnsi" w:hAnsiTheme="minorHAnsi"/>
                <w:sz w:val="20"/>
                <w:szCs w:val="20"/>
              </w:rPr>
            </w:pPr>
            <w:r w:rsidRPr="00B76D74">
              <w:rPr>
                <w:rFonts w:asciiTheme="minorHAnsi" w:hAnsiTheme="minorHAnsi"/>
                <w:sz w:val="20"/>
                <w:szCs w:val="20"/>
              </w:rPr>
              <w:t>7/12/13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76D74" w:rsidRPr="006D75E6" w:rsidRDefault="00B76D74" w:rsidP="00B76D74">
            <w:pPr>
              <w:jc w:val="center"/>
              <w:rPr>
                <w:rFonts w:asciiTheme="minorHAnsi" w:hAnsi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rsidR="00B76D74" w:rsidRPr="00317EE6" w:rsidRDefault="00B76D74" w:rsidP="00B76D74">
            <w:pPr>
              <w:jc w:val="center"/>
              <w:rPr>
                <w:rFonts w:asciiTheme="minorHAnsi" w:hAnsiTheme="minorHAnsi"/>
                <w:sz w:val="18"/>
                <w:szCs w:val="18"/>
              </w:rPr>
            </w:pPr>
          </w:p>
        </w:tc>
      </w:tr>
    </w:tbl>
    <w:p w:rsidR="00011D44" w:rsidRDefault="00011D44" w:rsidP="00B76D74">
      <w:pPr>
        <w:jc w:val="both"/>
        <w:sectPr w:rsidR="00011D44" w:rsidSect="005D2663">
          <w:headerReference w:type="default" r:id="rId8"/>
          <w:footerReference w:type="default" r:id="rId9"/>
          <w:type w:val="continuous"/>
          <w:pgSz w:w="15840" w:h="12240" w:orient="landscape" w:code="1"/>
          <w:pgMar w:top="1260" w:right="302" w:bottom="1080" w:left="720" w:header="360" w:footer="720" w:gutter="0"/>
          <w:cols w:space="720"/>
          <w:docGrid w:linePitch="360"/>
        </w:sectPr>
      </w:pPr>
    </w:p>
    <w:p w:rsidR="005D2905" w:rsidRDefault="005D2905" w:rsidP="00B76D74">
      <w:pPr>
        <w:jc w:val="both"/>
      </w:pPr>
    </w:p>
    <w:sectPr w:rsidR="005D2905" w:rsidSect="00011D44">
      <w:type w:val="continuous"/>
      <w:pgSz w:w="15840" w:h="12240" w:orient="landscape" w:code="1"/>
      <w:pgMar w:top="1260" w:right="302" w:bottom="108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79" w:rsidRDefault="00FA6A79" w:rsidP="00C826FC">
      <w:r>
        <w:separator/>
      </w:r>
    </w:p>
  </w:endnote>
  <w:endnote w:type="continuationSeparator" w:id="0">
    <w:p w:rsidR="00FA6A79" w:rsidRDefault="00FA6A79"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4" w:rsidRDefault="002E6259">
    <w:pPr>
      <w:pStyle w:val="Footer"/>
    </w:pPr>
    <w:fldSimple w:instr=" DATE \@ &quot;M/d/yyyy&quot; ">
      <w:r w:rsidR="00C84CE8">
        <w:rPr>
          <w:noProof/>
        </w:rPr>
        <w:t>9/12/2013</w:t>
      </w:r>
    </w:fldSimple>
    <w:r w:rsidR="00B76D74">
      <w:tab/>
    </w:r>
    <w:r w:rsidR="00B76D74">
      <w:tab/>
      <w:t>Page #</w:t>
    </w:r>
    <w:r>
      <w:rPr>
        <w:rStyle w:val="PageNumber"/>
      </w:rPr>
      <w:fldChar w:fldCharType="begin"/>
    </w:r>
    <w:r w:rsidR="00B76D74">
      <w:rPr>
        <w:rStyle w:val="PageNumber"/>
      </w:rPr>
      <w:instrText xml:space="preserve"> PAGE </w:instrText>
    </w:r>
    <w:r>
      <w:rPr>
        <w:rStyle w:val="PageNumber"/>
      </w:rPr>
      <w:fldChar w:fldCharType="separate"/>
    </w:r>
    <w:r w:rsidR="00C84CE8">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79" w:rsidRDefault="00FA6A79" w:rsidP="00C826FC">
      <w:r>
        <w:separator/>
      </w:r>
    </w:p>
  </w:footnote>
  <w:footnote w:type="continuationSeparator" w:id="0">
    <w:p w:rsidR="00FA6A79" w:rsidRDefault="00FA6A79"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80" w:rsidRDefault="00464A80" w:rsidP="00C826FC">
    <w:pPr>
      <w:pStyle w:val="Header"/>
      <w:jc w:val="center"/>
      <w:rPr>
        <w:b/>
      </w:rPr>
    </w:pPr>
    <w:r>
      <w:rPr>
        <w:b/>
      </w:rPr>
      <w:t>REGULATION TRACKING</w:t>
    </w:r>
  </w:p>
  <w:p w:rsidR="00B76D74" w:rsidRDefault="00B76D74" w:rsidP="00C826FC">
    <w:pPr>
      <w:pStyle w:val="Header"/>
      <w:jc w:val="center"/>
      <w:rPr>
        <w:b/>
      </w:rPr>
    </w:pPr>
    <w:r w:rsidRPr="00B83338">
      <w:rPr>
        <w:b/>
      </w:rPr>
      <w:t>MEDICAID ADVISORY COMMITTEE MONTHLY REPORT</w:t>
    </w:r>
  </w:p>
  <w:p w:rsidR="00464A80" w:rsidRDefault="00B76D74" w:rsidP="00464A80">
    <w:pPr>
      <w:pStyle w:val="Header"/>
      <w:jc w:val="center"/>
      <w:rPr>
        <w:b/>
      </w:rPr>
    </w:pPr>
    <w:r>
      <w:rPr>
        <w:b/>
      </w:rPr>
      <w:t>September 26,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151554"/>
  </w:hdrShapeDefaults>
  <w:footnotePr>
    <w:footnote w:id="-1"/>
    <w:footnote w:id="0"/>
  </w:footnotePr>
  <w:endnotePr>
    <w:endnote w:id="-1"/>
    <w:endnote w:id="0"/>
  </w:endnotePr>
  <w:compat/>
  <w:rsids>
    <w:rsidRoot w:val="00412A63"/>
    <w:rsid w:val="0000149E"/>
    <w:rsid w:val="000046EA"/>
    <w:rsid w:val="000054CB"/>
    <w:rsid w:val="00006F1A"/>
    <w:rsid w:val="00010BA5"/>
    <w:rsid w:val="00011D44"/>
    <w:rsid w:val="000143C5"/>
    <w:rsid w:val="0001462F"/>
    <w:rsid w:val="00015D0C"/>
    <w:rsid w:val="00017523"/>
    <w:rsid w:val="00021507"/>
    <w:rsid w:val="00021D16"/>
    <w:rsid w:val="00023420"/>
    <w:rsid w:val="00026A5F"/>
    <w:rsid w:val="00030DF0"/>
    <w:rsid w:val="00032237"/>
    <w:rsid w:val="000338C2"/>
    <w:rsid w:val="00035489"/>
    <w:rsid w:val="00040DE8"/>
    <w:rsid w:val="00041471"/>
    <w:rsid w:val="00042555"/>
    <w:rsid w:val="00044120"/>
    <w:rsid w:val="00044753"/>
    <w:rsid w:val="00050245"/>
    <w:rsid w:val="00050933"/>
    <w:rsid w:val="00051627"/>
    <w:rsid w:val="00051EE2"/>
    <w:rsid w:val="00052B73"/>
    <w:rsid w:val="000545EB"/>
    <w:rsid w:val="000573CF"/>
    <w:rsid w:val="000610D9"/>
    <w:rsid w:val="0006311D"/>
    <w:rsid w:val="000654EC"/>
    <w:rsid w:val="00066145"/>
    <w:rsid w:val="0006624A"/>
    <w:rsid w:val="000672FF"/>
    <w:rsid w:val="00070450"/>
    <w:rsid w:val="00070AF3"/>
    <w:rsid w:val="00071B81"/>
    <w:rsid w:val="00071FFD"/>
    <w:rsid w:val="00072793"/>
    <w:rsid w:val="00074890"/>
    <w:rsid w:val="0007605E"/>
    <w:rsid w:val="000760EC"/>
    <w:rsid w:val="000767CE"/>
    <w:rsid w:val="000770D8"/>
    <w:rsid w:val="0008042E"/>
    <w:rsid w:val="00081EB3"/>
    <w:rsid w:val="00082BF9"/>
    <w:rsid w:val="00083AD8"/>
    <w:rsid w:val="000842AE"/>
    <w:rsid w:val="00084744"/>
    <w:rsid w:val="000849D6"/>
    <w:rsid w:val="00093907"/>
    <w:rsid w:val="0009478A"/>
    <w:rsid w:val="000A265B"/>
    <w:rsid w:val="000A56AE"/>
    <w:rsid w:val="000A735B"/>
    <w:rsid w:val="000A7F73"/>
    <w:rsid w:val="000B4554"/>
    <w:rsid w:val="000B45C4"/>
    <w:rsid w:val="000B50F2"/>
    <w:rsid w:val="000B547F"/>
    <w:rsid w:val="000B5D5F"/>
    <w:rsid w:val="000B6B2B"/>
    <w:rsid w:val="000B70E1"/>
    <w:rsid w:val="000C0EB8"/>
    <w:rsid w:val="000C0EC5"/>
    <w:rsid w:val="000C15E6"/>
    <w:rsid w:val="000C1A00"/>
    <w:rsid w:val="000C2E1B"/>
    <w:rsid w:val="000C6484"/>
    <w:rsid w:val="000C6E37"/>
    <w:rsid w:val="000D0B99"/>
    <w:rsid w:val="000D46DE"/>
    <w:rsid w:val="000D742B"/>
    <w:rsid w:val="000D7536"/>
    <w:rsid w:val="000D7B2A"/>
    <w:rsid w:val="000E1546"/>
    <w:rsid w:val="000E17B3"/>
    <w:rsid w:val="000E27BD"/>
    <w:rsid w:val="000E2D23"/>
    <w:rsid w:val="000E2F82"/>
    <w:rsid w:val="000E30C7"/>
    <w:rsid w:val="000E3EF8"/>
    <w:rsid w:val="000E568E"/>
    <w:rsid w:val="000E6F71"/>
    <w:rsid w:val="000F1BAA"/>
    <w:rsid w:val="000F2B73"/>
    <w:rsid w:val="000F3277"/>
    <w:rsid w:val="000F3C9A"/>
    <w:rsid w:val="000F444C"/>
    <w:rsid w:val="000F4A7E"/>
    <w:rsid w:val="00100004"/>
    <w:rsid w:val="001000EF"/>
    <w:rsid w:val="00102095"/>
    <w:rsid w:val="001021B8"/>
    <w:rsid w:val="00107042"/>
    <w:rsid w:val="0010744B"/>
    <w:rsid w:val="00107E75"/>
    <w:rsid w:val="001101C8"/>
    <w:rsid w:val="00110BAB"/>
    <w:rsid w:val="00110F9B"/>
    <w:rsid w:val="00111D55"/>
    <w:rsid w:val="0011247D"/>
    <w:rsid w:val="00112E9A"/>
    <w:rsid w:val="00117899"/>
    <w:rsid w:val="0011796C"/>
    <w:rsid w:val="001220EA"/>
    <w:rsid w:val="00122301"/>
    <w:rsid w:val="001235BC"/>
    <w:rsid w:val="00124767"/>
    <w:rsid w:val="00124818"/>
    <w:rsid w:val="001264C6"/>
    <w:rsid w:val="00134304"/>
    <w:rsid w:val="00137870"/>
    <w:rsid w:val="00143C4B"/>
    <w:rsid w:val="00143D1C"/>
    <w:rsid w:val="00144B09"/>
    <w:rsid w:val="00144CBC"/>
    <w:rsid w:val="0014519E"/>
    <w:rsid w:val="001451A6"/>
    <w:rsid w:val="001453B3"/>
    <w:rsid w:val="00146A81"/>
    <w:rsid w:val="00146B66"/>
    <w:rsid w:val="00147D83"/>
    <w:rsid w:val="00147FAD"/>
    <w:rsid w:val="0015286F"/>
    <w:rsid w:val="00152DC0"/>
    <w:rsid w:val="001538C6"/>
    <w:rsid w:val="00155915"/>
    <w:rsid w:val="00155C07"/>
    <w:rsid w:val="001568E4"/>
    <w:rsid w:val="001610BA"/>
    <w:rsid w:val="00165FDF"/>
    <w:rsid w:val="00170EC9"/>
    <w:rsid w:val="001728FA"/>
    <w:rsid w:val="00174C79"/>
    <w:rsid w:val="0017509D"/>
    <w:rsid w:val="00175B3C"/>
    <w:rsid w:val="00180C73"/>
    <w:rsid w:val="00181361"/>
    <w:rsid w:val="0018299B"/>
    <w:rsid w:val="0018799B"/>
    <w:rsid w:val="00187A03"/>
    <w:rsid w:val="0019150E"/>
    <w:rsid w:val="00191966"/>
    <w:rsid w:val="001924DE"/>
    <w:rsid w:val="00192CDF"/>
    <w:rsid w:val="00193311"/>
    <w:rsid w:val="00193A6B"/>
    <w:rsid w:val="0019407D"/>
    <w:rsid w:val="0019586C"/>
    <w:rsid w:val="00196D55"/>
    <w:rsid w:val="001973F8"/>
    <w:rsid w:val="001A150C"/>
    <w:rsid w:val="001A1C26"/>
    <w:rsid w:val="001A3BCC"/>
    <w:rsid w:val="001A4472"/>
    <w:rsid w:val="001A487D"/>
    <w:rsid w:val="001A524C"/>
    <w:rsid w:val="001A566D"/>
    <w:rsid w:val="001A7EAA"/>
    <w:rsid w:val="001B0B72"/>
    <w:rsid w:val="001B2E39"/>
    <w:rsid w:val="001B590C"/>
    <w:rsid w:val="001B655D"/>
    <w:rsid w:val="001C098E"/>
    <w:rsid w:val="001C261A"/>
    <w:rsid w:val="001C272D"/>
    <w:rsid w:val="001C359B"/>
    <w:rsid w:val="001C3B51"/>
    <w:rsid w:val="001D05F0"/>
    <w:rsid w:val="001D28DE"/>
    <w:rsid w:val="001D5CEC"/>
    <w:rsid w:val="001D633D"/>
    <w:rsid w:val="001D6F27"/>
    <w:rsid w:val="001E1166"/>
    <w:rsid w:val="001E1C50"/>
    <w:rsid w:val="001E2F87"/>
    <w:rsid w:val="001E4E56"/>
    <w:rsid w:val="001E62C3"/>
    <w:rsid w:val="001E7C0F"/>
    <w:rsid w:val="001F166F"/>
    <w:rsid w:val="001F3532"/>
    <w:rsid w:val="001F5E20"/>
    <w:rsid w:val="001F75C1"/>
    <w:rsid w:val="00200437"/>
    <w:rsid w:val="00200EEF"/>
    <w:rsid w:val="00202934"/>
    <w:rsid w:val="00205679"/>
    <w:rsid w:val="0020650D"/>
    <w:rsid w:val="00207AA9"/>
    <w:rsid w:val="00207B98"/>
    <w:rsid w:val="00207F90"/>
    <w:rsid w:val="00210365"/>
    <w:rsid w:val="00213B5B"/>
    <w:rsid w:val="00214A30"/>
    <w:rsid w:val="002159C1"/>
    <w:rsid w:val="0021749C"/>
    <w:rsid w:val="00223B28"/>
    <w:rsid w:val="00223E20"/>
    <w:rsid w:val="002303F1"/>
    <w:rsid w:val="00230CE2"/>
    <w:rsid w:val="00235437"/>
    <w:rsid w:val="002416B7"/>
    <w:rsid w:val="0024520D"/>
    <w:rsid w:val="0024606B"/>
    <w:rsid w:val="0025212A"/>
    <w:rsid w:val="00253430"/>
    <w:rsid w:val="002535F7"/>
    <w:rsid w:val="00254C2D"/>
    <w:rsid w:val="002629F2"/>
    <w:rsid w:val="0026332E"/>
    <w:rsid w:val="00263B36"/>
    <w:rsid w:val="00264218"/>
    <w:rsid w:val="0026535D"/>
    <w:rsid w:val="00267BC7"/>
    <w:rsid w:val="00274027"/>
    <w:rsid w:val="00274077"/>
    <w:rsid w:val="002806C1"/>
    <w:rsid w:val="002810B6"/>
    <w:rsid w:val="00282B6F"/>
    <w:rsid w:val="00283120"/>
    <w:rsid w:val="0028444B"/>
    <w:rsid w:val="002856D0"/>
    <w:rsid w:val="002918CE"/>
    <w:rsid w:val="00291909"/>
    <w:rsid w:val="002956C3"/>
    <w:rsid w:val="002A411F"/>
    <w:rsid w:val="002A4F7C"/>
    <w:rsid w:val="002A56FF"/>
    <w:rsid w:val="002B3465"/>
    <w:rsid w:val="002B39FE"/>
    <w:rsid w:val="002B4560"/>
    <w:rsid w:val="002B6D79"/>
    <w:rsid w:val="002B78D1"/>
    <w:rsid w:val="002C06E9"/>
    <w:rsid w:val="002C078F"/>
    <w:rsid w:val="002C2C85"/>
    <w:rsid w:val="002C2F7E"/>
    <w:rsid w:val="002C3E72"/>
    <w:rsid w:val="002C44DF"/>
    <w:rsid w:val="002C48BD"/>
    <w:rsid w:val="002C6EF4"/>
    <w:rsid w:val="002D4CCC"/>
    <w:rsid w:val="002D4CDE"/>
    <w:rsid w:val="002D531A"/>
    <w:rsid w:val="002D76D3"/>
    <w:rsid w:val="002D7B3C"/>
    <w:rsid w:val="002E10E3"/>
    <w:rsid w:val="002E1940"/>
    <w:rsid w:val="002E295D"/>
    <w:rsid w:val="002E312A"/>
    <w:rsid w:val="002E3629"/>
    <w:rsid w:val="002E3A25"/>
    <w:rsid w:val="002E4074"/>
    <w:rsid w:val="002E6183"/>
    <w:rsid w:val="002E6259"/>
    <w:rsid w:val="002F0648"/>
    <w:rsid w:val="002F1E83"/>
    <w:rsid w:val="002F243C"/>
    <w:rsid w:val="002F5017"/>
    <w:rsid w:val="002F57AE"/>
    <w:rsid w:val="002F5852"/>
    <w:rsid w:val="003042A6"/>
    <w:rsid w:val="00304A45"/>
    <w:rsid w:val="00304EA4"/>
    <w:rsid w:val="003053FE"/>
    <w:rsid w:val="00306001"/>
    <w:rsid w:val="003067A2"/>
    <w:rsid w:val="003103DE"/>
    <w:rsid w:val="00310526"/>
    <w:rsid w:val="00310FF3"/>
    <w:rsid w:val="00315465"/>
    <w:rsid w:val="00315F64"/>
    <w:rsid w:val="00316BFE"/>
    <w:rsid w:val="003174B1"/>
    <w:rsid w:val="00317EE6"/>
    <w:rsid w:val="00325CA7"/>
    <w:rsid w:val="003307C5"/>
    <w:rsid w:val="00335E0A"/>
    <w:rsid w:val="00337BB0"/>
    <w:rsid w:val="00342D2D"/>
    <w:rsid w:val="00345A40"/>
    <w:rsid w:val="00346258"/>
    <w:rsid w:val="00346F4A"/>
    <w:rsid w:val="00351888"/>
    <w:rsid w:val="003525B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3E9F"/>
    <w:rsid w:val="003864B5"/>
    <w:rsid w:val="00390A64"/>
    <w:rsid w:val="00390DA3"/>
    <w:rsid w:val="0039190F"/>
    <w:rsid w:val="003952C5"/>
    <w:rsid w:val="003958EA"/>
    <w:rsid w:val="003A10FE"/>
    <w:rsid w:val="003A2741"/>
    <w:rsid w:val="003A2F36"/>
    <w:rsid w:val="003A315C"/>
    <w:rsid w:val="003A4234"/>
    <w:rsid w:val="003A4C55"/>
    <w:rsid w:val="003A4D5A"/>
    <w:rsid w:val="003A5A77"/>
    <w:rsid w:val="003A5EF6"/>
    <w:rsid w:val="003A63B5"/>
    <w:rsid w:val="003A64BA"/>
    <w:rsid w:val="003A78EE"/>
    <w:rsid w:val="003A7A7B"/>
    <w:rsid w:val="003B05B9"/>
    <w:rsid w:val="003B233D"/>
    <w:rsid w:val="003B3B9C"/>
    <w:rsid w:val="003B5773"/>
    <w:rsid w:val="003B6305"/>
    <w:rsid w:val="003C219F"/>
    <w:rsid w:val="003C2DF0"/>
    <w:rsid w:val="003C3BE8"/>
    <w:rsid w:val="003C44C8"/>
    <w:rsid w:val="003C45F0"/>
    <w:rsid w:val="003C5FA0"/>
    <w:rsid w:val="003C61F7"/>
    <w:rsid w:val="003C725D"/>
    <w:rsid w:val="003D10A6"/>
    <w:rsid w:val="003D219E"/>
    <w:rsid w:val="003D474E"/>
    <w:rsid w:val="003D6942"/>
    <w:rsid w:val="003E0BAE"/>
    <w:rsid w:val="003E4C65"/>
    <w:rsid w:val="003E51F0"/>
    <w:rsid w:val="003F1FDA"/>
    <w:rsid w:val="003F234E"/>
    <w:rsid w:val="003F530E"/>
    <w:rsid w:val="003F60D9"/>
    <w:rsid w:val="00401809"/>
    <w:rsid w:val="0040233C"/>
    <w:rsid w:val="0040638B"/>
    <w:rsid w:val="0040771F"/>
    <w:rsid w:val="00407F94"/>
    <w:rsid w:val="00411E1F"/>
    <w:rsid w:val="004120C9"/>
    <w:rsid w:val="00412A63"/>
    <w:rsid w:val="0041605B"/>
    <w:rsid w:val="0041641A"/>
    <w:rsid w:val="00416D6A"/>
    <w:rsid w:val="00416E0F"/>
    <w:rsid w:val="004173DD"/>
    <w:rsid w:val="00417D12"/>
    <w:rsid w:val="00421416"/>
    <w:rsid w:val="00422154"/>
    <w:rsid w:val="0042791E"/>
    <w:rsid w:val="00430CD6"/>
    <w:rsid w:val="00431F47"/>
    <w:rsid w:val="004418F6"/>
    <w:rsid w:val="0044406B"/>
    <w:rsid w:val="00446090"/>
    <w:rsid w:val="00446FBF"/>
    <w:rsid w:val="004478AE"/>
    <w:rsid w:val="00452F66"/>
    <w:rsid w:val="00454F57"/>
    <w:rsid w:val="004576E9"/>
    <w:rsid w:val="00457950"/>
    <w:rsid w:val="004612B3"/>
    <w:rsid w:val="00461A9D"/>
    <w:rsid w:val="004620B0"/>
    <w:rsid w:val="0046275F"/>
    <w:rsid w:val="004628AC"/>
    <w:rsid w:val="00464A80"/>
    <w:rsid w:val="0046770B"/>
    <w:rsid w:val="004727CE"/>
    <w:rsid w:val="0047363F"/>
    <w:rsid w:val="004754CE"/>
    <w:rsid w:val="00476583"/>
    <w:rsid w:val="00477167"/>
    <w:rsid w:val="00483353"/>
    <w:rsid w:val="0048723F"/>
    <w:rsid w:val="0049732E"/>
    <w:rsid w:val="004975B0"/>
    <w:rsid w:val="004A2863"/>
    <w:rsid w:val="004A2E81"/>
    <w:rsid w:val="004A387A"/>
    <w:rsid w:val="004A4DC2"/>
    <w:rsid w:val="004A71D2"/>
    <w:rsid w:val="004B165F"/>
    <w:rsid w:val="004B3385"/>
    <w:rsid w:val="004B79B4"/>
    <w:rsid w:val="004C0055"/>
    <w:rsid w:val="004C02EA"/>
    <w:rsid w:val="004C2000"/>
    <w:rsid w:val="004C31C8"/>
    <w:rsid w:val="004C3CF1"/>
    <w:rsid w:val="004C5754"/>
    <w:rsid w:val="004C6344"/>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F01B3"/>
    <w:rsid w:val="004F197B"/>
    <w:rsid w:val="004F281C"/>
    <w:rsid w:val="004F40E9"/>
    <w:rsid w:val="004F4D18"/>
    <w:rsid w:val="004F52CE"/>
    <w:rsid w:val="004F53A1"/>
    <w:rsid w:val="004F6DB7"/>
    <w:rsid w:val="0050381B"/>
    <w:rsid w:val="0050470C"/>
    <w:rsid w:val="005049DC"/>
    <w:rsid w:val="005059DC"/>
    <w:rsid w:val="00506189"/>
    <w:rsid w:val="00507F51"/>
    <w:rsid w:val="00510090"/>
    <w:rsid w:val="00510566"/>
    <w:rsid w:val="0051285D"/>
    <w:rsid w:val="005140C5"/>
    <w:rsid w:val="00516806"/>
    <w:rsid w:val="005168F3"/>
    <w:rsid w:val="00521586"/>
    <w:rsid w:val="005230FA"/>
    <w:rsid w:val="00525C12"/>
    <w:rsid w:val="00525D96"/>
    <w:rsid w:val="00526F06"/>
    <w:rsid w:val="00527F61"/>
    <w:rsid w:val="00531B6F"/>
    <w:rsid w:val="005337F6"/>
    <w:rsid w:val="0053542C"/>
    <w:rsid w:val="00535A80"/>
    <w:rsid w:val="005361AE"/>
    <w:rsid w:val="00536549"/>
    <w:rsid w:val="0054019A"/>
    <w:rsid w:val="00540371"/>
    <w:rsid w:val="0054162F"/>
    <w:rsid w:val="00541DAB"/>
    <w:rsid w:val="00543498"/>
    <w:rsid w:val="0054380B"/>
    <w:rsid w:val="00547D65"/>
    <w:rsid w:val="00550243"/>
    <w:rsid w:val="00551096"/>
    <w:rsid w:val="00552898"/>
    <w:rsid w:val="00556E89"/>
    <w:rsid w:val="00563300"/>
    <w:rsid w:val="00565407"/>
    <w:rsid w:val="00565BC4"/>
    <w:rsid w:val="0057006B"/>
    <w:rsid w:val="00570640"/>
    <w:rsid w:val="005739F2"/>
    <w:rsid w:val="005755E2"/>
    <w:rsid w:val="0057563C"/>
    <w:rsid w:val="00576AE5"/>
    <w:rsid w:val="00583ED8"/>
    <w:rsid w:val="00584FDD"/>
    <w:rsid w:val="00585171"/>
    <w:rsid w:val="0058712A"/>
    <w:rsid w:val="00587306"/>
    <w:rsid w:val="005873EE"/>
    <w:rsid w:val="0058787B"/>
    <w:rsid w:val="005918D8"/>
    <w:rsid w:val="005923C9"/>
    <w:rsid w:val="00592F29"/>
    <w:rsid w:val="005941D3"/>
    <w:rsid w:val="005A172A"/>
    <w:rsid w:val="005A5400"/>
    <w:rsid w:val="005B0362"/>
    <w:rsid w:val="005B1718"/>
    <w:rsid w:val="005B68DD"/>
    <w:rsid w:val="005B78FF"/>
    <w:rsid w:val="005C1400"/>
    <w:rsid w:val="005C340E"/>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7DA0"/>
    <w:rsid w:val="00601132"/>
    <w:rsid w:val="00602DCC"/>
    <w:rsid w:val="00606E0A"/>
    <w:rsid w:val="006111F6"/>
    <w:rsid w:val="006132C9"/>
    <w:rsid w:val="00615B88"/>
    <w:rsid w:val="00615CDA"/>
    <w:rsid w:val="00615E7B"/>
    <w:rsid w:val="00616E52"/>
    <w:rsid w:val="006205E3"/>
    <w:rsid w:val="0062124B"/>
    <w:rsid w:val="0062234E"/>
    <w:rsid w:val="00622B10"/>
    <w:rsid w:val="00622EA4"/>
    <w:rsid w:val="00622F47"/>
    <w:rsid w:val="00625C28"/>
    <w:rsid w:val="00626FAD"/>
    <w:rsid w:val="00630EAC"/>
    <w:rsid w:val="00634C42"/>
    <w:rsid w:val="00635186"/>
    <w:rsid w:val="006356D5"/>
    <w:rsid w:val="00635968"/>
    <w:rsid w:val="00635E77"/>
    <w:rsid w:val="00636CBC"/>
    <w:rsid w:val="00637B21"/>
    <w:rsid w:val="00640133"/>
    <w:rsid w:val="00643AD3"/>
    <w:rsid w:val="00645A50"/>
    <w:rsid w:val="00654D87"/>
    <w:rsid w:val="0065594F"/>
    <w:rsid w:val="00656DFC"/>
    <w:rsid w:val="006628FC"/>
    <w:rsid w:val="00663F59"/>
    <w:rsid w:val="00666A0F"/>
    <w:rsid w:val="00666C68"/>
    <w:rsid w:val="00682822"/>
    <w:rsid w:val="00682B3D"/>
    <w:rsid w:val="0068323E"/>
    <w:rsid w:val="00684668"/>
    <w:rsid w:val="006848FC"/>
    <w:rsid w:val="00684B87"/>
    <w:rsid w:val="00685F05"/>
    <w:rsid w:val="006878F4"/>
    <w:rsid w:val="00690456"/>
    <w:rsid w:val="00690B37"/>
    <w:rsid w:val="00693420"/>
    <w:rsid w:val="006A1CA3"/>
    <w:rsid w:val="006A216A"/>
    <w:rsid w:val="006A33A1"/>
    <w:rsid w:val="006A3BF0"/>
    <w:rsid w:val="006A41AD"/>
    <w:rsid w:val="006A59A2"/>
    <w:rsid w:val="006A6296"/>
    <w:rsid w:val="006B12E4"/>
    <w:rsid w:val="006C0B1C"/>
    <w:rsid w:val="006C3903"/>
    <w:rsid w:val="006C4F06"/>
    <w:rsid w:val="006C53C4"/>
    <w:rsid w:val="006C70AD"/>
    <w:rsid w:val="006D03D7"/>
    <w:rsid w:val="006D060A"/>
    <w:rsid w:val="006D0D0D"/>
    <w:rsid w:val="006D36E2"/>
    <w:rsid w:val="006D3760"/>
    <w:rsid w:val="006D5AF0"/>
    <w:rsid w:val="006D75E6"/>
    <w:rsid w:val="006E1EDC"/>
    <w:rsid w:val="006E25DF"/>
    <w:rsid w:val="006E3B20"/>
    <w:rsid w:val="006E49F7"/>
    <w:rsid w:val="006E5752"/>
    <w:rsid w:val="006E7AB6"/>
    <w:rsid w:val="006F0872"/>
    <w:rsid w:val="006F114B"/>
    <w:rsid w:val="006F1365"/>
    <w:rsid w:val="006F1932"/>
    <w:rsid w:val="006F3C38"/>
    <w:rsid w:val="006F4CAC"/>
    <w:rsid w:val="006F59C7"/>
    <w:rsid w:val="00702071"/>
    <w:rsid w:val="0070306D"/>
    <w:rsid w:val="00704E0D"/>
    <w:rsid w:val="00707073"/>
    <w:rsid w:val="0070789B"/>
    <w:rsid w:val="007116DF"/>
    <w:rsid w:val="0071198F"/>
    <w:rsid w:val="00712902"/>
    <w:rsid w:val="00712E93"/>
    <w:rsid w:val="007178EE"/>
    <w:rsid w:val="00720AE8"/>
    <w:rsid w:val="007211E4"/>
    <w:rsid w:val="00721F63"/>
    <w:rsid w:val="007220B3"/>
    <w:rsid w:val="0072210D"/>
    <w:rsid w:val="00722E5D"/>
    <w:rsid w:val="00726F59"/>
    <w:rsid w:val="00727F10"/>
    <w:rsid w:val="007313DB"/>
    <w:rsid w:val="007324DC"/>
    <w:rsid w:val="00735F23"/>
    <w:rsid w:val="0073779D"/>
    <w:rsid w:val="007400BA"/>
    <w:rsid w:val="00742CE6"/>
    <w:rsid w:val="00742D03"/>
    <w:rsid w:val="00744298"/>
    <w:rsid w:val="00744849"/>
    <w:rsid w:val="007475D9"/>
    <w:rsid w:val="00747820"/>
    <w:rsid w:val="00754585"/>
    <w:rsid w:val="007566E6"/>
    <w:rsid w:val="0075683A"/>
    <w:rsid w:val="007579F3"/>
    <w:rsid w:val="00764B2B"/>
    <w:rsid w:val="00767700"/>
    <w:rsid w:val="00767D76"/>
    <w:rsid w:val="00770FBC"/>
    <w:rsid w:val="00771198"/>
    <w:rsid w:val="0077170B"/>
    <w:rsid w:val="00776E2A"/>
    <w:rsid w:val="00777365"/>
    <w:rsid w:val="00777C80"/>
    <w:rsid w:val="0078075E"/>
    <w:rsid w:val="007829BF"/>
    <w:rsid w:val="00784CEC"/>
    <w:rsid w:val="00784E42"/>
    <w:rsid w:val="00786EAA"/>
    <w:rsid w:val="00791D2E"/>
    <w:rsid w:val="00792349"/>
    <w:rsid w:val="007958B4"/>
    <w:rsid w:val="00796BFF"/>
    <w:rsid w:val="00797FCF"/>
    <w:rsid w:val="007A4BBF"/>
    <w:rsid w:val="007A71EE"/>
    <w:rsid w:val="007B04A5"/>
    <w:rsid w:val="007B0E76"/>
    <w:rsid w:val="007B23CC"/>
    <w:rsid w:val="007B354B"/>
    <w:rsid w:val="007B5B2C"/>
    <w:rsid w:val="007B5F7F"/>
    <w:rsid w:val="007B61E3"/>
    <w:rsid w:val="007B6703"/>
    <w:rsid w:val="007B6FCB"/>
    <w:rsid w:val="007C0415"/>
    <w:rsid w:val="007C086F"/>
    <w:rsid w:val="007C2758"/>
    <w:rsid w:val="007C4645"/>
    <w:rsid w:val="007C7484"/>
    <w:rsid w:val="007D05DE"/>
    <w:rsid w:val="007D6F15"/>
    <w:rsid w:val="007D7F4F"/>
    <w:rsid w:val="007E3FA6"/>
    <w:rsid w:val="007E5165"/>
    <w:rsid w:val="007E69A6"/>
    <w:rsid w:val="007E773C"/>
    <w:rsid w:val="007E7DD8"/>
    <w:rsid w:val="007F041D"/>
    <w:rsid w:val="00800792"/>
    <w:rsid w:val="008017D3"/>
    <w:rsid w:val="00806E3B"/>
    <w:rsid w:val="00807E95"/>
    <w:rsid w:val="008104B8"/>
    <w:rsid w:val="00811726"/>
    <w:rsid w:val="008117BF"/>
    <w:rsid w:val="0081302D"/>
    <w:rsid w:val="00813943"/>
    <w:rsid w:val="00813D2A"/>
    <w:rsid w:val="00814234"/>
    <w:rsid w:val="00815234"/>
    <w:rsid w:val="008157D4"/>
    <w:rsid w:val="0081705A"/>
    <w:rsid w:val="0081732D"/>
    <w:rsid w:val="0081786F"/>
    <w:rsid w:val="008208FA"/>
    <w:rsid w:val="0082159B"/>
    <w:rsid w:val="008254F6"/>
    <w:rsid w:val="00825CDF"/>
    <w:rsid w:val="00831180"/>
    <w:rsid w:val="00831994"/>
    <w:rsid w:val="0083217C"/>
    <w:rsid w:val="0083388A"/>
    <w:rsid w:val="008342FA"/>
    <w:rsid w:val="00836810"/>
    <w:rsid w:val="008438DA"/>
    <w:rsid w:val="00845BB3"/>
    <w:rsid w:val="008466E7"/>
    <w:rsid w:val="00847F76"/>
    <w:rsid w:val="00851C02"/>
    <w:rsid w:val="00854FFC"/>
    <w:rsid w:val="008551E1"/>
    <w:rsid w:val="00855DEA"/>
    <w:rsid w:val="00856837"/>
    <w:rsid w:val="00857B32"/>
    <w:rsid w:val="00861E53"/>
    <w:rsid w:val="008626F1"/>
    <w:rsid w:val="00863226"/>
    <w:rsid w:val="0087351C"/>
    <w:rsid w:val="00875F60"/>
    <w:rsid w:val="00876F03"/>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AC7"/>
    <w:rsid w:val="008C0A78"/>
    <w:rsid w:val="008C1ED6"/>
    <w:rsid w:val="008C23A7"/>
    <w:rsid w:val="008C23DD"/>
    <w:rsid w:val="008C2639"/>
    <w:rsid w:val="008C387C"/>
    <w:rsid w:val="008C39BA"/>
    <w:rsid w:val="008C4346"/>
    <w:rsid w:val="008C58E9"/>
    <w:rsid w:val="008C791D"/>
    <w:rsid w:val="008D1370"/>
    <w:rsid w:val="008D5A6E"/>
    <w:rsid w:val="008D64F5"/>
    <w:rsid w:val="008E0982"/>
    <w:rsid w:val="008E183B"/>
    <w:rsid w:val="008E4D93"/>
    <w:rsid w:val="008E6064"/>
    <w:rsid w:val="008E657E"/>
    <w:rsid w:val="008E69F2"/>
    <w:rsid w:val="008E7C7E"/>
    <w:rsid w:val="008F21ED"/>
    <w:rsid w:val="008F364F"/>
    <w:rsid w:val="00900AF3"/>
    <w:rsid w:val="00901159"/>
    <w:rsid w:val="0090434A"/>
    <w:rsid w:val="00911438"/>
    <w:rsid w:val="00911DEB"/>
    <w:rsid w:val="009130CD"/>
    <w:rsid w:val="0091559A"/>
    <w:rsid w:val="009171CB"/>
    <w:rsid w:val="00923F9E"/>
    <w:rsid w:val="009240C7"/>
    <w:rsid w:val="009262C3"/>
    <w:rsid w:val="009276A5"/>
    <w:rsid w:val="00930406"/>
    <w:rsid w:val="009308CF"/>
    <w:rsid w:val="00931370"/>
    <w:rsid w:val="00931F84"/>
    <w:rsid w:val="00932407"/>
    <w:rsid w:val="009337DB"/>
    <w:rsid w:val="00934F7B"/>
    <w:rsid w:val="00936436"/>
    <w:rsid w:val="009372FC"/>
    <w:rsid w:val="00942C58"/>
    <w:rsid w:val="009439BD"/>
    <w:rsid w:val="00943C7F"/>
    <w:rsid w:val="00944189"/>
    <w:rsid w:val="0094538C"/>
    <w:rsid w:val="009500B4"/>
    <w:rsid w:val="00950180"/>
    <w:rsid w:val="009524CE"/>
    <w:rsid w:val="00952EF1"/>
    <w:rsid w:val="00954EE0"/>
    <w:rsid w:val="009569F9"/>
    <w:rsid w:val="009577D8"/>
    <w:rsid w:val="00965242"/>
    <w:rsid w:val="00965E7C"/>
    <w:rsid w:val="00971A72"/>
    <w:rsid w:val="00973DED"/>
    <w:rsid w:val="009747C5"/>
    <w:rsid w:val="00975A6D"/>
    <w:rsid w:val="00977425"/>
    <w:rsid w:val="00981738"/>
    <w:rsid w:val="009852C1"/>
    <w:rsid w:val="00986151"/>
    <w:rsid w:val="00987149"/>
    <w:rsid w:val="0098739C"/>
    <w:rsid w:val="0099208E"/>
    <w:rsid w:val="00994FB4"/>
    <w:rsid w:val="00995717"/>
    <w:rsid w:val="009A2E12"/>
    <w:rsid w:val="009A58F8"/>
    <w:rsid w:val="009A6F4B"/>
    <w:rsid w:val="009B1C91"/>
    <w:rsid w:val="009B1DD4"/>
    <w:rsid w:val="009B20E3"/>
    <w:rsid w:val="009B26FC"/>
    <w:rsid w:val="009B33F2"/>
    <w:rsid w:val="009B38FC"/>
    <w:rsid w:val="009B3F4F"/>
    <w:rsid w:val="009B5859"/>
    <w:rsid w:val="009B7582"/>
    <w:rsid w:val="009C44D0"/>
    <w:rsid w:val="009C655F"/>
    <w:rsid w:val="009C67A4"/>
    <w:rsid w:val="009C6F41"/>
    <w:rsid w:val="009C7EA3"/>
    <w:rsid w:val="009D10A8"/>
    <w:rsid w:val="009D166B"/>
    <w:rsid w:val="009D2326"/>
    <w:rsid w:val="009D4CD7"/>
    <w:rsid w:val="009D5893"/>
    <w:rsid w:val="009D5DFB"/>
    <w:rsid w:val="009D670D"/>
    <w:rsid w:val="009D6785"/>
    <w:rsid w:val="009E0825"/>
    <w:rsid w:val="009E1104"/>
    <w:rsid w:val="009E1A18"/>
    <w:rsid w:val="009E21F9"/>
    <w:rsid w:val="009E29F3"/>
    <w:rsid w:val="009E36F3"/>
    <w:rsid w:val="009E4014"/>
    <w:rsid w:val="009E549C"/>
    <w:rsid w:val="009F2327"/>
    <w:rsid w:val="009F76B8"/>
    <w:rsid w:val="00A0104B"/>
    <w:rsid w:val="00A02892"/>
    <w:rsid w:val="00A02C56"/>
    <w:rsid w:val="00A03734"/>
    <w:rsid w:val="00A05662"/>
    <w:rsid w:val="00A07856"/>
    <w:rsid w:val="00A15980"/>
    <w:rsid w:val="00A21AFA"/>
    <w:rsid w:val="00A22D1B"/>
    <w:rsid w:val="00A231F1"/>
    <w:rsid w:val="00A251DF"/>
    <w:rsid w:val="00A2688C"/>
    <w:rsid w:val="00A3313C"/>
    <w:rsid w:val="00A34AFE"/>
    <w:rsid w:val="00A34FDC"/>
    <w:rsid w:val="00A356F4"/>
    <w:rsid w:val="00A40482"/>
    <w:rsid w:val="00A42294"/>
    <w:rsid w:val="00A42B62"/>
    <w:rsid w:val="00A42D38"/>
    <w:rsid w:val="00A43693"/>
    <w:rsid w:val="00A45869"/>
    <w:rsid w:val="00A462BD"/>
    <w:rsid w:val="00A47E50"/>
    <w:rsid w:val="00A5073E"/>
    <w:rsid w:val="00A513EB"/>
    <w:rsid w:val="00A51668"/>
    <w:rsid w:val="00A633C6"/>
    <w:rsid w:val="00A63F25"/>
    <w:rsid w:val="00A6411D"/>
    <w:rsid w:val="00A66635"/>
    <w:rsid w:val="00A66775"/>
    <w:rsid w:val="00A667D6"/>
    <w:rsid w:val="00A67F8C"/>
    <w:rsid w:val="00A70418"/>
    <w:rsid w:val="00A708A9"/>
    <w:rsid w:val="00A7198A"/>
    <w:rsid w:val="00A720B7"/>
    <w:rsid w:val="00A73AEA"/>
    <w:rsid w:val="00A73EDA"/>
    <w:rsid w:val="00A74EE6"/>
    <w:rsid w:val="00A75D54"/>
    <w:rsid w:val="00A75FB6"/>
    <w:rsid w:val="00A761F5"/>
    <w:rsid w:val="00A80B43"/>
    <w:rsid w:val="00A822FB"/>
    <w:rsid w:val="00A82F38"/>
    <w:rsid w:val="00A83FF2"/>
    <w:rsid w:val="00A8524F"/>
    <w:rsid w:val="00A863A2"/>
    <w:rsid w:val="00A87EB8"/>
    <w:rsid w:val="00A91636"/>
    <w:rsid w:val="00A916B3"/>
    <w:rsid w:val="00A91DFF"/>
    <w:rsid w:val="00A9253F"/>
    <w:rsid w:val="00A9345C"/>
    <w:rsid w:val="00A940F2"/>
    <w:rsid w:val="00A94E2A"/>
    <w:rsid w:val="00AA03AC"/>
    <w:rsid w:val="00AA0699"/>
    <w:rsid w:val="00AA0A9C"/>
    <w:rsid w:val="00AA5425"/>
    <w:rsid w:val="00AA59FD"/>
    <w:rsid w:val="00AB1C9A"/>
    <w:rsid w:val="00AB2426"/>
    <w:rsid w:val="00AB2FC6"/>
    <w:rsid w:val="00AB35F9"/>
    <w:rsid w:val="00AB4A7B"/>
    <w:rsid w:val="00AB55E5"/>
    <w:rsid w:val="00AB62D0"/>
    <w:rsid w:val="00AB692C"/>
    <w:rsid w:val="00AB779F"/>
    <w:rsid w:val="00AC1DC2"/>
    <w:rsid w:val="00AC2F7E"/>
    <w:rsid w:val="00AC321A"/>
    <w:rsid w:val="00AC46BE"/>
    <w:rsid w:val="00AC4C4A"/>
    <w:rsid w:val="00AC4C83"/>
    <w:rsid w:val="00AC4CDA"/>
    <w:rsid w:val="00AC55D8"/>
    <w:rsid w:val="00AC61E0"/>
    <w:rsid w:val="00AC69E1"/>
    <w:rsid w:val="00AD0442"/>
    <w:rsid w:val="00AD149F"/>
    <w:rsid w:val="00AD16D1"/>
    <w:rsid w:val="00AD521A"/>
    <w:rsid w:val="00AD62EA"/>
    <w:rsid w:val="00AD7360"/>
    <w:rsid w:val="00AD7FF9"/>
    <w:rsid w:val="00AE10CD"/>
    <w:rsid w:val="00AE123B"/>
    <w:rsid w:val="00AE1D44"/>
    <w:rsid w:val="00AE30A2"/>
    <w:rsid w:val="00AE45FF"/>
    <w:rsid w:val="00AE570E"/>
    <w:rsid w:val="00AF1FF0"/>
    <w:rsid w:val="00AF2385"/>
    <w:rsid w:val="00AF4118"/>
    <w:rsid w:val="00AF4F39"/>
    <w:rsid w:val="00AF5716"/>
    <w:rsid w:val="00B03D7A"/>
    <w:rsid w:val="00B06D66"/>
    <w:rsid w:val="00B06E9F"/>
    <w:rsid w:val="00B07679"/>
    <w:rsid w:val="00B07768"/>
    <w:rsid w:val="00B1272B"/>
    <w:rsid w:val="00B13E07"/>
    <w:rsid w:val="00B149C9"/>
    <w:rsid w:val="00B16AE4"/>
    <w:rsid w:val="00B21EA0"/>
    <w:rsid w:val="00B259BC"/>
    <w:rsid w:val="00B2651F"/>
    <w:rsid w:val="00B278B0"/>
    <w:rsid w:val="00B27B7C"/>
    <w:rsid w:val="00B32FCA"/>
    <w:rsid w:val="00B341F7"/>
    <w:rsid w:val="00B40181"/>
    <w:rsid w:val="00B40CBF"/>
    <w:rsid w:val="00B42BD3"/>
    <w:rsid w:val="00B4543D"/>
    <w:rsid w:val="00B45DE0"/>
    <w:rsid w:val="00B47728"/>
    <w:rsid w:val="00B47DF7"/>
    <w:rsid w:val="00B51203"/>
    <w:rsid w:val="00B5133D"/>
    <w:rsid w:val="00B51AB0"/>
    <w:rsid w:val="00B5455F"/>
    <w:rsid w:val="00B56D69"/>
    <w:rsid w:val="00B62DCE"/>
    <w:rsid w:val="00B6301A"/>
    <w:rsid w:val="00B65C57"/>
    <w:rsid w:val="00B735FC"/>
    <w:rsid w:val="00B76D74"/>
    <w:rsid w:val="00B81520"/>
    <w:rsid w:val="00B82472"/>
    <w:rsid w:val="00B84BBE"/>
    <w:rsid w:val="00B86565"/>
    <w:rsid w:val="00B90637"/>
    <w:rsid w:val="00B93064"/>
    <w:rsid w:val="00B942F5"/>
    <w:rsid w:val="00B94F79"/>
    <w:rsid w:val="00B9717F"/>
    <w:rsid w:val="00BA1983"/>
    <w:rsid w:val="00BA22D1"/>
    <w:rsid w:val="00BA2A6A"/>
    <w:rsid w:val="00BA3A93"/>
    <w:rsid w:val="00BA65B0"/>
    <w:rsid w:val="00BA6AE6"/>
    <w:rsid w:val="00BB16A4"/>
    <w:rsid w:val="00BB2423"/>
    <w:rsid w:val="00BB48E7"/>
    <w:rsid w:val="00BC30BD"/>
    <w:rsid w:val="00BC3A8D"/>
    <w:rsid w:val="00BC3AA0"/>
    <w:rsid w:val="00BC4883"/>
    <w:rsid w:val="00BC5851"/>
    <w:rsid w:val="00BC6338"/>
    <w:rsid w:val="00BD2750"/>
    <w:rsid w:val="00BD2E52"/>
    <w:rsid w:val="00BD3267"/>
    <w:rsid w:val="00BD53B4"/>
    <w:rsid w:val="00BD6305"/>
    <w:rsid w:val="00BD6D8F"/>
    <w:rsid w:val="00BD74F4"/>
    <w:rsid w:val="00BE0ABC"/>
    <w:rsid w:val="00BE1209"/>
    <w:rsid w:val="00BE13B9"/>
    <w:rsid w:val="00BE28C7"/>
    <w:rsid w:val="00BE379D"/>
    <w:rsid w:val="00BE3EE9"/>
    <w:rsid w:val="00BE5325"/>
    <w:rsid w:val="00BE53F2"/>
    <w:rsid w:val="00BE5652"/>
    <w:rsid w:val="00BE5A33"/>
    <w:rsid w:val="00BE5B0A"/>
    <w:rsid w:val="00BE6D09"/>
    <w:rsid w:val="00BE71E7"/>
    <w:rsid w:val="00BF180E"/>
    <w:rsid w:val="00BF3ECB"/>
    <w:rsid w:val="00BF61F1"/>
    <w:rsid w:val="00BF78AA"/>
    <w:rsid w:val="00BF7F00"/>
    <w:rsid w:val="00C0166B"/>
    <w:rsid w:val="00C016BC"/>
    <w:rsid w:val="00C0271A"/>
    <w:rsid w:val="00C02D1B"/>
    <w:rsid w:val="00C03F57"/>
    <w:rsid w:val="00C0464B"/>
    <w:rsid w:val="00C05156"/>
    <w:rsid w:val="00C05B67"/>
    <w:rsid w:val="00C0675E"/>
    <w:rsid w:val="00C100B1"/>
    <w:rsid w:val="00C11CC5"/>
    <w:rsid w:val="00C12A73"/>
    <w:rsid w:val="00C14726"/>
    <w:rsid w:val="00C15620"/>
    <w:rsid w:val="00C1704D"/>
    <w:rsid w:val="00C1734E"/>
    <w:rsid w:val="00C2063D"/>
    <w:rsid w:val="00C2187D"/>
    <w:rsid w:val="00C21FFA"/>
    <w:rsid w:val="00C30D71"/>
    <w:rsid w:val="00C31A0D"/>
    <w:rsid w:val="00C32F1A"/>
    <w:rsid w:val="00C335B2"/>
    <w:rsid w:val="00C34571"/>
    <w:rsid w:val="00C36563"/>
    <w:rsid w:val="00C44BB4"/>
    <w:rsid w:val="00C45443"/>
    <w:rsid w:val="00C45587"/>
    <w:rsid w:val="00C47D98"/>
    <w:rsid w:val="00C47F73"/>
    <w:rsid w:val="00C511CA"/>
    <w:rsid w:val="00C53614"/>
    <w:rsid w:val="00C53CB9"/>
    <w:rsid w:val="00C6171D"/>
    <w:rsid w:val="00C62053"/>
    <w:rsid w:val="00C63D2F"/>
    <w:rsid w:val="00C646F4"/>
    <w:rsid w:val="00C64C20"/>
    <w:rsid w:val="00C66B2E"/>
    <w:rsid w:val="00C70D46"/>
    <w:rsid w:val="00C717B5"/>
    <w:rsid w:val="00C717D5"/>
    <w:rsid w:val="00C73B50"/>
    <w:rsid w:val="00C80BCE"/>
    <w:rsid w:val="00C826FC"/>
    <w:rsid w:val="00C84015"/>
    <w:rsid w:val="00C844D0"/>
    <w:rsid w:val="00C84B5C"/>
    <w:rsid w:val="00C84CE8"/>
    <w:rsid w:val="00C868A8"/>
    <w:rsid w:val="00C871AC"/>
    <w:rsid w:val="00C901EA"/>
    <w:rsid w:val="00C9082B"/>
    <w:rsid w:val="00C90B73"/>
    <w:rsid w:val="00C943FB"/>
    <w:rsid w:val="00C9586C"/>
    <w:rsid w:val="00C962E4"/>
    <w:rsid w:val="00C96D20"/>
    <w:rsid w:val="00C976E9"/>
    <w:rsid w:val="00C97CC4"/>
    <w:rsid w:val="00CA0FCB"/>
    <w:rsid w:val="00CA1372"/>
    <w:rsid w:val="00CA29F9"/>
    <w:rsid w:val="00CA5136"/>
    <w:rsid w:val="00CB073C"/>
    <w:rsid w:val="00CB0795"/>
    <w:rsid w:val="00CB17CD"/>
    <w:rsid w:val="00CB2330"/>
    <w:rsid w:val="00CB3D04"/>
    <w:rsid w:val="00CC2746"/>
    <w:rsid w:val="00CC4FD9"/>
    <w:rsid w:val="00CC56A9"/>
    <w:rsid w:val="00CC5EE0"/>
    <w:rsid w:val="00CC73B5"/>
    <w:rsid w:val="00CC7CDB"/>
    <w:rsid w:val="00CD048B"/>
    <w:rsid w:val="00CD0F9D"/>
    <w:rsid w:val="00CD767E"/>
    <w:rsid w:val="00CE03CE"/>
    <w:rsid w:val="00CE14AD"/>
    <w:rsid w:val="00CE7FE9"/>
    <w:rsid w:val="00CF0A0B"/>
    <w:rsid w:val="00CF78C4"/>
    <w:rsid w:val="00D0024F"/>
    <w:rsid w:val="00D056FE"/>
    <w:rsid w:val="00D0707A"/>
    <w:rsid w:val="00D11907"/>
    <w:rsid w:val="00D12A9F"/>
    <w:rsid w:val="00D137A3"/>
    <w:rsid w:val="00D13CDA"/>
    <w:rsid w:val="00D13EE0"/>
    <w:rsid w:val="00D14B0A"/>
    <w:rsid w:val="00D16375"/>
    <w:rsid w:val="00D16BD7"/>
    <w:rsid w:val="00D221B2"/>
    <w:rsid w:val="00D236AF"/>
    <w:rsid w:val="00D23714"/>
    <w:rsid w:val="00D260E1"/>
    <w:rsid w:val="00D26A70"/>
    <w:rsid w:val="00D27D11"/>
    <w:rsid w:val="00D3145C"/>
    <w:rsid w:val="00D3784F"/>
    <w:rsid w:val="00D37F9B"/>
    <w:rsid w:val="00D41C1A"/>
    <w:rsid w:val="00D42B71"/>
    <w:rsid w:val="00D447EC"/>
    <w:rsid w:val="00D44955"/>
    <w:rsid w:val="00D454DD"/>
    <w:rsid w:val="00D46AE1"/>
    <w:rsid w:val="00D4742D"/>
    <w:rsid w:val="00D5063F"/>
    <w:rsid w:val="00D51E70"/>
    <w:rsid w:val="00D555F3"/>
    <w:rsid w:val="00D5578E"/>
    <w:rsid w:val="00D5580B"/>
    <w:rsid w:val="00D55CD9"/>
    <w:rsid w:val="00D56958"/>
    <w:rsid w:val="00D6036F"/>
    <w:rsid w:val="00D623CC"/>
    <w:rsid w:val="00D627EB"/>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87E0C"/>
    <w:rsid w:val="00D947A1"/>
    <w:rsid w:val="00D960C2"/>
    <w:rsid w:val="00D97E08"/>
    <w:rsid w:val="00DA2784"/>
    <w:rsid w:val="00DA2D93"/>
    <w:rsid w:val="00DA3DCA"/>
    <w:rsid w:val="00DA6297"/>
    <w:rsid w:val="00DA77BC"/>
    <w:rsid w:val="00DA7FA2"/>
    <w:rsid w:val="00DB1AFF"/>
    <w:rsid w:val="00DB27AC"/>
    <w:rsid w:val="00DB2979"/>
    <w:rsid w:val="00DB3B5B"/>
    <w:rsid w:val="00DB7F61"/>
    <w:rsid w:val="00DC2577"/>
    <w:rsid w:val="00DC4848"/>
    <w:rsid w:val="00DC4F2B"/>
    <w:rsid w:val="00DC5BCA"/>
    <w:rsid w:val="00DD34BD"/>
    <w:rsid w:val="00DD367C"/>
    <w:rsid w:val="00DD5709"/>
    <w:rsid w:val="00DD6D36"/>
    <w:rsid w:val="00DE1017"/>
    <w:rsid w:val="00DE1B8F"/>
    <w:rsid w:val="00DE3AE5"/>
    <w:rsid w:val="00DE3BBB"/>
    <w:rsid w:val="00DE3E56"/>
    <w:rsid w:val="00DE50A1"/>
    <w:rsid w:val="00DE5759"/>
    <w:rsid w:val="00DE6DE5"/>
    <w:rsid w:val="00DF1513"/>
    <w:rsid w:val="00DF543F"/>
    <w:rsid w:val="00DF59AC"/>
    <w:rsid w:val="00DF6F6F"/>
    <w:rsid w:val="00DF7827"/>
    <w:rsid w:val="00DF7CB8"/>
    <w:rsid w:val="00E0172E"/>
    <w:rsid w:val="00E042E9"/>
    <w:rsid w:val="00E07010"/>
    <w:rsid w:val="00E119A0"/>
    <w:rsid w:val="00E123E4"/>
    <w:rsid w:val="00E1381B"/>
    <w:rsid w:val="00E15495"/>
    <w:rsid w:val="00E15A0A"/>
    <w:rsid w:val="00E15EE3"/>
    <w:rsid w:val="00E1603A"/>
    <w:rsid w:val="00E16D3C"/>
    <w:rsid w:val="00E20DAF"/>
    <w:rsid w:val="00E26801"/>
    <w:rsid w:val="00E273EE"/>
    <w:rsid w:val="00E30BD0"/>
    <w:rsid w:val="00E315ED"/>
    <w:rsid w:val="00E32364"/>
    <w:rsid w:val="00E32A9B"/>
    <w:rsid w:val="00E36755"/>
    <w:rsid w:val="00E416AC"/>
    <w:rsid w:val="00E433D5"/>
    <w:rsid w:val="00E44835"/>
    <w:rsid w:val="00E44C2E"/>
    <w:rsid w:val="00E4736B"/>
    <w:rsid w:val="00E50E12"/>
    <w:rsid w:val="00E51507"/>
    <w:rsid w:val="00E52C35"/>
    <w:rsid w:val="00E545AB"/>
    <w:rsid w:val="00E54783"/>
    <w:rsid w:val="00E559E8"/>
    <w:rsid w:val="00E56538"/>
    <w:rsid w:val="00E56732"/>
    <w:rsid w:val="00E603B8"/>
    <w:rsid w:val="00E608B7"/>
    <w:rsid w:val="00E62F8D"/>
    <w:rsid w:val="00E641F2"/>
    <w:rsid w:val="00E66CE2"/>
    <w:rsid w:val="00E671FA"/>
    <w:rsid w:val="00E672BB"/>
    <w:rsid w:val="00E73EEF"/>
    <w:rsid w:val="00E74904"/>
    <w:rsid w:val="00E802CE"/>
    <w:rsid w:val="00E80840"/>
    <w:rsid w:val="00E819F8"/>
    <w:rsid w:val="00E82C42"/>
    <w:rsid w:val="00E900FE"/>
    <w:rsid w:val="00E91C58"/>
    <w:rsid w:val="00E92011"/>
    <w:rsid w:val="00E95B6A"/>
    <w:rsid w:val="00E966B6"/>
    <w:rsid w:val="00E97626"/>
    <w:rsid w:val="00EA1AC8"/>
    <w:rsid w:val="00EA20C8"/>
    <w:rsid w:val="00EA3E8E"/>
    <w:rsid w:val="00EB05A1"/>
    <w:rsid w:val="00EB1351"/>
    <w:rsid w:val="00EB3BBE"/>
    <w:rsid w:val="00EB46FA"/>
    <w:rsid w:val="00EB7D4D"/>
    <w:rsid w:val="00EC1178"/>
    <w:rsid w:val="00EC19F0"/>
    <w:rsid w:val="00EC3A3E"/>
    <w:rsid w:val="00EC6568"/>
    <w:rsid w:val="00EC7395"/>
    <w:rsid w:val="00ED1711"/>
    <w:rsid w:val="00ED2147"/>
    <w:rsid w:val="00ED25FD"/>
    <w:rsid w:val="00ED27D5"/>
    <w:rsid w:val="00ED36DC"/>
    <w:rsid w:val="00ED4E5E"/>
    <w:rsid w:val="00ED5E84"/>
    <w:rsid w:val="00ED7057"/>
    <w:rsid w:val="00ED72E7"/>
    <w:rsid w:val="00EE0063"/>
    <w:rsid w:val="00EE0C05"/>
    <w:rsid w:val="00EE2592"/>
    <w:rsid w:val="00EE2DB7"/>
    <w:rsid w:val="00EE3122"/>
    <w:rsid w:val="00EE6D08"/>
    <w:rsid w:val="00EF0CF8"/>
    <w:rsid w:val="00EF4653"/>
    <w:rsid w:val="00EF5B48"/>
    <w:rsid w:val="00EF5CB1"/>
    <w:rsid w:val="00EF7860"/>
    <w:rsid w:val="00F00042"/>
    <w:rsid w:val="00F010FA"/>
    <w:rsid w:val="00F01507"/>
    <w:rsid w:val="00F01925"/>
    <w:rsid w:val="00F03C42"/>
    <w:rsid w:val="00F03E41"/>
    <w:rsid w:val="00F06524"/>
    <w:rsid w:val="00F07532"/>
    <w:rsid w:val="00F07BAB"/>
    <w:rsid w:val="00F11992"/>
    <w:rsid w:val="00F129C5"/>
    <w:rsid w:val="00F13312"/>
    <w:rsid w:val="00F13613"/>
    <w:rsid w:val="00F14C5F"/>
    <w:rsid w:val="00F17EF1"/>
    <w:rsid w:val="00F226B8"/>
    <w:rsid w:val="00F23C0A"/>
    <w:rsid w:val="00F243EB"/>
    <w:rsid w:val="00F249B6"/>
    <w:rsid w:val="00F2610B"/>
    <w:rsid w:val="00F26B99"/>
    <w:rsid w:val="00F275FC"/>
    <w:rsid w:val="00F32215"/>
    <w:rsid w:val="00F32D47"/>
    <w:rsid w:val="00F32E86"/>
    <w:rsid w:val="00F33099"/>
    <w:rsid w:val="00F33362"/>
    <w:rsid w:val="00F33744"/>
    <w:rsid w:val="00F33A3C"/>
    <w:rsid w:val="00F37CC0"/>
    <w:rsid w:val="00F41929"/>
    <w:rsid w:val="00F426D6"/>
    <w:rsid w:val="00F43463"/>
    <w:rsid w:val="00F4593E"/>
    <w:rsid w:val="00F47356"/>
    <w:rsid w:val="00F47C35"/>
    <w:rsid w:val="00F540DB"/>
    <w:rsid w:val="00F54FDF"/>
    <w:rsid w:val="00F5703C"/>
    <w:rsid w:val="00F60E9A"/>
    <w:rsid w:val="00F618A4"/>
    <w:rsid w:val="00F62A11"/>
    <w:rsid w:val="00F62FBD"/>
    <w:rsid w:val="00F6357E"/>
    <w:rsid w:val="00F668CA"/>
    <w:rsid w:val="00F67228"/>
    <w:rsid w:val="00F71A44"/>
    <w:rsid w:val="00F74226"/>
    <w:rsid w:val="00F76077"/>
    <w:rsid w:val="00F77D01"/>
    <w:rsid w:val="00F80CED"/>
    <w:rsid w:val="00F80D14"/>
    <w:rsid w:val="00F81021"/>
    <w:rsid w:val="00F81217"/>
    <w:rsid w:val="00F8339D"/>
    <w:rsid w:val="00F853E6"/>
    <w:rsid w:val="00F8566F"/>
    <w:rsid w:val="00F865DE"/>
    <w:rsid w:val="00F932CC"/>
    <w:rsid w:val="00F94E75"/>
    <w:rsid w:val="00F95F34"/>
    <w:rsid w:val="00F96B74"/>
    <w:rsid w:val="00FA01ED"/>
    <w:rsid w:val="00FA2148"/>
    <w:rsid w:val="00FA2F2C"/>
    <w:rsid w:val="00FA6A79"/>
    <w:rsid w:val="00FB0322"/>
    <w:rsid w:val="00FB061D"/>
    <w:rsid w:val="00FB2373"/>
    <w:rsid w:val="00FB41A6"/>
    <w:rsid w:val="00FB6F0A"/>
    <w:rsid w:val="00FC1ADD"/>
    <w:rsid w:val="00FC1C3D"/>
    <w:rsid w:val="00FC277E"/>
    <w:rsid w:val="00FC6329"/>
    <w:rsid w:val="00FD2E3D"/>
    <w:rsid w:val="00FD3433"/>
    <w:rsid w:val="00FD4916"/>
    <w:rsid w:val="00FD5420"/>
    <w:rsid w:val="00FD58CA"/>
    <w:rsid w:val="00FE22B7"/>
    <w:rsid w:val="00FE48BD"/>
    <w:rsid w:val="00FE5433"/>
    <w:rsid w:val="00FF25BA"/>
    <w:rsid w:val="00FF2FA7"/>
    <w:rsid w:val="00FF390F"/>
    <w:rsid w:val="00FF48A2"/>
    <w:rsid w:val="00FF61D8"/>
    <w:rsid w:val="00FF63BC"/>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9863D-9128-4835-964E-EBE87FF4B0F7}"/>
</file>

<file path=customXml/itemProps2.xml><?xml version="1.0" encoding="utf-8"?>
<ds:datastoreItem xmlns:ds="http://schemas.openxmlformats.org/officeDocument/2006/customXml" ds:itemID="{109ED4A5-0093-4A10-8564-34FE31E47187}"/>
</file>

<file path=customXml/itemProps3.xml><?xml version="1.0" encoding="utf-8"?>
<ds:datastoreItem xmlns:ds="http://schemas.openxmlformats.org/officeDocument/2006/customXml" ds:itemID="{E04C8144-FBFD-4109-936A-EBA64A8316E4}"/>
</file>

<file path=customXml/itemProps4.xml><?xml version="1.0" encoding="utf-8"?>
<ds:datastoreItem xmlns:ds="http://schemas.openxmlformats.org/officeDocument/2006/customXml" ds:itemID="{685130B6-ADC5-4CA0-A5B9-1294EAB5646B}"/>
</file>

<file path=customXml/itemProps5.xml><?xml version="1.0" encoding="utf-8"?>
<ds:datastoreItem xmlns:ds="http://schemas.openxmlformats.org/officeDocument/2006/customXml" ds:itemID="{9133D88E-3D32-406B-BF08-1863D08B7346}"/>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FASSETT</dc:creator>
  <cp:lastModifiedBy>barnesc</cp:lastModifiedBy>
  <cp:revision>2</cp:revision>
  <cp:lastPrinted>2013-09-11T14:04:00Z</cp:lastPrinted>
  <dcterms:created xsi:type="dcterms:W3CDTF">2013-09-12T14:40:00Z</dcterms:created>
  <dcterms:modified xsi:type="dcterms:W3CDTF">2013-09-12T14:40:00Z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594ed81e-dbc5-4cd5-a106-ff543e65ec0e</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