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48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widowControl w:val="0"/>
        <w:spacing w:line="240" w:lineRule="auto"/>
        <w:ind w:left="0" w:right="4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ATTACHMENT E - Grantee Required Performance Measure Tables</w:t>
      </w:r>
    </w:p>
    <w:p w:rsidR="00000000" w:rsidDel="00000000" w:rsidP="00000000" w:rsidRDefault="00000000" w:rsidRPr="00000000" w14:paraId="00000003">
      <w:pPr>
        <w:widowControl w:val="0"/>
        <w:spacing w:line="240" w:lineRule="auto"/>
        <w:ind w:left="0" w:right="48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widowControl w:val="0"/>
        <w:spacing w:line="240" w:lineRule="auto"/>
        <w:ind w:left="0" w:righ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this attachment for the focus area of your application. </w:t>
      </w:r>
    </w:p>
    <w:p w:rsidR="00000000" w:rsidDel="00000000" w:rsidP="00000000" w:rsidRDefault="00000000" w:rsidRPr="00000000" w14:paraId="00000005">
      <w:pPr>
        <w:widowControl w:val="0"/>
        <w:spacing w:before="0" w:line="240" w:lineRule="auto"/>
        <w:ind w:left="0" w:right="480" w:firstLine="0"/>
        <w:rPr>
          <w:rFonts w:ascii="Times New Roman" w:cs="Times New Roman" w:eastAsia="Times New Roman" w:hAnsi="Times New Roman"/>
          <w:i w:val="1"/>
          <w:color w:val="0000ff"/>
          <w:sz w:val="24"/>
          <w:szCs w:val="24"/>
        </w:rPr>
      </w:pPr>
      <w:r w:rsidDel="00000000" w:rsidR="00000000" w:rsidRPr="00000000">
        <w:rPr>
          <w:rtl w:val="0"/>
        </w:rPr>
      </w:r>
    </w:p>
    <w:p w:rsidR="00000000" w:rsidDel="00000000" w:rsidP="00000000" w:rsidRDefault="00000000" w:rsidRPr="00000000" w14:paraId="00000006">
      <w:pPr>
        <w:widowControl w:val="0"/>
        <w:spacing w:before="0" w:line="240" w:lineRule="auto"/>
        <w:ind w:left="0" w:right="48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Additional </w:t>
      </w:r>
      <w:r w:rsidDel="00000000" w:rsidR="00000000" w:rsidRPr="00000000">
        <w:rPr>
          <w:rFonts w:ascii="Times New Roman" w:cs="Times New Roman" w:eastAsia="Times New Roman" w:hAnsi="Times New Roman"/>
          <w:b w:val="1"/>
          <w:i w:val="1"/>
          <w:sz w:val="24"/>
          <w:szCs w:val="24"/>
          <w:rtl w:val="0"/>
        </w:rPr>
        <w:t xml:space="preserve">performance measures </w:t>
      </w:r>
      <w:r w:rsidDel="00000000" w:rsidR="00000000" w:rsidRPr="00000000">
        <w:rPr>
          <w:rFonts w:ascii="Times New Roman" w:cs="Times New Roman" w:eastAsia="Times New Roman" w:hAnsi="Times New Roman"/>
          <w:i w:val="1"/>
          <w:sz w:val="24"/>
          <w:szCs w:val="24"/>
          <w:rtl w:val="0"/>
        </w:rPr>
        <w:t xml:space="preserve">(items for which an annual target can be predicted) or </w:t>
      </w:r>
      <w:r w:rsidDel="00000000" w:rsidR="00000000" w:rsidRPr="00000000">
        <w:rPr>
          <w:rFonts w:ascii="Times New Roman" w:cs="Times New Roman" w:eastAsia="Times New Roman" w:hAnsi="Times New Roman"/>
          <w:b w:val="1"/>
          <w:i w:val="1"/>
          <w:sz w:val="24"/>
          <w:szCs w:val="24"/>
          <w:rtl w:val="0"/>
        </w:rPr>
        <w:t xml:space="preserve">reportable results </w:t>
      </w:r>
      <w:r w:rsidDel="00000000" w:rsidR="00000000" w:rsidRPr="00000000">
        <w:rPr>
          <w:rFonts w:ascii="Times New Roman" w:cs="Times New Roman" w:eastAsia="Times New Roman" w:hAnsi="Times New Roman"/>
          <w:i w:val="1"/>
          <w:sz w:val="24"/>
          <w:szCs w:val="24"/>
          <w:rtl w:val="0"/>
        </w:rPr>
        <w:t xml:space="preserve">(items where annual targets are less predictable due to variable community need) that are specific to your program design should be added to this list. Only fill out the topic area proposed. If you are proposing a new performance measure (PM) or reportable measure (RM) for FY26, only fill out the last column for the measure titled “FY 26 Proposed.” </w:t>
      </w:r>
    </w:p>
    <w:p w:rsidR="00000000" w:rsidDel="00000000" w:rsidP="00000000" w:rsidRDefault="00000000" w:rsidRPr="00000000" w14:paraId="00000007">
      <w:pPr>
        <w:widowControl w:val="0"/>
        <w:spacing w:before="0" w:line="240" w:lineRule="auto"/>
        <w:ind w:left="0" w:right="48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widowControl w:val="0"/>
        <w:spacing w:before="0" w:line="240" w:lineRule="auto"/>
        <w:ind w:left="0" w:right="48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Submit this Appendix with the Project Narrative/Technical Proposal (Volume 1). </w:t>
      </w:r>
    </w:p>
    <w:p w:rsidR="00000000" w:rsidDel="00000000" w:rsidP="00000000" w:rsidRDefault="00000000" w:rsidRPr="00000000" w14:paraId="00000009">
      <w:pPr>
        <w:widowControl w:val="0"/>
        <w:spacing w:before="0" w:line="240" w:lineRule="auto"/>
        <w:ind w:left="0" w:right="480" w:firstLine="0"/>
        <w:rPr>
          <w:rFonts w:ascii="Times New Roman" w:cs="Times New Roman" w:eastAsia="Times New Roman" w:hAnsi="Times New Roman"/>
          <w:b w:val="1"/>
          <w:i w:val="1"/>
          <w:color w:val="0000ff"/>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2.7209472656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Cardiovascular Disease:</w:t>
      </w:r>
    </w:p>
    <w:tbl>
      <w:tblPr>
        <w:tblStyle w:val="Table1"/>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5"/>
        <w:gridCol w:w="1290"/>
        <w:gridCol w:w="1245"/>
        <w:gridCol w:w="1155"/>
        <w:gridCol w:w="1125"/>
        <w:tblGridChange w:id="0">
          <w:tblGrid>
            <w:gridCol w:w="5685"/>
            <w:gridCol w:w="1290"/>
            <w:gridCol w:w="1245"/>
            <w:gridCol w:w="115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25 SGA/COA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25</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YTD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26 Proposed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encounters (individuals touched)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engagements (individuals with whom information was exchanged)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enrolled in cardiovascular prevention or management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29.07512664794922" w:lineRule="auto"/>
              <w:ind w:left="120.4608154296875" w:right="303.4930419921875" w:hanging="0.691223144531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experienced health improvement (lower BMI, lower blood  pressure, lower cholesterol, lower blood sugar or A1c, stopped smoking, better  diet, more exercise, better sleep, lower stress depending on program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maintained improvement for 60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maintained improvement for 90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maintained improvement for 180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linked to healthcare professional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exit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2.72094726562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2.72094726562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line="240" w:lineRule="auto"/>
        <w:ind w:right="912.720947265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line="240" w:lineRule="auto"/>
        <w:ind w:right="912.720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w:t>
      </w:r>
    </w:p>
    <w:tbl>
      <w:tblPr>
        <w:tblStyle w:val="Table2"/>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5"/>
        <w:gridCol w:w="1290"/>
        <w:gridCol w:w="1245"/>
        <w:gridCol w:w="1155"/>
        <w:gridCol w:w="1125"/>
        <w:tblGridChange w:id="0">
          <w:tblGrid>
            <w:gridCol w:w="5685"/>
            <w:gridCol w:w="1290"/>
            <w:gridCol w:w="1245"/>
            <w:gridCol w:w="115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25 SGA/COA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25</w:t>
            </w:r>
          </w:p>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YTD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26 Proposed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encounters (individuals touched)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that expressed interest in mental health services/resources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linked/referred to mental health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29.07544136047363" w:lineRule="auto"/>
              <w:ind w:left="131.75033569335938" w:right="548.6016845703125" w:hanging="11.28952026367187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unduplicated (newly enrolled) individuals enrolled in the mental health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31.157865524292" w:lineRule="auto"/>
              <w:ind w:left="131.75033569335938" w:right="839.1326904296875" w:hanging="11.28952026367187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60 days in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31.157865524292" w:lineRule="auto"/>
              <w:ind w:left="131.75033569335938" w:right="839.1326904296875" w:hanging="11.28952026367187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90 days in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31.157865524292" w:lineRule="auto"/>
              <w:ind w:left="131.75033569335938" w:right="839.1326904296875" w:hanging="11.28952026367187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180 days in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29.07488346099854" w:lineRule="auto"/>
              <w:ind w:left="122.99514770507812" w:right="716.3323974609375" w:hanging="2.5343322753906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expressed improvement of mental health concerns at treatment end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exit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5">
      <w:pPr>
        <w:widowControl w:val="0"/>
        <w:spacing w:line="240" w:lineRule="auto"/>
        <w:ind w:right="912.720947265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widowControl w:val="0"/>
        <w:spacing w:line="240" w:lineRule="auto"/>
        <w:ind w:right="912.720947265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line="240" w:lineRule="auto"/>
        <w:ind w:right="912.720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Cancer:</w:t>
      </w:r>
    </w:p>
    <w:tbl>
      <w:tblPr>
        <w:tblStyle w:val="Table3"/>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5"/>
        <w:gridCol w:w="1350"/>
        <w:gridCol w:w="1125"/>
        <w:gridCol w:w="1155"/>
        <w:gridCol w:w="1125"/>
        <w:tblGridChange w:id="0">
          <w:tblGrid>
            <w:gridCol w:w="5745"/>
            <w:gridCol w:w="1350"/>
            <w:gridCol w:w="1125"/>
            <w:gridCol w:w="115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25 SGA/COA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25</w:t>
            </w:r>
          </w:p>
          <w:p w:rsidR="00000000" w:rsidDel="00000000" w:rsidP="00000000" w:rsidRDefault="00000000" w:rsidRPr="00000000" w14:paraId="000000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YTD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26 Proposed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encounters (individuals touched)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31.15723609924316" w:lineRule="auto"/>
              <w:ind w:left="125.76004028320312" w:right="948.077392578125" w:hanging="5.2992248535156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engagements (individuals with whom information or services were exchanged)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29.0748119354248" w:lineRule="auto"/>
              <w:ind w:left="130.13763427734375" w:right="980.162353515625" w:hanging="9.676818847656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linked to Health Care Professional or FQHC (Federally Qualified Health Center) for screening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unduplicated (newly enrolled) individuals in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60 days of programming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90 days of programming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120 days of programming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29.07376766204834" w:lineRule="auto"/>
              <w:ind w:left="125.76004028320312" w:right="992.083740234375" w:hanging="5.2992248535156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exhibited greater knowledge of cancer prevention, education, and services at program 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exit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B">
      <w:pPr>
        <w:widowControl w:val="0"/>
        <w:spacing w:line="240" w:lineRule="auto"/>
        <w:ind w:right="912.720947265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widowControl w:val="0"/>
        <w:spacing w:line="240" w:lineRule="auto"/>
        <w:ind w:right="912.720947265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widowControl w:val="0"/>
        <w:spacing w:line="240" w:lineRule="auto"/>
        <w:ind w:right="912.720947265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widowControl w:val="0"/>
        <w:spacing w:line="240" w:lineRule="auto"/>
        <w:ind w:right="912.720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Obesity/Diabetes:</w:t>
      </w:r>
    </w:p>
    <w:tbl>
      <w:tblPr>
        <w:tblStyle w:val="Table4"/>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5"/>
        <w:gridCol w:w="1290"/>
        <w:gridCol w:w="1245"/>
        <w:gridCol w:w="1155"/>
        <w:gridCol w:w="1125"/>
        <w:tblGridChange w:id="0">
          <w:tblGrid>
            <w:gridCol w:w="5685"/>
            <w:gridCol w:w="1290"/>
            <w:gridCol w:w="1245"/>
            <w:gridCol w:w="115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25 SGA/COA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25</w:t>
            </w:r>
          </w:p>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YTD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26 Proposed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encounters (individuals touched)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engagements (Individuals with whom information was exchanged)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enrolled in weight loss or diabetes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experienced decrease in BMI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maintained weight loss for 60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maintained weight loss for 90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maintained weight loss for 180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linked to healthcare professional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exit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2">
      <w:pPr>
        <w:widowControl w:val="0"/>
        <w:spacing w:line="240" w:lineRule="auto"/>
        <w:ind w:right="912.720947265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widowControl w:val="0"/>
        <w:spacing w:line="240" w:lineRule="auto"/>
        <w:ind w:right="912.720947265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widowControl w:val="0"/>
        <w:spacing w:line="240" w:lineRule="auto"/>
        <w:ind w:right="912.720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Pregnancy and Birth Outcomes:</w:t>
      </w:r>
    </w:p>
    <w:tbl>
      <w:tblPr>
        <w:tblStyle w:val="Table5"/>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5"/>
        <w:gridCol w:w="1290"/>
        <w:gridCol w:w="1245"/>
        <w:gridCol w:w="1155"/>
        <w:gridCol w:w="1125"/>
        <w:tblGridChange w:id="0">
          <w:tblGrid>
            <w:gridCol w:w="5685"/>
            <w:gridCol w:w="1290"/>
            <w:gridCol w:w="1245"/>
            <w:gridCol w:w="115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25 SGA/COA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25</w:t>
            </w:r>
          </w:p>
          <w:p w:rsidR="00000000" w:rsidDel="00000000" w:rsidP="00000000" w:rsidRDefault="00000000" w:rsidRPr="00000000" w14:paraId="000000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YTD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 26 Proposed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encounters (individuals touched)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29.07544136047363" w:lineRule="auto"/>
              <w:ind w:left="125.76004028320312" w:right="989.088134765625" w:hanging="5.2992248535156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engagements (individuals with whom information or services were exchanged)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29.07488346099854" w:lineRule="auto"/>
              <w:ind w:left="124.37759399414062" w:right="82.694091796875" w:hanging="3.91677856445312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linked to Health Care Professional or FQHC (Federally Qualified  Health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unduplicated (newly enrolled) individuals in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programming within 90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29.59546089172363" w:lineRule="auto"/>
              <w:ind w:left="120.69122314453125" w:right="966.048583984375" w:hanging="0.23040771484375"/>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successfully completed training (i.e., prenatal care, breastfeeding, parenting, nutrition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ind w:left="120.4608154296875" w:firstLine="0"/>
              <w:rPr>
                <w:rFonts w:ascii="Times New Roman" w:cs="Times New Roman" w:eastAsia="Times New Roman" w:hAnsi="Times New Roman"/>
                <w:sz w:val="23.040000915527344"/>
                <w:szCs w:val="23.040000915527344"/>
              </w:rPr>
            </w:pPr>
            <w:r w:rsidDel="00000000" w:rsidR="00000000" w:rsidRPr="00000000">
              <w:rPr>
                <w:rFonts w:ascii="Times New Roman" w:cs="Times New Roman" w:eastAsia="Times New Roman" w:hAnsi="Times New Roman"/>
                <w:sz w:val="23.040000915527344"/>
                <w:szCs w:val="23.040000915527344"/>
                <w:rtl w:val="0"/>
              </w:rPr>
              <w:t xml:space="preserve"># Of individuals who completed exit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E">
      <w:pPr>
        <w:widowControl w:val="0"/>
        <w:spacing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widowControl w:val="0"/>
        <w:spacing w:line="240" w:lineRule="auto"/>
        <w:ind w:right="48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907.2" w:top="720" w:left="1152" w:right="518.4"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142875</wp:posOffset>
          </wp:positionH>
          <wp:positionV relativeFrom="paragraph">
            <wp:posOffset>0</wp:posOffset>
          </wp:positionV>
          <wp:extent cx="5943600" cy="501015"/>
          <wp:effectExtent b="0" l="0" r="0" t="0"/>
          <wp:wrapNone/>
          <wp:docPr id="1" name="image1.png"/>
          <a:graphic>
            <a:graphicData uri="http://schemas.openxmlformats.org/drawingml/2006/picture">
              <pic:pic>
                <pic:nvPicPr>
                  <pic:cNvPr id="0" name="image1.png"/>
                  <pic:cNvPicPr preferRelativeResize="0"/>
                </pic:nvPicPr>
                <pic:blipFill>
                  <a:blip r:embed="rId1"/>
                  <a:srcRect b="487" l="0" r="0" t="489"/>
                  <a:stretch>
                    <a:fillRect/>
                  </a:stretch>
                </pic:blipFill>
                <pic:spPr>
                  <a:xfrm>
                    <a:off x="0" y="0"/>
                    <a:ext cx="5943600" cy="50101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widowControl w:val="0"/>
      <w:spacing w:line="240" w:lineRule="auto"/>
      <w:rPr>
        <w:rFonts w:ascii="Montserrat" w:cs="Montserrat" w:eastAsia="Montserrat" w:hAnsi="Montserrat"/>
        <w:i w:val="1"/>
        <w:color w:val="231f2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2.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261B9253DB24BB9E5CABF22909369" ma:contentTypeVersion="11" ma:contentTypeDescription="Create a new document." ma:contentTypeScope="" ma:versionID="849222843b18b5d4c64f93c31251fbbe">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244EA0-89B9-44C4-BAA8-AF181FF2C6FE}"/>
</file>

<file path=customXml/itemProps2.xml><?xml version="1.0" encoding="utf-8"?>
<ds:datastoreItem xmlns:ds="http://schemas.openxmlformats.org/officeDocument/2006/customXml" ds:itemID="{BAE17D09-6E3A-44F7-9D93-07AF83BB6863}"/>
</file>

<file path=customXml/itemProps3.xml><?xml version="1.0" encoding="utf-8"?>
<ds:datastoreItem xmlns:ds="http://schemas.openxmlformats.org/officeDocument/2006/customXml" ds:itemID="{4353588F-51F9-422D-8CE3-673C740F4EA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0x010100D0D261B9253DB24BB9E5CABF22909369</vt:lpwstr>
  </property>
</Properties>
</file>