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00" w:type="dxa"/>
        <w:tblInd w:w="-72" w:type="dxa"/>
        <w:tblLook w:val="0000" w:firstRow="0" w:lastRow="0" w:firstColumn="0" w:lastColumn="0" w:noHBand="0" w:noVBand="0"/>
      </w:tblPr>
      <w:tblGrid>
        <w:gridCol w:w="9900"/>
      </w:tblGrid>
      <w:tr w:rsidR="00BB2C73" w:rsidRPr="00BB2C73" w:rsidTr="000C5074">
        <w:trPr>
          <w:cantSplit/>
          <w:trHeight w:val="3780"/>
        </w:trPr>
        <w:tc>
          <w:tcPr>
            <w:tcW w:w="9900" w:type="dxa"/>
          </w:tcPr>
          <w:p w:rsidR="00BB2C73" w:rsidRPr="008B1A06" w:rsidRDefault="008B1A06" w:rsidP="00BB2C73">
            <w:pPr>
              <w:autoSpaceDE w:val="0"/>
              <w:autoSpaceDN w:val="0"/>
              <w:adjustRightInd w:val="0"/>
              <w:rPr>
                <w:rFonts w:cs="Calibri"/>
                <w:b/>
                <w:color w:val="000000" w:themeColor="text1"/>
                <w:szCs w:val="20"/>
              </w:rPr>
            </w:pPr>
            <w:r w:rsidRPr="008B1A06">
              <w:rPr>
                <w:b/>
                <w:bCs/>
                <w:iCs/>
                <w:color w:val="000000" w:themeColor="text1"/>
                <w:sz w:val="24"/>
                <w:szCs w:val="18"/>
              </w:rPr>
              <w:t>RABIES SPECIMEN SUBMISSION POLICY</w:t>
            </w:r>
            <w:r w:rsidR="00BB2C73" w:rsidRPr="008B1A06">
              <w:rPr>
                <w:rFonts w:cs="Calibri"/>
                <w:b/>
                <w:bCs/>
                <w:color w:val="000000" w:themeColor="text1"/>
                <w:sz w:val="28"/>
                <w:szCs w:val="20"/>
              </w:rPr>
              <w:t xml:space="preserve"> </w:t>
            </w:r>
          </w:p>
          <w:p w:rsidR="00BB2C73" w:rsidRPr="008B1A06" w:rsidRDefault="00BB2C73" w:rsidP="00BB2C73">
            <w:pPr>
              <w:autoSpaceDE w:val="0"/>
              <w:autoSpaceDN w:val="0"/>
              <w:adjustRightInd w:val="0"/>
              <w:rPr>
                <w:rFonts w:cs="Calibri"/>
                <w:b/>
                <w:color w:val="000000" w:themeColor="text1"/>
                <w:sz w:val="20"/>
                <w:szCs w:val="20"/>
              </w:rPr>
            </w:pPr>
            <w:r w:rsidRPr="008B1A06">
              <w:rPr>
                <w:rFonts w:cs="Calibri"/>
                <w:b/>
                <w:color w:val="000000" w:themeColor="text1"/>
                <w:sz w:val="20"/>
                <w:szCs w:val="20"/>
              </w:rPr>
              <w:t>HOURS OF OPERATION</w:t>
            </w:r>
          </w:p>
          <w:p w:rsidR="00BB2C73" w:rsidRPr="008B1A06" w:rsidRDefault="00BB2C73" w:rsidP="00BB2C73">
            <w:pPr>
              <w:autoSpaceDE w:val="0"/>
              <w:autoSpaceDN w:val="0"/>
              <w:adjustRightInd w:val="0"/>
              <w:rPr>
                <w:rFonts w:cs="Calibri"/>
                <w:color w:val="000000" w:themeColor="text1"/>
                <w:sz w:val="20"/>
                <w:szCs w:val="20"/>
              </w:rPr>
            </w:pPr>
            <w:r w:rsidRPr="008B1A06">
              <w:rPr>
                <w:rFonts w:cs="Calibri"/>
                <w:color w:val="000000" w:themeColor="text1"/>
                <w:sz w:val="20"/>
                <w:szCs w:val="20"/>
              </w:rPr>
              <w:t xml:space="preserve">The </w:t>
            </w:r>
            <w:r w:rsidR="008B1A06" w:rsidRPr="008B1A06">
              <w:rPr>
                <w:rFonts w:cs="Calibri"/>
                <w:color w:val="000000" w:themeColor="text1"/>
                <w:sz w:val="20"/>
                <w:szCs w:val="20"/>
              </w:rPr>
              <w:t>M</w:t>
            </w:r>
            <w:r w:rsidRPr="008B1A06">
              <w:rPr>
                <w:rFonts w:cs="Calibri"/>
                <w:color w:val="000000" w:themeColor="text1"/>
                <w:sz w:val="20"/>
                <w:szCs w:val="20"/>
              </w:rPr>
              <w:t>DH Laboratories Administration Rabies Laboratory operates from 8:00 AM to 4:30 PM weekdays (Monday through Friday except on holidays</w:t>
            </w:r>
            <w:r w:rsidR="005E4081" w:rsidRPr="008B1A06">
              <w:rPr>
                <w:rFonts w:cs="Calibri"/>
                <w:color w:val="000000" w:themeColor="text1"/>
                <w:sz w:val="20"/>
                <w:szCs w:val="20"/>
              </w:rPr>
              <w:t>)</w:t>
            </w:r>
            <w:r w:rsidRPr="008B1A06">
              <w:rPr>
                <w:rFonts w:cs="Calibri"/>
                <w:color w:val="000000" w:themeColor="text1"/>
                <w:sz w:val="20"/>
                <w:szCs w:val="20"/>
              </w:rPr>
              <w:t>.</w:t>
            </w:r>
            <w:r w:rsidR="005E4081" w:rsidRPr="008B1A06">
              <w:rPr>
                <w:rFonts w:cs="Calibri"/>
                <w:color w:val="000000" w:themeColor="text1"/>
                <w:sz w:val="20"/>
                <w:szCs w:val="20"/>
              </w:rPr>
              <w:t xml:space="preserve">  </w:t>
            </w:r>
            <w:r w:rsidRPr="008B1A06">
              <w:rPr>
                <w:rFonts w:cs="Calibri"/>
                <w:color w:val="000000" w:themeColor="text1"/>
                <w:sz w:val="20"/>
                <w:szCs w:val="20"/>
              </w:rPr>
              <w:t xml:space="preserve">Specimens must be received at the </w:t>
            </w:r>
            <w:r w:rsidR="00A16CB5">
              <w:rPr>
                <w:rFonts w:cs="Calibri"/>
                <w:color w:val="000000" w:themeColor="text1"/>
                <w:sz w:val="20"/>
                <w:szCs w:val="20"/>
              </w:rPr>
              <w:t>M</w:t>
            </w:r>
            <w:r w:rsidRPr="008B1A06">
              <w:rPr>
                <w:rFonts w:cs="Calibri"/>
                <w:color w:val="000000" w:themeColor="text1"/>
                <w:sz w:val="20"/>
                <w:szCs w:val="20"/>
              </w:rPr>
              <w:t>DH Laboratories Administration by 12:00 PM on Fridays to have the test results reported by Friday 4:30 PM. Specimens received on Fridays after 12:00 PM will have the results ready the next regular workday.</w:t>
            </w:r>
            <w:r w:rsidR="005E4081" w:rsidRPr="008B1A06">
              <w:rPr>
                <w:rFonts w:cs="Calibri"/>
                <w:color w:val="000000" w:themeColor="text1"/>
                <w:sz w:val="20"/>
                <w:szCs w:val="20"/>
              </w:rPr>
              <w:t xml:space="preserve">  </w:t>
            </w:r>
            <w:r w:rsidRPr="008B1A06">
              <w:rPr>
                <w:rFonts w:cs="Calibri"/>
                <w:color w:val="000000" w:themeColor="text1"/>
                <w:sz w:val="20"/>
                <w:szCs w:val="20"/>
              </w:rPr>
              <w:t>Specimens received on evenings from Monday through Friday, Fridays from 12:00 PM to 4:30 PM, on a w</w:t>
            </w:r>
            <w:r w:rsidR="005E4081" w:rsidRPr="008B1A06">
              <w:rPr>
                <w:rFonts w:cs="Calibri"/>
                <w:color w:val="000000" w:themeColor="text1"/>
                <w:sz w:val="20"/>
                <w:szCs w:val="20"/>
              </w:rPr>
              <w:t xml:space="preserve">eekend, </w:t>
            </w:r>
            <w:r w:rsidRPr="008B1A06">
              <w:rPr>
                <w:rFonts w:cs="Calibri"/>
                <w:color w:val="000000" w:themeColor="text1"/>
                <w:sz w:val="20"/>
                <w:szCs w:val="20"/>
              </w:rPr>
              <w:t xml:space="preserve">or on a State holiday will be processed on the next regular workday, except for situations that require test results as soon as possible so that a medical determination about rabies PEP can be made (emergency examination). In these situations, prior approval by epidemiology staff in the </w:t>
            </w:r>
            <w:r w:rsidR="00A16CB5">
              <w:rPr>
                <w:rFonts w:cs="Calibri"/>
                <w:color w:val="000000" w:themeColor="text1"/>
                <w:sz w:val="20"/>
                <w:szCs w:val="20"/>
              </w:rPr>
              <w:t>MD</w:t>
            </w:r>
            <w:r w:rsidRPr="008B1A06">
              <w:rPr>
                <w:rFonts w:cs="Calibri"/>
                <w:color w:val="000000" w:themeColor="text1"/>
                <w:sz w:val="20"/>
                <w:szCs w:val="20"/>
              </w:rPr>
              <w:t>H Office of Infectious Disease Epidemiology and Outbreak Response (IDEOR) is necessary before testing will be initiated by on-call laboratory scien</w:t>
            </w:r>
            <w:r w:rsidR="00CA0DE5" w:rsidRPr="008B1A06">
              <w:rPr>
                <w:rFonts w:cs="Calibri"/>
                <w:color w:val="000000" w:themeColor="text1"/>
                <w:sz w:val="20"/>
                <w:szCs w:val="20"/>
              </w:rPr>
              <w:t>tists. (For details, please refer to</w:t>
            </w:r>
            <w:r w:rsidRPr="008B1A06">
              <w:rPr>
                <w:rFonts w:cs="Calibri"/>
                <w:color w:val="000000" w:themeColor="text1"/>
                <w:sz w:val="20"/>
                <w:szCs w:val="20"/>
              </w:rPr>
              <w:t xml:space="preserve"> Emergency Examination Requests section below).</w:t>
            </w:r>
          </w:p>
          <w:p w:rsidR="00BB2C73" w:rsidRPr="008B1A06" w:rsidRDefault="00BB2C73" w:rsidP="00BB2C73">
            <w:pPr>
              <w:autoSpaceDE w:val="0"/>
              <w:autoSpaceDN w:val="0"/>
              <w:adjustRightInd w:val="0"/>
              <w:rPr>
                <w:rFonts w:cs="Calibri"/>
                <w:b/>
                <w:color w:val="000000" w:themeColor="text1"/>
                <w:sz w:val="20"/>
                <w:szCs w:val="20"/>
              </w:rPr>
            </w:pPr>
            <w:r w:rsidRPr="008B1A06">
              <w:rPr>
                <w:rFonts w:cs="Calibri"/>
                <w:b/>
                <w:color w:val="000000" w:themeColor="text1"/>
                <w:sz w:val="20"/>
                <w:szCs w:val="20"/>
              </w:rPr>
              <w:t>DELIVERY PROCEDURES</w:t>
            </w:r>
          </w:p>
          <w:p w:rsidR="00BB2C73" w:rsidRPr="008B1A06" w:rsidRDefault="00BB2C73" w:rsidP="00BB2C73">
            <w:pPr>
              <w:autoSpaceDE w:val="0"/>
              <w:autoSpaceDN w:val="0"/>
              <w:adjustRightInd w:val="0"/>
              <w:rPr>
                <w:rFonts w:cs="Arial"/>
                <w:color w:val="000000" w:themeColor="text1"/>
                <w:sz w:val="20"/>
                <w:szCs w:val="20"/>
                <w:shd w:val="clear" w:color="auto" w:fill="FFFFFF"/>
              </w:rPr>
            </w:pPr>
            <w:r w:rsidRPr="008B1A06">
              <w:rPr>
                <w:rFonts w:cs="Arial"/>
                <w:color w:val="000000" w:themeColor="text1"/>
                <w:sz w:val="20"/>
                <w:szCs w:val="20"/>
                <w:shd w:val="clear" w:color="auto" w:fill="FFFFFF"/>
              </w:rPr>
              <w:t xml:space="preserve">Delivery of specimens must be from Monday through Friday 7:30AM to 6:00PM (regular workdays) to the </w:t>
            </w:r>
            <w:r w:rsidR="0080521F">
              <w:rPr>
                <w:rFonts w:cs="Arial"/>
                <w:color w:val="000000" w:themeColor="text1"/>
                <w:sz w:val="20"/>
                <w:szCs w:val="20"/>
                <w:shd w:val="clear" w:color="auto" w:fill="FFFFFF"/>
              </w:rPr>
              <w:t>MDH</w:t>
            </w:r>
            <w:r w:rsidRPr="008B1A06">
              <w:rPr>
                <w:rFonts w:cs="Arial"/>
                <w:color w:val="000000" w:themeColor="text1"/>
                <w:sz w:val="20"/>
                <w:szCs w:val="20"/>
                <w:shd w:val="clear" w:color="auto" w:fill="FFFFFF"/>
              </w:rPr>
              <w:t xml:space="preserve"> Laboratories Administration Loading Dock</w:t>
            </w:r>
            <w:r w:rsidR="00CA0DE5" w:rsidRPr="008B1A06">
              <w:rPr>
                <w:rFonts w:cs="Arial"/>
                <w:color w:val="000000" w:themeColor="text1"/>
                <w:sz w:val="20"/>
                <w:szCs w:val="20"/>
                <w:shd w:val="clear" w:color="auto" w:fill="FFFFFF"/>
              </w:rPr>
              <w:t xml:space="preserve">.  </w:t>
            </w:r>
            <w:r w:rsidRPr="008B1A06">
              <w:rPr>
                <w:rFonts w:cs="Arial"/>
                <w:color w:val="000000" w:themeColor="text1"/>
                <w:sz w:val="20"/>
                <w:szCs w:val="20"/>
                <w:shd w:val="clear" w:color="auto" w:fill="FFFFFF"/>
              </w:rPr>
              <w:t>All animal submission of specimen must be routed through the local health department and sent via courier service. Do not use the U.S. Postal Service or other public transportation service to send specimens. (For emergency examination situations, please see the Emergency Examination Requests section below).</w:t>
            </w:r>
          </w:p>
          <w:p w:rsidR="00BB2C73" w:rsidRPr="008B1A06" w:rsidRDefault="00BB2C73" w:rsidP="00BB2C73">
            <w:pPr>
              <w:autoSpaceDE w:val="0"/>
              <w:autoSpaceDN w:val="0"/>
              <w:adjustRightInd w:val="0"/>
              <w:rPr>
                <w:rFonts w:cs="Calibri"/>
                <w:b/>
                <w:color w:val="000000" w:themeColor="text1"/>
                <w:sz w:val="20"/>
                <w:szCs w:val="20"/>
              </w:rPr>
            </w:pPr>
            <w:r w:rsidRPr="008B1A06">
              <w:rPr>
                <w:rFonts w:cs="Calibri"/>
                <w:b/>
                <w:color w:val="000000" w:themeColor="text1"/>
                <w:sz w:val="20"/>
                <w:szCs w:val="20"/>
              </w:rPr>
              <w:t>ORDERING TESTS</w:t>
            </w:r>
          </w:p>
          <w:p w:rsidR="00BB2C73" w:rsidRPr="00BB2C73" w:rsidRDefault="00BB2C73" w:rsidP="00BB2C73">
            <w:pPr>
              <w:autoSpaceDE w:val="0"/>
              <w:autoSpaceDN w:val="0"/>
              <w:adjustRightInd w:val="0"/>
              <w:rPr>
                <w:rFonts w:cs="Arial"/>
                <w:color w:val="333333"/>
                <w:sz w:val="20"/>
                <w:szCs w:val="20"/>
                <w:shd w:val="clear" w:color="auto" w:fill="FFFFFF"/>
              </w:rPr>
            </w:pPr>
            <w:r w:rsidRPr="008B1A06">
              <w:rPr>
                <w:rFonts w:cs="Arial"/>
                <w:color w:val="000000" w:themeColor="text1"/>
                <w:sz w:val="20"/>
                <w:szCs w:val="20"/>
                <w:shd w:val="clear" w:color="auto" w:fill="FFFFFF"/>
              </w:rPr>
              <w:t xml:space="preserve">For routine testing Monday through Friday, all local health departments must use the </w:t>
            </w:r>
            <w:r w:rsidR="0080521F">
              <w:rPr>
                <w:rFonts w:cs="Arial"/>
                <w:color w:val="000000" w:themeColor="text1"/>
                <w:sz w:val="20"/>
                <w:szCs w:val="20"/>
                <w:shd w:val="clear" w:color="auto" w:fill="FFFFFF"/>
              </w:rPr>
              <w:t>MDH</w:t>
            </w:r>
            <w:r w:rsidRPr="008B1A06">
              <w:rPr>
                <w:rFonts w:cs="Arial"/>
                <w:color w:val="000000" w:themeColor="text1"/>
                <w:sz w:val="20"/>
                <w:szCs w:val="20"/>
                <w:shd w:val="clear" w:color="auto" w:fill="FFFFFF"/>
              </w:rPr>
              <w:t xml:space="preserve"> Laboratories Administration’s MyLIMS (Laboratory Information Management Systems) </w:t>
            </w:r>
            <w:r w:rsidRPr="00BB2C73">
              <w:rPr>
                <w:rFonts w:cs="Arial"/>
                <w:color w:val="333333"/>
                <w:sz w:val="20"/>
                <w:szCs w:val="20"/>
                <w:shd w:val="clear" w:color="auto" w:fill="FFFFFF"/>
              </w:rPr>
              <w:t>(</w:t>
            </w:r>
            <w:hyperlink r:id="rId7" w:history="1">
              <w:r w:rsidRPr="00BB2C73">
                <w:rPr>
                  <w:rFonts w:cs="Arial"/>
                  <w:color w:val="0088CC"/>
                  <w:sz w:val="20"/>
                  <w:szCs w:val="20"/>
                  <w:u w:val="single"/>
                  <w:shd w:val="clear" w:color="auto" w:fill="FFFFFF"/>
                </w:rPr>
                <w:t>http://starlims.dhmh.md.gov/starlims10.dhmhlabs.prod/</w:t>
              </w:r>
            </w:hyperlink>
            <w:r w:rsidRPr="00BB2C73">
              <w:rPr>
                <w:rFonts w:cs="Arial"/>
                <w:color w:val="333333"/>
                <w:sz w:val="20"/>
                <w:szCs w:val="20"/>
                <w:shd w:val="clear" w:color="auto" w:fill="FFFFFF"/>
              </w:rPr>
              <w:t xml:space="preserve">) </w:t>
            </w:r>
            <w:r w:rsidRPr="008B1A06">
              <w:rPr>
                <w:rFonts w:cs="Arial"/>
                <w:color w:val="000000" w:themeColor="text1"/>
                <w:sz w:val="20"/>
                <w:szCs w:val="20"/>
                <w:shd w:val="clear" w:color="auto" w:fill="FFFFFF"/>
              </w:rPr>
              <w:t xml:space="preserve">for submission of specimens. The updated rabies submission form (DHMH 1188 </w:t>
            </w:r>
            <w:r w:rsidR="00E10F85">
              <w:rPr>
                <w:rFonts w:cs="Arial"/>
                <w:color w:val="000000" w:themeColor="text1"/>
                <w:sz w:val="20"/>
                <w:szCs w:val="20"/>
                <w:shd w:val="clear" w:color="auto" w:fill="FFFFFF"/>
              </w:rPr>
              <w:t>08/17</w:t>
            </w:r>
            <w:r w:rsidRPr="008B1A06">
              <w:rPr>
                <w:rFonts w:cs="Arial"/>
                <w:color w:val="000000" w:themeColor="text1"/>
                <w:sz w:val="20"/>
                <w:szCs w:val="20"/>
                <w:shd w:val="clear" w:color="auto" w:fill="FFFFFF"/>
              </w:rPr>
              <w:t>) will print out automatically when the animal rabies test is ordered through the MyLIMS system, and must be included in the cooler and attached to the specimen being submitted. One Rabies Submission Form should accompany each animal submitted. Specimens approved for emergency testing must be accompanied by a fully completed handwritten Rabies Submission Form if access to MyLIMS is not possible. An emergency contact name and phone number must be listed on the Rabie</w:t>
            </w:r>
            <w:r w:rsidR="00CA0DE5" w:rsidRPr="008B1A06">
              <w:rPr>
                <w:rFonts w:cs="Arial"/>
                <w:color w:val="000000" w:themeColor="text1"/>
                <w:sz w:val="20"/>
                <w:szCs w:val="20"/>
                <w:shd w:val="clear" w:color="auto" w:fill="FFFFFF"/>
              </w:rPr>
              <w:t>s Submission Form. The Rabies Submission F</w:t>
            </w:r>
            <w:r w:rsidRPr="008B1A06">
              <w:rPr>
                <w:rFonts w:cs="Arial"/>
                <w:color w:val="000000" w:themeColor="text1"/>
                <w:sz w:val="20"/>
                <w:szCs w:val="20"/>
                <w:shd w:val="clear" w:color="auto" w:fill="FFFFFF"/>
              </w:rPr>
              <w:t>orm (</w:t>
            </w:r>
            <w:r w:rsidR="004F27E7">
              <w:rPr>
                <w:rFonts w:cs="Arial"/>
                <w:color w:val="000000" w:themeColor="text1"/>
                <w:sz w:val="20"/>
                <w:szCs w:val="20"/>
                <w:shd w:val="clear" w:color="auto" w:fill="FFFFFF"/>
              </w:rPr>
              <w:t>DHM</w:t>
            </w:r>
            <w:r w:rsidRPr="008B1A06">
              <w:rPr>
                <w:rFonts w:cs="Arial"/>
                <w:color w:val="000000" w:themeColor="text1"/>
                <w:sz w:val="20"/>
                <w:szCs w:val="20"/>
                <w:shd w:val="clear" w:color="auto" w:fill="FFFFFF"/>
              </w:rPr>
              <w:t xml:space="preserve">H 1188 11/10) can be downloaded from our website at </w:t>
            </w:r>
            <w:r w:rsidR="00BA2EF1" w:rsidRPr="00E93515">
              <w:rPr>
                <w:color w:val="5B9BD5" w:themeColor="accent1"/>
                <w:sz w:val="20"/>
                <w:szCs w:val="20"/>
              </w:rPr>
              <w:t>https://health.maryland.go</w:t>
            </w:r>
            <w:r w:rsidR="00E93515" w:rsidRPr="00E93515">
              <w:rPr>
                <w:color w:val="5B9BD5" w:themeColor="accent1"/>
                <w:sz w:val="20"/>
                <w:szCs w:val="20"/>
              </w:rPr>
              <w:t>v/laboratories/Pages/Rabies-Animal-DFA-Submission.aspx</w:t>
            </w:r>
            <w:bookmarkStart w:id="0" w:name="_GoBack"/>
            <w:bookmarkEnd w:id="0"/>
          </w:p>
          <w:p w:rsidR="00BB2C73" w:rsidRPr="008A640E" w:rsidRDefault="00BB2C73" w:rsidP="00BB2C73">
            <w:pPr>
              <w:autoSpaceDE w:val="0"/>
              <w:autoSpaceDN w:val="0"/>
              <w:adjustRightInd w:val="0"/>
              <w:rPr>
                <w:rFonts w:cs="Calibri"/>
                <w:b/>
                <w:color w:val="000000" w:themeColor="text1"/>
                <w:sz w:val="20"/>
                <w:szCs w:val="20"/>
              </w:rPr>
            </w:pPr>
            <w:r w:rsidRPr="008A640E">
              <w:rPr>
                <w:rFonts w:cs="Calibri"/>
                <w:b/>
                <w:color w:val="000000" w:themeColor="text1"/>
                <w:sz w:val="20"/>
                <w:szCs w:val="20"/>
              </w:rPr>
              <w:t>CRITERIA FOR ANIMAL SUBMISSION</w:t>
            </w:r>
          </w:p>
          <w:p w:rsidR="005E4081" w:rsidRPr="008B1A06" w:rsidRDefault="00BB2C73" w:rsidP="00BB2C73">
            <w:pPr>
              <w:shd w:val="clear" w:color="auto" w:fill="FFFFFF"/>
              <w:spacing w:after="0" w:line="240" w:lineRule="auto"/>
              <w:rPr>
                <w:rFonts w:eastAsia="Times New Roman"/>
                <w:color w:val="000000" w:themeColor="text1"/>
                <w:sz w:val="20"/>
                <w:szCs w:val="20"/>
              </w:rPr>
            </w:pPr>
            <w:r w:rsidRPr="008B1A06">
              <w:rPr>
                <w:rFonts w:eastAsia="Times New Roman"/>
                <w:color w:val="000000" w:themeColor="text1"/>
                <w:sz w:val="20"/>
                <w:szCs w:val="20"/>
              </w:rPr>
              <w:t>Live animals will </w:t>
            </w:r>
            <w:r w:rsidRPr="008B1A06">
              <w:rPr>
                <w:rFonts w:eastAsia="Times New Roman"/>
                <w:b/>
                <w:bCs/>
                <w:color w:val="000000" w:themeColor="text1"/>
                <w:sz w:val="20"/>
                <w:szCs w:val="20"/>
                <w:u w:val="single"/>
              </w:rPr>
              <w:t>NOT</w:t>
            </w:r>
            <w:r w:rsidRPr="008B1A06">
              <w:rPr>
                <w:rFonts w:eastAsia="Times New Roman"/>
                <w:color w:val="000000" w:themeColor="text1"/>
                <w:sz w:val="20"/>
                <w:szCs w:val="20"/>
              </w:rPr>
              <w:t xml:space="preserve"> be accepted in the laboratory.  Terrestrial animals acceptable for submission to </w:t>
            </w:r>
            <w:r w:rsidR="0080521F">
              <w:rPr>
                <w:rFonts w:eastAsia="Times New Roman"/>
                <w:color w:val="000000" w:themeColor="text1"/>
                <w:sz w:val="20"/>
                <w:szCs w:val="20"/>
              </w:rPr>
              <w:t>M</w:t>
            </w:r>
            <w:r w:rsidRPr="008B1A06">
              <w:rPr>
                <w:rFonts w:eastAsia="Times New Roman"/>
                <w:color w:val="000000" w:themeColor="text1"/>
                <w:sz w:val="20"/>
                <w:szCs w:val="20"/>
              </w:rPr>
              <w:t xml:space="preserve">DH are rabies vector species (e.g., raccoons, foxes, skunks, etc.) that expose humans, livestock, or pets. Exposure is defined as a bite that breaks the skin or contact of mucous membranes or broken skin with either animal saliva or nervous tissue. Birds, fish, reptiles and amphibians will not be accepted for rabies testing under any circumstances. Small rodents, including squirrels, chipmunks, gerbils, guinea pigs, hamsters, rabbits, mice, rats, voles, shrews and moles, will not be accepted for testing unless prior approval for testing has been authorized by the </w:t>
            </w:r>
            <w:r w:rsidR="00F465ED">
              <w:rPr>
                <w:rFonts w:eastAsia="Times New Roman"/>
                <w:color w:val="000000" w:themeColor="text1"/>
                <w:sz w:val="20"/>
                <w:szCs w:val="20"/>
              </w:rPr>
              <w:t>M</w:t>
            </w:r>
            <w:r w:rsidRPr="008B1A06">
              <w:rPr>
                <w:rFonts w:eastAsia="Times New Roman"/>
                <w:color w:val="000000" w:themeColor="text1"/>
                <w:sz w:val="20"/>
                <w:szCs w:val="20"/>
              </w:rPr>
              <w:t xml:space="preserve">DH IDEOR epidemiology staff. Most recent human cases of rabies in the U.S. have been associated with bats, and bat bites may be difficult to recognize. Bats should be submitted for testing in all cases of direct human contact with a bat or when </w:t>
            </w:r>
            <w:r w:rsidR="00CA0DE5" w:rsidRPr="008B1A06">
              <w:rPr>
                <w:rFonts w:eastAsia="Times New Roman"/>
                <w:color w:val="000000" w:themeColor="text1"/>
                <w:sz w:val="20"/>
                <w:szCs w:val="20"/>
              </w:rPr>
              <w:t xml:space="preserve">the </w:t>
            </w:r>
            <w:r w:rsidRPr="008B1A06">
              <w:rPr>
                <w:rFonts w:eastAsia="Times New Roman"/>
                <w:color w:val="000000" w:themeColor="text1"/>
                <w:sz w:val="20"/>
                <w:szCs w:val="20"/>
              </w:rPr>
              <w:t xml:space="preserve">bite </w:t>
            </w:r>
            <w:r w:rsidR="00CA0DE5" w:rsidRPr="008B1A06">
              <w:rPr>
                <w:rFonts w:eastAsia="Times New Roman"/>
                <w:color w:val="000000" w:themeColor="text1"/>
                <w:sz w:val="20"/>
                <w:szCs w:val="20"/>
              </w:rPr>
              <w:t>and/</w:t>
            </w:r>
            <w:r w:rsidRPr="008B1A06">
              <w:rPr>
                <w:rFonts w:eastAsia="Times New Roman"/>
                <w:color w:val="000000" w:themeColor="text1"/>
                <w:sz w:val="20"/>
                <w:szCs w:val="20"/>
              </w:rPr>
              <w:t>or mucous membrane contact cannot be ruled out.  Live animals will </w:t>
            </w:r>
            <w:r w:rsidRPr="008B1A06">
              <w:rPr>
                <w:rFonts w:eastAsia="Times New Roman"/>
                <w:b/>
                <w:bCs/>
                <w:color w:val="000000" w:themeColor="text1"/>
                <w:sz w:val="20"/>
                <w:szCs w:val="20"/>
                <w:u w:val="single"/>
              </w:rPr>
              <w:t>NOT</w:t>
            </w:r>
            <w:r w:rsidRPr="008B1A06">
              <w:rPr>
                <w:rFonts w:eastAsia="Times New Roman"/>
                <w:color w:val="000000" w:themeColor="text1"/>
                <w:sz w:val="20"/>
                <w:szCs w:val="20"/>
              </w:rPr>
              <w:t> be ac</w:t>
            </w:r>
            <w:r w:rsidR="005E4081" w:rsidRPr="008B1A06">
              <w:rPr>
                <w:rFonts w:eastAsia="Times New Roman"/>
                <w:color w:val="000000" w:themeColor="text1"/>
                <w:sz w:val="20"/>
                <w:szCs w:val="20"/>
              </w:rPr>
              <w:t xml:space="preserve">cepted in the laboratory.  </w:t>
            </w:r>
          </w:p>
          <w:p w:rsidR="00BB2C73" w:rsidRPr="00BB2C73" w:rsidRDefault="005E4081" w:rsidP="00BB2C73">
            <w:pPr>
              <w:shd w:val="clear" w:color="auto" w:fill="FFFFFF"/>
              <w:spacing w:after="0" w:line="240" w:lineRule="auto"/>
              <w:rPr>
                <w:rFonts w:cs="Calibri"/>
                <w:sz w:val="20"/>
                <w:szCs w:val="20"/>
              </w:rPr>
            </w:pPr>
            <w:r w:rsidRPr="008B1A06">
              <w:rPr>
                <w:rFonts w:eastAsia="Times New Roman"/>
                <w:b/>
                <w:color w:val="000000" w:themeColor="text1"/>
                <w:sz w:val="20"/>
                <w:szCs w:val="20"/>
                <w:u w:val="single"/>
              </w:rPr>
              <w:t>Please note</w:t>
            </w:r>
            <w:r w:rsidR="008B1A06" w:rsidRPr="008B1A06">
              <w:rPr>
                <w:rFonts w:eastAsia="Times New Roman"/>
                <w:color w:val="000000" w:themeColor="text1"/>
                <w:sz w:val="20"/>
                <w:szCs w:val="20"/>
              </w:rPr>
              <w:t>:  Horse and c</w:t>
            </w:r>
            <w:r w:rsidRPr="008B1A06">
              <w:rPr>
                <w:rFonts w:eastAsia="Times New Roman"/>
                <w:color w:val="000000" w:themeColor="text1"/>
                <w:sz w:val="20"/>
                <w:szCs w:val="20"/>
              </w:rPr>
              <w:t>ow heads should be submitted to the Maryland Department of Agriculture for brain tissue extraction.</w:t>
            </w:r>
          </w:p>
        </w:tc>
      </w:tr>
      <w:tr w:rsidR="00BB2C73" w:rsidRPr="00BB2C73" w:rsidTr="000C5074">
        <w:trPr>
          <w:cantSplit/>
          <w:trHeight w:val="3780"/>
        </w:trPr>
        <w:tc>
          <w:tcPr>
            <w:tcW w:w="9900" w:type="dxa"/>
          </w:tcPr>
          <w:p w:rsidR="00BB2C73" w:rsidRPr="008A640E" w:rsidRDefault="00BB2C73" w:rsidP="00BB2C73">
            <w:pPr>
              <w:autoSpaceDE w:val="0"/>
              <w:autoSpaceDN w:val="0"/>
              <w:adjustRightInd w:val="0"/>
              <w:rPr>
                <w:b/>
                <w:color w:val="000000" w:themeColor="text1"/>
                <w:sz w:val="20"/>
                <w:szCs w:val="20"/>
              </w:rPr>
            </w:pPr>
            <w:r w:rsidRPr="008A640E">
              <w:rPr>
                <w:b/>
                <w:color w:val="000000" w:themeColor="text1"/>
                <w:sz w:val="20"/>
                <w:szCs w:val="20"/>
              </w:rPr>
              <w:lastRenderedPageBreak/>
              <w:t>EMERGENCY EXAMINATION REQUESTS</w:t>
            </w:r>
          </w:p>
          <w:p w:rsidR="00BB2C73" w:rsidRPr="008B1A06" w:rsidRDefault="00BB2C73" w:rsidP="00BB2C73">
            <w:pPr>
              <w:autoSpaceDE w:val="0"/>
              <w:autoSpaceDN w:val="0"/>
              <w:adjustRightInd w:val="0"/>
              <w:rPr>
                <w:color w:val="000000" w:themeColor="text1"/>
                <w:sz w:val="20"/>
                <w:szCs w:val="20"/>
              </w:rPr>
            </w:pPr>
            <w:r w:rsidRPr="008B1A06">
              <w:rPr>
                <w:color w:val="000000" w:themeColor="text1"/>
                <w:sz w:val="20"/>
                <w:szCs w:val="20"/>
              </w:rPr>
              <w:t>Some situations that occur after regular business hours may require rabies test results as soon as possible so that a medical determination about rabies PEP can be made. In these Situations, on-call laboratory scientists are available; and specimens may be examined Fridays from 12</w:t>
            </w:r>
            <w:r w:rsidR="004219EC">
              <w:rPr>
                <w:color w:val="000000" w:themeColor="text1"/>
                <w:sz w:val="20"/>
                <w:szCs w:val="20"/>
              </w:rPr>
              <w:t xml:space="preserve">:00 PM to 4:30 PM, on a weekend </w:t>
            </w:r>
            <w:r w:rsidRPr="008B1A06">
              <w:rPr>
                <w:color w:val="000000" w:themeColor="text1"/>
                <w:sz w:val="20"/>
                <w:szCs w:val="20"/>
              </w:rPr>
              <w:t>or on a State</w:t>
            </w:r>
            <w:r w:rsidR="00CA0DE5" w:rsidRPr="008B1A06">
              <w:rPr>
                <w:color w:val="000000" w:themeColor="text1"/>
                <w:sz w:val="20"/>
                <w:szCs w:val="20"/>
              </w:rPr>
              <w:t xml:space="preserve"> holiday, with prior approval from the</w:t>
            </w:r>
            <w:r w:rsidRPr="008B1A06">
              <w:rPr>
                <w:color w:val="000000" w:themeColor="text1"/>
                <w:sz w:val="20"/>
                <w:szCs w:val="20"/>
              </w:rPr>
              <w:t xml:space="preserve"> </w:t>
            </w:r>
            <w:r w:rsidR="00F465ED">
              <w:rPr>
                <w:color w:val="000000" w:themeColor="text1"/>
                <w:sz w:val="20"/>
                <w:szCs w:val="20"/>
              </w:rPr>
              <w:t>MD</w:t>
            </w:r>
            <w:r w:rsidRPr="008B1A06">
              <w:rPr>
                <w:color w:val="000000" w:themeColor="text1"/>
                <w:sz w:val="20"/>
                <w:szCs w:val="20"/>
              </w:rPr>
              <w:t>H PHPA (Prevention and Health Promotion Admi</w:t>
            </w:r>
            <w:r w:rsidR="00CA0DE5" w:rsidRPr="008B1A06">
              <w:rPr>
                <w:color w:val="000000" w:themeColor="text1"/>
                <w:sz w:val="20"/>
                <w:szCs w:val="20"/>
              </w:rPr>
              <w:t xml:space="preserve">nistration) epidemiology staff.  </w:t>
            </w:r>
            <w:r w:rsidRPr="008B1A06">
              <w:rPr>
                <w:color w:val="000000" w:themeColor="text1"/>
                <w:sz w:val="20"/>
                <w:szCs w:val="20"/>
              </w:rPr>
              <w:t xml:space="preserve">To reach the epidemiology staff during regular business hours, </w:t>
            </w:r>
            <w:r w:rsidRPr="008B1A06">
              <w:rPr>
                <w:color w:val="000000" w:themeColor="text1"/>
                <w:w w:val="97"/>
                <w:sz w:val="20"/>
                <w:szCs w:val="20"/>
              </w:rPr>
              <w:t xml:space="preserve">contact the </w:t>
            </w:r>
            <w:r w:rsidR="00BA2EF1">
              <w:rPr>
                <w:color w:val="000000" w:themeColor="text1"/>
                <w:w w:val="97"/>
                <w:sz w:val="20"/>
                <w:szCs w:val="20"/>
              </w:rPr>
              <w:t>M</w:t>
            </w:r>
            <w:r w:rsidRPr="008B1A06">
              <w:rPr>
                <w:color w:val="000000" w:themeColor="text1"/>
                <w:w w:val="97"/>
                <w:sz w:val="20"/>
                <w:szCs w:val="20"/>
              </w:rPr>
              <w:t>DH PHPA for Zoonotic and Vector-borne Diseases (CZVBD) at 410-767-5649 (main); 410-767-6703</w:t>
            </w:r>
            <w:r w:rsidRPr="008B1A06">
              <w:rPr>
                <w:color w:val="000000" w:themeColor="text1"/>
                <w:sz w:val="20"/>
                <w:szCs w:val="20"/>
              </w:rPr>
              <w:t xml:space="preserve"> (</w:t>
            </w:r>
            <w:r w:rsidR="0080521F">
              <w:rPr>
                <w:color w:val="000000" w:themeColor="text1"/>
                <w:sz w:val="20"/>
                <w:szCs w:val="20"/>
              </w:rPr>
              <w:t>MDH</w:t>
            </w:r>
            <w:r w:rsidRPr="008B1A06">
              <w:rPr>
                <w:color w:val="000000" w:themeColor="text1"/>
                <w:sz w:val="20"/>
                <w:szCs w:val="20"/>
              </w:rPr>
              <w:t xml:space="preserve"> S</w:t>
            </w:r>
            <w:r w:rsidR="00A73E61">
              <w:rPr>
                <w:color w:val="000000" w:themeColor="text1"/>
                <w:sz w:val="20"/>
                <w:szCs w:val="20"/>
              </w:rPr>
              <w:t>tate Public Health Veterinarian</w:t>
            </w:r>
            <w:r w:rsidRPr="008B1A06">
              <w:rPr>
                <w:color w:val="000000" w:themeColor="text1"/>
                <w:sz w:val="20"/>
                <w:szCs w:val="20"/>
              </w:rPr>
              <w:t>); or 410-767-6618 (CZVBD</w:t>
            </w:r>
            <w:r w:rsidR="00CA0DE5" w:rsidRPr="008B1A06">
              <w:rPr>
                <w:color w:val="000000" w:themeColor="text1"/>
                <w:sz w:val="20"/>
                <w:szCs w:val="20"/>
              </w:rPr>
              <w:t xml:space="preserve"> Rabies Chief). After hours, call</w:t>
            </w:r>
            <w:r w:rsidRPr="008B1A06">
              <w:rPr>
                <w:color w:val="000000" w:themeColor="text1"/>
                <w:sz w:val="20"/>
                <w:szCs w:val="20"/>
              </w:rPr>
              <w:t xml:space="preserve"> the </w:t>
            </w:r>
            <w:r w:rsidR="008A640E">
              <w:rPr>
                <w:color w:val="000000" w:themeColor="text1"/>
                <w:sz w:val="20"/>
                <w:szCs w:val="20"/>
              </w:rPr>
              <w:t>M</w:t>
            </w:r>
            <w:r w:rsidRPr="008B1A06">
              <w:rPr>
                <w:color w:val="000000" w:themeColor="text1"/>
                <w:sz w:val="20"/>
                <w:szCs w:val="20"/>
              </w:rPr>
              <w:t>DH IDEORB (Infectious Disease Epidemiology and Outbreak Response Bureau) Epidemiologist-On-Call pager at 410-71</w:t>
            </w:r>
            <w:r w:rsidR="00CA0DE5" w:rsidRPr="008B1A06">
              <w:rPr>
                <w:color w:val="000000" w:themeColor="text1"/>
                <w:sz w:val="20"/>
                <w:szCs w:val="20"/>
              </w:rPr>
              <w:t>6-8194 or</w:t>
            </w:r>
            <w:r w:rsidRPr="008B1A06">
              <w:rPr>
                <w:color w:val="000000" w:themeColor="text1"/>
              </w:rPr>
              <w:t xml:space="preserve"> </w:t>
            </w:r>
            <w:r w:rsidRPr="008B1A06">
              <w:rPr>
                <w:color w:val="000000" w:themeColor="text1"/>
                <w:sz w:val="20"/>
                <w:szCs w:val="20"/>
              </w:rPr>
              <w:t xml:space="preserve">the </w:t>
            </w:r>
            <w:r w:rsidR="00CA0DE5" w:rsidRPr="008B1A06">
              <w:rPr>
                <w:color w:val="000000" w:themeColor="text1"/>
                <w:sz w:val="20"/>
                <w:szCs w:val="20"/>
              </w:rPr>
              <w:t>SYSCOM operator at 410-795-7365.</w:t>
            </w:r>
          </w:p>
          <w:p w:rsidR="00BB2C73" w:rsidRPr="008B1A06" w:rsidRDefault="00BB2C73" w:rsidP="00BB2C73">
            <w:pPr>
              <w:autoSpaceDE w:val="0"/>
              <w:autoSpaceDN w:val="0"/>
              <w:adjustRightInd w:val="0"/>
              <w:rPr>
                <w:color w:val="000000" w:themeColor="text1"/>
                <w:sz w:val="20"/>
                <w:szCs w:val="20"/>
              </w:rPr>
            </w:pPr>
            <w:r w:rsidRPr="008B1A06">
              <w:rPr>
                <w:color w:val="000000" w:themeColor="text1"/>
                <w:sz w:val="20"/>
                <w:szCs w:val="20"/>
              </w:rPr>
              <w:t>After receiving approval for an emergency examination req</w:t>
            </w:r>
            <w:r w:rsidR="006E46DA" w:rsidRPr="008B1A06">
              <w:rPr>
                <w:color w:val="000000" w:themeColor="text1"/>
                <w:sz w:val="20"/>
                <w:szCs w:val="20"/>
              </w:rPr>
              <w:t xml:space="preserve">uest, please contact the rabies lab scientist on-call # 443-735-1291.  For back up purposes only, </w:t>
            </w:r>
            <w:r w:rsidRPr="008B1A06">
              <w:rPr>
                <w:color w:val="000000" w:themeColor="text1"/>
                <w:sz w:val="20"/>
                <w:szCs w:val="20"/>
              </w:rPr>
              <w:t xml:space="preserve">contact one of the following </w:t>
            </w:r>
            <w:r w:rsidR="0080521F">
              <w:rPr>
                <w:color w:val="000000" w:themeColor="text1"/>
                <w:sz w:val="20"/>
                <w:szCs w:val="20"/>
              </w:rPr>
              <w:t>M</w:t>
            </w:r>
            <w:r w:rsidRPr="008B1A06">
              <w:rPr>
                <w:color w:val="000000" w:themeColor="text1"/>
                <w:sz w:val="20"/>
                <w:szCs w:val="20"/>
              </w:rPr>
              <w:t xml:space="preserve">DH Laboratories Administration staff </w:t>
            </w:r>
            <w:r w:rsidRPr="008B1A06">
              <w:rPr>
                <w:b/>
                <w:color w:val="000000" w:themeColor="text1"/>
                <w:sz w:val="20"/>
                <w:szCs w:val="20"/>
              </w:rPr>
              <w:t>(in the order listed below)</w:t>
            </w:r>
            <w:r w:rsidRPr="008B1A06">
              <w:rPr>
                <w:color w:val="000000" w:themeColor="text1"/>
                <w:sz w:val="20"/>
                <w:szCs w:val="20"/>
              </w:rPr>
              <w:t xml:space="preserve"> to arrange for testing and appropriate submission. (NOTE In addition to the rabies submission form, the specimen should be accompanied by the submitter's after-hours contact information to receive results).</w:t>
            </w:r>
          </w:p>
          <w:p w:rsidR="00BB2C73" w:rsidRPr="008B1A06" w:rsidRDefault="00774C87" w:rsidP="00774C87">
            <w:pPr>
              <w:autoSpaceDE w:val="0"/>
              <w:autoSpaceDN w:val="0"/>
              <w:adjustRightInd w:val="0"/>
              <w:spacing w:after="0" w:line="240" w:lineRule="auto"/>
              <w:rPr>
                <w:b/>
                <w:color w:val="000000" w:themeColor="text1"/>
                <w:sz w:val="28"/>
                <w:szCs w:val="28"/>
              </w:rPr>
            </w:pPr>
            <w:r w:rsidRPr="008B1A06">
              <w:rPr>
                <w:b/>
                <w:color w:val="000000" w:themeColor="text1"/>
                <w:sz w:val="28"/>
                <w:szCs w:val="28"/>
              </w:rPr>
              <w:t xml:space="preserve">1.) </w:t>
            </w:r>
            <w:r w:rsidR="00BB2C73" w:rsidRPr="008B1A06">
              <w:rPr>
                <w:b/>
                <w:color w:val="000000" w:themeColor="text1"/>
                <w:sz w:val="28"/>
                <w:szCs w:val="28"/>
              </w:rPr>
              <w:t xml:space="preserve">Rabies Lab </w:t>
            </w:r>
            <w:r w:rsidR="00CA0DE5" w:rsidRPr="008B1A06">
              <w:rPr>
                <w:b/>
                <w:color w:val="000000" w:themeColor="text1"/>
                <w:sz w:val="28"/>
                <w:szCs w:val="28"/>
              </w:rPr>
              <w:t xml:space="preserve">Scientist </w:t>
            </w:r>
            <w:r w:rsidR="00BB2C73" w:rsidRPr="008B1A06">
              <w:rPr>
                <w:b/>
                <w:color w:val="000000" w:themeColor="text1"/>
                <w:sz w:val="28"/>
                <w:szCs w:val="28"/>
              </w:rPr>
              <w:t>On-Call No:  443-735-1291</w:t>
            </w:r>
          </w:p>
          <w:p w:rsidR="00BB2C73" w:rsidRPr="008B1A06" w:rsidRDefault="00BB2C73" w:rsidP="00BB2C73">
            <w:pPr>
              <w:autoSpaceDE w:val="0"/>
              <w:autoSpaceDN w:val="0"/>
              <w:adjustRightInd w:val="0"/>
              <w:spacing w:after="0" w:line="240" w:lineRule="auto"/>
              <w:rPr>
                <w:color w:val="000000" w:themeColor="text1"/>
                <w:sz w:val="20"/>
                <w:szCs w:val="20"/>
              </w:rPr>
            </w:pPr>
            <w:r w:rsidRPr="008B1A06">
              <w:rPr>
                <w:color w:val="000000" w:themeColor="text1"/>
                <w:sz w:val="20"/>
                <w:szCs w:val="20"/>
              </w:rPr>
              <w:t>2)   Rabi</w:t>
            </w:r>
            <w:r w:rsidR="008A640E">
              <w:rPr>
                <w:color w:val="000000" w:themeColor="text1"/>
                <w:sz w:val="20"/>
                <w:szCs w:val="20"/>
              </w:rPr>
              <w:t>es Lab Supervisor</w:t>
            </w:r>
            <w:r w:rsidRPr="008B1A06">
              <w:rPr>
                <w:color w:val="000000" w:themeColor="text1"/>
                <w:sz w:val="20"/>
                <w:szCs w:val="20"/>
              </w:rPr>
              <w:t>:  443-799-9490</w:t>
            </w:r>
          </w:p>
          <w:p w:rsidR="00BB2C73" w:rsidRPr="008B1A06" w:rsidRDefault="00BB2C73" w:rsidP="00BB2C73">
            <w:pPr>
              <w:autoSpaceDE w:val="0"/>
              <w:autoSpaceDN w:val="0"/>
              <w:adjustRightInd w:val="0"/>
              <w:spacing w:after="0" w:line="240" w:lineRule="auto"/>
              <w:rPr>
                <w:color w:val="000000" w:themeColor="text1"/>
                <w:sz w:val="20"/>
                <w:szCs w:val="20"/>
              </w:rPr>
            </w:pPr>
            <w:r w:rsidRPr="008B1A06">
              <w:rPr>
                <w:color w:val="000000" w:themeColor="text1"/>
                <w:sz w:val="20"/>
                <w:szCs w:val="20"/>
              </w:rPr>
              <w:t>3)   Division of Virology and</w:t>
            </w:r>
            <w:r w:rsidR="004824F4" w:rsidRPr="008B1A06">
              <w:rPr>
                <w:color w:val="000000" w:themeColor="text1"/>
                <w:sz w:val="20"/>
                <w:szCs w:val="20"/>
              </w:rPr>
              <w:t xml:space="preserve"> Immunology Chief:  </w:t>
            </w:r>
          </w:p>
          <w:p w:rsidR="00BB2C73" w:rsidRPr="008B1A06" w:rsidRDefault="00CA0DE5" w:rsidP="00BB2C73">
            <w:pPr>
              <w:autoSpaceDE w:val="0"/>
              <w:autoSpaceDN w:val="0"/>
              <w:adjustRightInd w:val="0"/>
              <w:spacing w:after="0" w:line="240" w:lineRule="auto"/>
              <w:rPr>
                <w:color w:val="000000" w:themeColor="text1"/>
                <w:sz w:val="20"/>
                <w:szCs w:val="20"/>
              </w:rPr>
            </w:pPr>
            <w:r w:rsidRPr="008B1A06">
              <w:rPr>
                <w:color w:val="000000" w:themeColor="text1"/>
                <w:sz w:val="20"/>
                <w:szCs w:val="20"/>
              </w:rPr>
              <w:t xml:space="preserve">4)   OLEPR </w:t>
            </w:r>
            <w:r w:rsidR="00BB2C73" w:rsidRPr="008B1A06">
              <w:rPr>
                <w:color w:val="000000" w:themeColor="text1"/>
                <w:sz w:val="20"/>
                <w:szCs w:val="20"/>
              </w:rPr>
              <w:t>or BT Coordinator:  410-925-3121</w:t>
            </w:r>
          </w:p>
          <w:p w:rsidR="00BB2C73" w:rsidRPr="008B1A06" w:rsidRDefault="00CA0DE5" w:rsidP="00BB2C73">
            <w:pPr>
              <w:autoSpaceDE w:val="0"/>
              <w:autoSpaceDN w:val="0"/>
              <w:adjustRightInd w:val="0"/>
              <w:spacing w:after="0" w:line="240" w:lineRule="auto"/>
              <w:rPr>
                <w:color w:val="000000" w:themeColor="text1"/>
                <w:sz w:val="20"/>
                <w:szCs w:val="20"/>
              </w:rPr>
            </w:pPr>
            <w:r w:rsidRPr="008B1A06">
              <w:rPr>
                <w:color w:val="000000" w:themeColor="text1"/>
                <w:sz w:val="20"/>
                <w:szCs w:val="20"/>
              </w:rPr>
              <w:t>5)   Laboratory Director</w:t>
            </w:r>
            <w:r w:rsidR="00BB2C73" w:rsidRPr="008B1A06">
              <w:rPr>
                <w:color w:val="000000" w:themeColor="text1"/>
                <w:sz w:val="20"/>
                <w:szCs w:val="20"/>
              </w:rPr>
              <w:t>:  443-928-0925</w:t>
            </w:r>
          </w:p>
          <w:p w:rsidR="00BB2C73" w:rsidRPr="008B1A06" w:rsidRDefault="00BB2C73" w:rsidP="00BB2C73">
            <w:pPr>
              <w:autoSpaceDE w:val="0"/>
              <w:autoSpaceDN w:val="0"/>
              <w:adjustRightInd w:val="0"/>
              <w:spacing w:after="0" w:line="240" w:lineRule="auto"/>
              <w:rPr>
                <w:color w:val="000000" w:themeColor="text1"/>
                <w:sz w:val="20"/>
                <w:szCs w:val="20"/>
              </w:rPr>
            </w:pPr>
          </w:p>
          <w:p w:rsidR="00BB2C73" w:rsidRDefault="00BB2C73" w:rsidP="0080521F">
            <w:pPr>
              <w:autoSpaceDE w:val="0"/>
              <w:autoSpaceDN w:val="0"/>
              <w:adjustRightInd w:val="0"/>
              <w:spacing w:after="0" w:line="240" w:lineRule="auto"/>
              <w:rPr>
                <w:b/>
                <w:color w:val="000000" w:themeColor="text1"/>
                <w:sz w:val="20"/>
                <w:szCs w:val="20"/>
              </w:rPr>
            </w:pPr>
            <w:r w:rsidRPr="0080521F">
              <w:rPr>
                <w:b/>
                <w:color w:val="000000" w:themeColor="text1"/>
                <w:sz w:val="20"/>
                <w:szCs w:val="20"/>
              </w:rPr>
              <w:t>SPECIMEN COLLECTION</w:t>
            </w:r>
          </w:p>
          <w:p w:rsidR="00722355" w:rsidRPr="0080521F" w:rsidRDefault="00722355" w:rsidP="0080521F">
            <w:pPr>
              <w:autoSpaceDE w:val="0"/>
              <w:autoSpaceDN w:val="0"/>
              <w:adjustRightInd w:val="0"/>
              <w:spacing w:after="0" w:line="240" w:lineRule="auto"/>
              <w:rPr>
                <w:b/>
                <w:color w:val="000000" w:themeColor="text1"/>
                <w:sz w:val="20"/>
                <w:szCs w:val="20"/>
              </w:rPr>
            </w:pPr>
          </w:p>
          <w:p w:rsidR="005E4081" w:rsidRPr="008B1A06" w:rsidRDefault="00BB2C73" w:rsidP="0080521F">
            <w:pPr>
              <w:autoSpaceDE w:val="0"/>
              <w:autoSpaceDN w:val="0"/>
              <w:adjustRightInd w:val="0"/>
              <w:spacing w:after="0"/>
              <w:rPr>
                <w:color w:val="000000" w:themeColor="text1"/>
                <w:sz w:val="20"/>
                <w:szCs w:val="20"/>
              </w:rPr>
            </w:pPr>
            <w:r w:rsidRPr="008B1A06">
              <w:rPr>
                <w:color w:val="000000" w:themeColor="text1"/>
                <w:sz w:val="20"/>
                <w:szCs w:val="20"/>
              </w:rPr>
              <w:t>Animals should be euthanized in a manner that will not destroy the brain tissues to be examined in the diagnosis of rabies. When possible, only the animal's head should be submitted for diagnostic purposes. For animals weighing more than 20 pounds, particular</w:t>
            </w:r>
            <w:r w:rsidR="00CA0DE5" w:rsidRPr="008B1A06">
              <w:rPr>
                <w:color w:val="000000" w:themeColor="text1"/>
                <w:sz w:val="20"/>
                <w:szCs w:val="20"/>
              </w:rPr>
              <w:t>ly large dogs, only the head should</w:t>
            </w:r>
            <w:r w:rsidRPr="008B1A06">
              <w:rPr>
                <w:color w:val="000000" w:themeColor="text1"/>
                <w:sz w:val="20"/>
                <w:szCs w:val="20"/>
              </w:rPr>
              <w:t xml:space="preserve"> be submitted for testing. If an animal is being submitted to </w:t>
            </w:r>
            <w:r w:rsidR="0080521F">
              <w:rPr>
                <w:color w:val="000000" w:themeColor="text1"/>
                <w:sz w:val="20"/>
                <w:szCs w:val="20"/>
              </w:rPr>
              <w:t>M</w:t>
            </w:r>
            <w:r w:rsidRPr="008B1A06">
              <w:rPr>
                <w:color w:val="000000" w:themeColor="text1"/>
                <w:sz w:val="20"/>
                <w:szCs w:val="20"/>
              </w:rPr>
              <w:t>DH Labs from an animal pathology or diagnostic laboratory, and the animal has already been prepared for necropsy, the submitter should submit all or a cross section of the brainstem and half of the cerebrum.</w:t>
            </w:r>
          </w:p>
          <w:p w:rsidR="005E4081" w:rsidRPr="008B1A06" w:rsidRDefault="005E4081" w:rsidP="00BB2C73">
            <w:pPr>
              <w:autoSpaceDE w:val="0"/>
              <w:autoSpaceDN w:val="0"/>
              <w:adjustRightInd w:val="0"/>
              <w:rPr>
                <w:color w:val="000000" w:themeColor="text1"/>
                <w:sz w:val="20"/>
                <w:szCs w:val="20"/>
              </w:rPr>
            </w:pPr>
            <w:r w:rsidRPr="008B1A06">
              <w:rPr>
                <w:rFonts w:eastAsia="Times New Roman"/>
                <w:b/>
                <w:color w:val="000000" w:themeColor="text1"/>
                <w:sz w:val="20"/>
                <w:szCs w:val="20"/>
                <w:u w:val="single"/>
              </w:rPr>
              <w:t>Please note</w:t>
            </w:r>
            <w:r w:rsidR="008B1A06">
              <w:rPr>
                <w:rFonts w:eastAsia="Times New Roman"/>
                <w:color w:val="000000" w:themeColor="text1"/>
                <w:sz w:val="20"/>
                <w:szCs w:val="20"/>
              </w:rPr>
              <w:t>:  Horse and c</w:t>
            </w:r>
            <w:r w:rsidRPr="008B1A06">
              <w:rPr>
                <w:rFonts w:eastAsia="Times New Roman"/>
                <w:color w:val="000000" w:themeColor="text1"/>
                <w:sz w:val="20"/>
                <w:szCs w:val="20"/>
              </w:rPr>
              <w:t>ow heads should be submitted to the Maryland Department of Agriculture for brain tissue extraction.</w:t>
            </w:r>
          </w:p>
          <w:p w:rsidR="00BB2C73" w:rsidRPr="0080521F" w:rsidRDefault="00BB2C73" w:rsidP="00B224C1">
            <w:pPr>
              <w:autoSpaceDE w:val="0"/>
              <w:autoSpaceDN w:val="0"/>
              <w:adjustRightInd w:val="0"/>
              <w:spacing w:after="0"/>
              <w:rPr>
                <w:b/>
                <w:color w:val="000000" w:themeColor="text1"/>
                <w:sz w:val="20"/>
                <w:szCs w:val="20"/>
              </w:rPr>
            </w:pPr>
            <w:r w:rsidRPr="0080521F">
              <w:rPr>
                <w:b/>
                <w:color w:val="000000" w:themeColor="text1"/>
                <w:sz w:val="20"/>
                <w:szCs w:val="20"/>
              </w:rPr>
              <w:t>PACKAGING AND SHIPPING</w:t>
            </w:r>
          </w:p>
          <w:p w:rsidR="00BB2C73" w:rsidRPr="004E7B83" w:rsidRDefault="00BB2C73" w:rsidP="004E7B83">
            <w:pPr>
              <w:pStyle w:val="ListParagraph"/>
              <w:numPr>
                <w:ilvl w:val="0"/>
                <w:numId w:val="2"/>
              </w:numPr>
              <w:autoSpaceDE w:val="0"/>
              <w:autoSpaceDN w:val="0"/>
              <w:adjustRightInd w:val="0"/>
              <w:spacing w:after="120" w:line="240" w:lineRule="auto"/>
              <w:rPr>
                <w:color w:val="000000" w:themeColor="text1"/>
                <w:sz w:val="20"/>
                <w:szCs w:val="20"/>
              </w:rPr>
            </w:pPr>
            <w:r w:rsidRPr="004E7B83">
              <w:rPr>
                <w:color w:val="000000" w:themeColor="text1"/>
                <w:sz w:val="20"/>
                <w:szCs w:val="20"/>
              </w:rPr>
              <w:t xml:space="preserve">All rabies specimens must be placed into coolers that are clearly marked as rabies coolers. No other samples </w:t>
            </w:r>
            <w:r w:rsidR="00CA0DE5" w:rsidRPr="004E7B83">
              <w:rPr>
                <w:color w:val="000000" w:themeColor="text1"/>
                <w:sz w:val="20"/>
                <w:szCs w:val="20"/>
              </w:rPr>
              <w:t>should</w:t>
            </w:r>
            <w:r w:rsidRPr="004E7B83">
              <w:rPr>
                <w:color w:val="000000" w:themeColor="text1"/>
                <w:sz w:val="20"/>
                <w:szCs w:val="20"/>
              </w:rPr>
              <w:t xml:space="preserve"> be placed in</w:t>
            </w:r>
            <w:r w:rsidR="00CA0DE5" w:rsidRPr="004E7B83">
              <w:rPr>
                <w:color w:val="000000" w:themeColor="text1"/>
                <w:sz w:val="20"/>
                <w:szCs w:val="20"/>
              </w:rPr>
              <w:t xml:space="preserve"> rabies coolers</w:t>
            </w:r>
            <w:r w:rsidR="00423C4A">
              <w:rPr>
                <w:color w:val="000000" w:themeColor="text1"/>
                <w:sz w:val="20"/>
                <w:szCs w:val="20"/>
              </w:rPr>
              <w:t>,</w:t>
            </w:r>
            <w:r w:rsidR="00CA0DE5" w:rsidRPr="004E7B83">
              <w:rPr>
                <w:color w:val="000000" w:themeColor="text1"/>
                <w:sz w:val="20"/>
                <w:szCs w:val="20"/>
              </w:rPr>
              <w:t xml:space="preserve"> otherwise</w:t>
            </w:r>
            <w:r w:rsidRPr="004E7B83">
              <w:rPr>
                <w:color w:val="000000" w:themeColor="text1"/>
                <w:sz w:val="20"/>
                <w:szCs w:val="20"/>
              </w:rPr>
              <w:t xml:space="preserve"> these samples will be rejected.</w:t>
            </w:r>
          </w:p>
          <w:p w:rsidR="00BB2C73" w:rsidRPr="004E7B83" w:rsidRDefault="00BB2C73" w:rsidP="004E7B83">
            <w:pPr>
              <w:pStyle w:val="ListParagraph"/>
              <w:numPr>
                <w:ilvl w:val="0"/>
                <w:numId w:val="2"/>
              </w:numPr>
              <w:autoSpaceDE w:val="0"/>
              <w:autoSpaceDN w:val="0"/>
              <w:adjustRightInd w:val="0"/>
              <w:spacing w:after="120" w:line="240" w:lineRule="auto"/>
              <w:rPr>
                <w:color w:val="000000" w:themeColor="text1"/>
                <w:sz w:val="20"/>
                <w:szCs w:val="20"/>
              </w:rPr>
            </w:pPr>
            <w:r w:rsidRPr="004E7B83">
              <w:rPr>
                <w:color w:val="000000" w:themeColor="text1"/>
                <w:sz w:val="20"/>
                <w:szCs w:val="20"/>
              </w:rPr>
              <w:t>Rabies coolers must fully close and must be waterproof.</w:t>
            </w:r>
          </w:p>
          <w:p w:rsidR="00BB2C73" w:rsidRPr="004E7B83" w:rsidRDefault="00BB2C73" w:rsidP="004E7B83">
            <w:pPr>
              <w:pStyle w:val="ListParagraph"/>
              <w:numPr>
                <w:ilvl w:val="0"/>
                <w:numId w:val="2"/>
              </w:numPr>
              <w:autoSpaceDE w:val="0"/>
              <w:autoSpaceDN w:val="0"/>
              <w:adjustRightInd w:val="0"/>
              <w:spacing w:after="120" w:line="240" w:lineRule="auto"/>
              <w:rPr>
                <w:color w:val="000000" w:themeColor="text1"/>
                <w:sz w:val="20"/>
                <w:szCs w:val="20"/>
              </w:rPr>
            </w:pPr>
            <w:r w:rsidRPr="004E7B83">
              <w:rPr>
                <w:color w:val="000000" w:themeColor="text1"/>
                <w:sz w:val="20"/>
                <w:szCs w:val="20"/>
              </w:rPr>
              <w:t>Each specimen must be individually packaged in a leak-proof bag and clearly labeled.</w:t>
            </w:r>
          </w:p>
          <w:p w:rsidR="00BB2C73" w:rsidRPr="004E7B83" w:rsidRDefault="00BB2C73" w:rsidP="004E7B83">
            <w:pPr>
              <w:pStyle w:val="ListParagraph"/>
              <w:numPr>
                <w:ilvl w:val="0"/>
                <w:numId w:val="2"/>
              </w:numPr>
              <w:autoSpaceDE w:val="0"/>
              <w:autoSpaceDN w:val="0"/>
              <w:adjustRightInd w:val="0"/>
              <w:spacing w:after="120" w:line="240" w:lineRule="auto"/>
              <w:rPr>
                <w:color w:val="000000" w:themeColor="text1"/>
                <w:sz w:val="20"/>
                <w:szCs w:val="20"/>
              </w:rPr>
            </w:pPr>
            <w:r w:rsidRPr="004E7B83">
              <w:rPr>
                <w:color w:val="000000" w:themeColor="text1"/>
                <w:sz w:val="20"/>
                <w:szCs w:val="20"/>
              </w:rPr>
              <w:t>Each specimen must be accompanied by a Rabies Submission Form for proper identification.</w:t>
            </w:r>
          </w:p>
          <w:p w:rsidR="00BB2C73" w:rsidRPr="004E7B83" w:rsidRDefault="00BB2C73" w:rsidP="004E7B83">
            <w:pPr>
              <w:pStyle w:val="ListParagraph"/>
              <w:numPr>
                <w:ilvl w:val="0"/>
                <w:numId w:val="2"/>
              </w:numPr>
              <w:autoSpaceDE w:val="0"/>
              <w:autoSpaceDN w:val="0"/>
              <w:adjustRightInd w:val="0"/>
              <w:spacing w:after="120" w:line="240" w:lineRule="auto"/>
              <w:rPr>
                <w:color w:val="000000" w:themeColor="text1"/>
                <w:sz w:val="20"/>
                <w:szCs w:val="20"/>
              </w:rPr>
            </w:pPr>
            <w:r w:rsidRPr="004E7B83">
              <w:rPr>
                <w:color w:val="000000" w:themeColor="text1"/>
                <w:sz w:val="20"/>
                <w:szCs w:val="20"/>
              </w:rPr>
              <w:t>All Rabies Submission Forms must be filled out correctly and legibly including exposure type.</w:t>
            </w:r>
          </w:p>
          <w:p w:rsidR="00BB2C73" w:rsidRPr="004E7B83" w:rsidRDefault="00CA0DE5" w:rsidP="004E7B83">
            <w:pPr>
              <w:pStyle w:val="ListParagraph"/>
              <w:numPr>
                <w:ilvl w:val="0"/>
                <w:numId w:val="2"/>
              </w:numPr>
              <w:autoSpaceDE w:val="0"/>
              <w:autoSpaceDN w:val="0"/>
              <w:adjustRightInd w:val="0"/>
              <w:spacing w:after="120" w:line="240" w:lineRule="auto"/>
              <w:rPr>
                <w:color w:val="000000" w:themeColor="text1"/>
                <w:sz w:val="20"/>
                <w:szCs w:val="20"/>
              </w:rPr>
            </w:pPr>
            <w:r w:rsidRPr="004E7B83">
              <w:rPr>
                <w:color w:val="000000" w:themeColor="text1"/>
                <w:sz w:val="20"/>
                <w:szCs w:val="20"/>
              </w:rPr>
              <w:t>Coolers should</w:t>
            </w:r>
            <w:r w:rsidR="00BB2C73" w:rsidRPr="004E7B83">
              <w:rPr>
                <w:color w:val="000000" w:themeColor="text1"/>
                <w:sz w:val="20"/>
                <w:szCs w:val="20"/>
              </w:rPr>
              <w:t xml:space="preserve"> be shipped with ice or ice packs but the ice should not occupy more than 1/3 of the cooler.</w:t>
            </w:r>
          </w:p>
          <w:p w:rsidR="00CA0DE5" w:rsidRPr="004E7B83" w:rsidRDefault="00CA0DE5" w:rsidP="004E7B83">
            <w:pPr>
              <w:pStyle w:val="ListParagraph"/>
              <w:numPr>
                <w:ilvl w:val="0"/>
                <w:numId w:val="2"/>
              </w:numPr>
              <w:autoSpaceDE w:val="0"/>
              <w:autoSpaceDN w:val="0"/>
              <w:adjustRightInd w:val="0"/>
              <w:spacing w:after="120" w:line="240" w:lineRule="auto"/>
              <w:rPr>
                <w:color w:val="000000" w:themeColor="text1"/>
                <w:sz w:val="20"/>
                <w:szCs w:val="20"/>
              </w:rPr>
            </w:pPr>
            <w:r w:rsidRPr="004E7B83">
              <w:rPr>
                <w:color w:val="000000" w:themeColor="text1"/>
                <w:sz w:val="20"/>
                <w:szCs w:val="20"/>
              </w:rPr>
              <w:t xml:space="preserve">Submitters should provide </w:t>
            </w:r>
            <w:r w:rsidR="00BB2C73" w:rsidRPr="004E7B83">
              <w:rPr>
                <w:color w:val="000000" w:themeColor="text1"/>
                <w:sz w:val="20"/>
                <w:szCs w:val="20"/>
              </w:rPr>
              <w:t>clear labeling for</w:t>
            </w:r>
            <w:r w:rsidRPr="004E7B83">
              <w:rPr>
                <w:color w:val="000000" w:themeColor="text1"/>
                <w:sz w:val="20"/>
                <w:szCs w:val="20"/>
              </w:rPr>
              <w:t xml:space="preserve"> bat submissions.</w:t>
            </w:r>
          </w:p>
          <w:p w:rsidR="00BB2C73" w:rsidRPr="004E7B83" w:rsidRDefault="00BB2C73" w:rsidP="004E7B83">
            <w:pPr>
              <w:pStyle w:val="ListParagraph"/>
              <w:numPr>
                <w:ilvl w:val="0"/>
                <w:numId w:val="2"/>
              </w:numPr>
              <w:autoSpaceDE w:val="0"/>
              <w:autoSpaceDN w:val="0"/>
              <w:adjustRightInd w:val="0"/>
              <w:spacing w:after="120" w:line="240" w:lineRule="auto"/>
              <w:rPr>
                <w:color w:val="000000" w:themeColor="text1"/>
                <w:sz w:val="20"/>
                <w:szCs w:val="20"/>
              </w:rPr>
            </w:pPr>
            <w:r w:rsidRPr="004E7B83">
              <w:rPr>
                <w:color w:val="000000" w:themeColor="text1"/>
                <w:sz w:val="20"/>
                <w:szCs w:val="20"/>
              </w:rPr>
              <w:t>Submitters should avoid freezing specimens. If frozen specimens are received, testing will be delayed.</w:t>
            </w:r>
          </w:p>
          <w:p w:rsidR="00BB2C73" w:rsidRPr="004E7B83" w:rsidRDefault="00CA0DE5" w:rsidP="004E7B83">
            <w:pPr>
              <w:pStyle w:val="ListParagraph"/>
              <w:numPr>
                <w:ilvl w:val="0"/>
                <w:numId w:val="2"/>
              </w:numPr>
              <w:autoSpaceDE w:val="0"/>
              <w:autoSpaceDN w:val="0"/>
              <w:adjustRightInd w:val="0"/>
              <w:spacing w:after="120" w:line="240" w:lineRule="auto"/>
              <w:rPr>
                <w:color w:val="000000" w:themeColor="text1"/>
                <w:sz w:val="20"/>
                <w:szCs w:val="20"/>
              </w:rPr>
            </w:pPr>
            <w:r w:rsidRPr="004E7B83">
              <w:rPr>
                <w:color w:val="000000" w:themeColor="text1"/>
                <w:sz w:val="20"/>
                <w:szCs w:val="20"/>
              </w:rPr>
              <w:t xml:space="preserve">No trash should be included </w:t>
            </w:r>
            <w:r w:rsidR="00BB2C73" w:rsidRPr="004E7B83">
              <w:rPr>
                <w:color w:val="000000" w:themeColor="text1"/>
                <w:sz w:val="20"/>
                <w:szCs w:val="20"/>
              </w:rPr>
              <w:t>in rabies coolers.</w:t>
            </w:r>
          </w:p>
          <w:p w:rsidR="00BB2C73" w:rsidRPr="004E7B83" w:rsidRDefault="00BB2C73" w:rsidP="00BA2EF1">
            <w:pPr>
              <w:pStyle w:val="ListParagraph"/>
              <w:numPr>
                <w:ilvl w:val="0"/>
                <w:numId w:val="2"/>
              </w:numPr>
              <w:autoSpaceDE w:val="0"/>
              <w:autoSpaceDN w:val="0"/>
              <w:adjustRightInd w:val="0"/>
              <w:spacing w:after="120" w:line="240" w:lineRule="auto"/>
              <w:rPr>
                <w:color w:val="000000" w:themeColor="text1"/>
                <w:sz w:val="20"/>
                <w:szCs w:val="20"/>
                <w:u w:val="single"/>
              </w:rPr>
            </w:pPr>
            <w:r w:rsidRPr="004E7B83">
              <w:rPr>
                <w:color w:val="000000" w:themeColor="text1"/>
                <w:sz w:val="20"/>
                <w:szCs w:val="20"/>
              </w:rPr>
              <w:t xml:space="preserve">Animal rabies packaging and training video available at </w:t>
            </w:r>
            <w:r w:rsidR="00BA2EF1" w:rsidRPr="00E93515">
              <w:rPr>
                <w:color w:val="0070C0"/>
                <w:sz w:val="20"/>
                <w:szCs w:val="20"/>
              </w:rPr>
              <w:t>https://health.maryland.gov/laboratories/Pages/Rabies-Animal-DFA-Submission.aspx</w:t>
            </w:r>
            <w:r w:rsidRPr="00E93515">
              <w:rPr>
                <w:color w:val="000000" w:themeColor="text1"/>
                <w:sz w:val="20"/>
                <w:szCs w:val="20"/>
              </w:rPr>
              <w:t>.</w:t>
            </w:r>
          </w:p>
          <w:p w:rsidR="00BB2C73" w:rsidRPr="008B1A06" w:rsidRDefault="00BB2C73" w:rsidP="00BB2C73">
            <w:pPr>
              <w:autoSpaceDE w:val="0"/>
              <w:autoSpaceDN w:val="0"/>
              <w:adjustRightInd w:val="0"/>
              <w:spacing w:after="120" w:line="240" w:lineRule="auto"/>
              <w:rPr>
                <w:color w:val="000000" w:themeColor="text1"/>
                <w:sz w:val="20"/>
                <w:szCs w:val="20"/>
                <w:u w:val="single"/>
              </w:rPr>
            </w:pPr>
          </w:p>
        </w:tc>
      </w:tr>
    </w:tbl>
    <w:p w:rsidR="00E30D74" w:rsidRPr="00BB2C73" w:rsidRDefault="00C8754D" w:rsidP="00BB2C73"/>
    <w:sectPr w:rsidR="00E30D74" w:rsidRPr="00BB2C7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754D" w:rsidRDefault="00C8754D" w:rsidP="00BA2EF1">
      <w:pPr>
        <w:spacing w:after="0" w:line="240" w:lineRule="auto"/>
      </w:pPr>
      <w:r>
        <w:separator/>
      </w:r>
    </w:p>
  </w:endnote>
  <w:endnote w:type="continuationSeparator" w:id="0">
    <w:p w:rsidR="00C8754D" w:rsidRDefault="00C8754D" w:rsidP="00BA2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5805316"/>
      <w:docPartObj>
        <w:docPartGallery w:val="Page Numbers (Bottom of Page)"/>
        <w:docPartUnique/>
      </w:docPartObj>
    </w:sdtPr>
    <w:sdtEndPr>
      <w:rPr>
        <w:color w:val="7F7F7F" w:themeColor="background1" w:themeShade="7F"/>
        <w:spacing w:val="60"/>
      </w:rPr>
    </w:sdtEndPr>
    <w:sdtContent>
      <w:p w:rsidR="00BA2EF1" w:rsidRDefault="00BA2EF1">
        <w:pPr>
          <w:pStyle w:val="Footer"/>
          <w:pBdr>
            <w:top w:val="single" w:sz="4" w:space="1" w:color="D9D9D9" w:themeColor="background1" w:themeShade="D9"/>
          </w:pBdr>
          <w:jc w:val="right"/>
        </w:pPr>
        <w:r>
          <w:fldChar w:fldCharType="begin"/>
        </w:r>
        <w:r>
          <w:instrText xml:space="preserve"> PAGE   \* MERGEFORMAT </w:instrText>
        </w:r>
        <w:r>
          <w:fldChar w:fldCharType="separate"/>
        </w:r>
        <w:r w:rsidR="00E10F85">
          <w:rPr>
            <w:noProof/>
          </w:rPr>
          <w:t>2</w:t>
        </w:r>
        <w:r>
          <w:rPr>
            <w:noProof/>
          </w:rPr>
          <w:fldChar w:fldCharType="end"/>
        </w:r>
        <w:r>
          <w:t xml:space="preserve"> | </w:t>
        </w:r>
        <w:r>
          <w:rPr>
            <w:color w:val="7F7F7F" w:themeColor="background1" w:themeShade="7F"/>
            <w:spacing w:val="60"/>
          </w:rPr>
          <w:t>Page</w:t>
        </w:r>
        <w:r w:rsidR="00FA02EA">
          <w:rPr>
            <w:color w:val="7F7F7F" w:themeColor="background1" w:themeShade="7F"/>
            <w:spacing w:val="60"/>
          </w:rPr>
          <w:tab/>
        </w:r>
        <w:r w:rsidR="00FA02EA">
          <w:rPr>
            <w:color w:val="7F7F7F" w:themeColor="background1" w:themeShade="7F"/>
            <w:spacing w:val="60"/>
          </w:rPr>
          <w:tab/>
          <w:t>Updated 8/4/17</w:t>
        </w:r>
      </w:p>
    </w:sdtContent>
  </w:sdt>
  <w:p w:rsidR="00BA2EF1" w:rsidRDefault="00BA2E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754D" w:rsidRDefault="00C8754D" w:rsidP="00BA2EF1">
      <w:pPr>
        <w:spacing w:after="0" w:line="240" w:lineRule="auto"/>
      </w:pPr>
      <w:r>
        <w:separator/>
      </w:r>
    </w:p>
  </w:footnote>
  <w:footnote w:type="continuationSeparator" w:id="0">
    <w:p w:rsidR="00C8754D" w:rsidRDefault="00C8754D" w:rsidP="00BA2E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005D0A"/>
    <w:multiLevelType w:val="hybridMultilevel"/>
    <w:tmpl w:val="23B2B534"/>
    <w:lvl w:ilvl="0" w:tplc="C550394A">
      <w:start w:val="1"/>
      <w:numFmt w:val="decimal"/>
      <w:lvlText w:val="%1)"/>
      <w:lvlJc w:val="left"/>
      <w:pPr>
        <w:ind w:left="735" w:hanging="375"/>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9B1B70"/>
    <w:multiLevelType w:val="hybridMultilevel"/>
    <w:tmpl w:val="7F824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C73"/>
    <w:rsid w:val="001B1E55"/>
    <w:rsid w:val="002E3943"/>
    <w:rsid w:val="0032726D"/>
    <w:rsid w:val="00417EFB"/>
    <w:rsid w:val="004219EC"/>
    <w:rsid w:val="00423C4A"/>
    <w:rsid w:val="00447CA9"/>
    <w:rsid w:val="004824F4"/>
    <w:rsid w:val="004E7B83"/>
    <w:rsid w:val="004F27E7"/>
    <w:rsid w:val="00524C3A"/>
    <w:rsid w:val="005E4081"/>
    <w:rsid w:val="006E46DA"/>
    <w:rsid w:val="0071314C"/>
    <w:rsid w:val="00722355"/>
    <w:rsid w:val="00774C87"/>
    <w:rsid w:val="0080521F"/>
    <w:rsid w:val="00830DF5"/>
    <w:rsid w:val="008A640E"/>
    <w:rsid w:val="008B1A06"/>
    <w:rsid w:val="009D6E9D"/>
    <w:rsid w:val="00A16CB5"/>
    <w:rsid w:val="00A73E61"/>
    <w:rsid w:val="00B224C1"/>
    <w:rsid w:val="00BA2EF1"/>
    <w:rsid w:val="00BB2C73"/>
    <w:rsid w:val="00C8754D"/>
    <w:rsid w:val="00CA0DE5"/>
    <w:rsid w:val="00D93F93"/>
    <w:rsid w:val="00E10F85"/>
    <w:rsid w:val="00E93515"/>
    <w:rsid w:val="00F465ED"/>
    <w:rsid w:val="00FA0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E20C63-307B-442D-B92F-74E07A7FC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2C7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B2C73"/>
    <w:rPr>
      <w:color w:val="0000FF"/>
      <w:u w:val="single"/>
    </w:rPr>
  </w:style>
  <w:style w:type="paragraph" w:styleId="ListParagraph">
    <w:name w:val="List Paragraph"/>
    <w:basedOn w:val="Normal"/>
    <w:uiPriority w:val="34"/>
    <w:qFormat/>
    <w:rsid w:val="00774C87"/>
    <w:pPr>
      <w:ind w:left="720"/>
      <w:contextualSpacing/>
    </w:pPr>
  </w:style>
  <w:style w:type="paragraph" w:styleId="Header">
    <w:name w:val="header"/>
    <w:basedOn w:val="Normal"/>
    <w:link w:val="HeaderChar"/>
    <w:uiPriority w:val="99"/>
    <w:unhideWhenUsed/>
    <w:rsid w:val="00BA2E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2EF1"/>
    <w:rPr>
      <w:rFonts w:ascii="Calibri" w:eastAsia="Calibri" w:hAnsi="Calibri" w:cs="Times New Roman"/>
    </w:rPr>
  </w:style>
  <w:style w:type="paragraph" w:styleId="Footer">
    <w:name w:val="footer"/>
    <w:basedOn w:val="Normal"/>
    <w:link w:val="FooterChar"/>
    <w:uiPriority w:val="99"/>
    <w:unhideWhenUsed/>
    <w:rsid w:val="00BA2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EF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tarlims.dhmh.md.gov/starlims10.dhmhlabs.prod/"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863C267A7687459DA59CDA283A1F2C" ma:contentTypeVersion="12" ma:contentTypeDescription="Create a new document." ma:contentTypeScope="" ma:versionID="c8d7baa9cfcff06c334dbd1d6c0d429f">
  <xsd:schema xmlns:xsd="http://www.w3.org/2001/XMLSchema" xmlns:xs="http://www.w3.org/2001/XMLSchema" xmlns:p="http://schemas.microsoft.com/office/2006/metadata/properties" targetNamespace="http://schemas.microsoft.com/office/2006/metadata/properties" ma:root="true" ma:fieldsID="7a7cb5be5520059f96bfc1b7be5da27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0AA49E-1DD8-4293-A0E7-71D6F19DC868}"/>
</file>

<file path=customXml/itemProps2.xml><?xml version="1.0" encoding="utf-8"?>
<ds:datastoreItem xmlns:ds="http://schemas.openxmlformats.org/officeDocument/2006/customXml" ds:itemID="{46A24A39-D336-4BF3-B9D1-FF661302BD30}"/>
</file>

<file path=customXml/itemProps3.xml><?xml version="1.0" encoding="utf-8"?>
<ds:datastoreItem xmlns:ds="http://schemas.openxmlformats.org/officeDocument/2006/customXml" ds:itemID="{2EB1C665-5F45-447B-A6AD-1BC3F799C6C9}"/>
</file>

<file path=docProps/app.xml><?xml version="1.0" encoding="utf-8"?>
<Properties xmlns="http://schemas.openxmlformats.org/officeDocument/2006/extended-properties" xmlns:vt="http://schemas.openxmlformats.org/officeDocument/2006/docPropsVTypes">
  <Template>Normal</Template>
  <TotalTime>3</TotalTime>
  <Pages>2</Pages>
  <Words>1055</Words>
  <Characters>6015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L. Peters</dc:creator>
  <cp:keywords/>
  <dc:description/>
  <cp:lastModifiedBy>Kenneth N. Okogi</cp:lastModifiedBy>
  <cp:revision>4</cp:revision>
  <dcterms:created xsi:type="dcterms:W3CDTF">2017-08-04T20:51:00Z</dcterms:created>
  <dcterms:modified xsi:type="dcterms:W3CDTF">2017-08-07T12:58:00Z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0x010100B0863C267A7687459DA59CDA283A1F2C</vt:lpwstr>
  </property>
</Properties>
</file>