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Argininemia</w:t>
      </w:r>
      <w:proofErr w:type="spellEnd"/>
      <w:r w:rsidRPr="00A11C19">
        <w:rPr>
          <w:rFonts w:cstheme="minorHAnsi"/>
          <w:sz w:val="20"/>
          <w:szCs w:val="20"/>
        </w:rPr>
        <w:t xml:space="preserve"> (Arginase deficiency)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Argininosuccinate</w:t>
      </w:r>
      <w:proofErr w:type="spellEnd"/>
      <w:r w:rsidRPr="00A11C19">
        <w:rPr>
          <w:rFonts w:cstheme="minorHAnsi"/>
          <w:sz w:val="20"/>
          <w:szCs w:val="20"/>
        </w:rPr>
        <w:t xml:space="preserve"> aciduria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Beta </w:t>
      </w:r>
      <w:proofErr w:type="spellStart"/>
      <w:r w:rsidRPr="00A11C19">
        <w:rPr>
          <w:rFonts w:cstheme="minorHAnsi"/>
          <w:sz w:val="20"/>
          <w:szCs w:val="20"/>
        </w:rPr>
        <w:t>Ketothiolase</w:t>
      </w:r>
      <w:proofErr w:type="spellEnd"/>
      <w:r w:rsidRPr="00A11C19">
        <w:rPr>
          <w:rFonts w:cstheme="minorHAnsi"/>
          <w:sz w:val="20"/>
          <w:szCs w:val="20"/>
        </w:rPr>
        <w:t xml:space="preserve"> (Mitochondrial Acetyl-CoA </w:t>
      </w:r>
      <w:proofErr w:type="spellStart"/>
      <w:r w:rsidRPr="00A11C19">
        <w:rPr>
          <w:rFonts w:cstheme="minorHAnsi"/>
          <w:sz w:val="20"/>
          <w:szCs w:val="20"/>
        </w:rPr>
        <w:t>Thiolase</w:t>
      </w:r>
      <w:proofErr w:type="spellEnd"/>
      <w:r w:rsidRPr="00A11C19">
        <w:rPr>
          <w:rFonts w:cstheme="minorHAnsi"/>
          <w:sz w:val="20"/>
          <w:szCs w:val="20"/>
        </w:rPr>
        <w:t xml:space="preserve">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Biotinidase</w:t>
      </w:r>
      <w:proofErr w:type="spellEnd"/>
      <w:r w:rsidRPr="00A11C19">
        <w:rPr>
          <w:rFonts w:cstheme="minorHAnsi"/>
          <w:sz w:val="20"/>
          <w:szCs w:val="20"/>
        </w:rPr>
        <w:t xml:space="preserve">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Carnitine Acyl-Carnitine Translocase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Carnitine </w:t>
      </w:r>
      <w:proofErr w:type="spellStart"/>
      <w:r w:rsidRPr="00A11C19">
        <w:rPr>
          <w:rFonts w:cstheme="minorHAnsi"/>
          <w:sz w:val="20"/>
          <w:szCs w:val="20"/>
        </w:rPr>
        <w:t>Palmitoyltransferase</w:t>
      </w:r>
      <w:proofErr w:type="spellEnd"/>
      <w:r w:rsidRPr="00A11C19">
        <w:rPr>
          <w:rFonts w:cstheme="minorHAnsi"/>
          <w:sz w:val="20"/>
          <w:szCs w:val="20"/>
        </w:rPr>
        <w:t xml:space="preserve"> Deficiency Type 1 (CPT I)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Carnitine </w:t>
      </w:r>
      <w:proofErr w:type="spellStart"/>
      <w:r w:rsidRPr="00A11C19">
        <w:rPr>
          <w:rFonts w:cstheme="minorHAnsi"/>
          <w:sz w:val="20"/>
          <w:szCs w:val="20"/>
        </w:rPr>
        <w:t>Palmitoyltransferase</w:t>
      </w:r>
      <w:proofErr w:type="spellEnd"/>
      <w:r w:rsidRPr="00A11C19">
        <w:rPr>
          <w:rFonts w:cstheme="minorHAnsi"/>
          <w:sz w:val="20"/>
          <w:szCs w:val="20"/>
        </w:rPr>
        <w:t xml:space="preserve"> Deficiency Type 1 CPT II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Carnitine Uptake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Citrullinemia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Cobalamin C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Congenital Adrenal Hyperplasia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Congenital Hypothyroidism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Cystic Fibrosis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>• 2</w:t>
      </w:r>
      <w:proofErr w:type="gramStart"/>
      <w:r w:rsidRPr="00A11C19">
        <w:rPr>
          <w:rFonts w:cstheme="minorHAnsi"/>
          <w:sz w:val="20"/>
          <w:szCs w:val="20"/>
        </w:rPr>
        <w:t>,4</w:t>
      </w:r>
      <w:proofErr w:type="gramEnd"/>
      <w:r w:rsidRPr="00A11C19">
        <w:rPr>
          <w:rFonts w:cstheme="minorHAnsi"/>
          <w:sz w:val="20"/>
          <w:szCs w:val="20"/>
        </w:rPr>
        <w:t xml:space="preserve">-dienoyl-CoA Reductase </w:t>
      </w:r>
    </w:p>
    <w:p w:rsidR="00A11C19" w:rsidRPr="00A11C19" w:rsidRDefault="00A11C19" w:rsidP="00A11C19">
      <w:pPr>
        <w:pStyle w:val="ListParagraph"/>
        <w:numPr>
          <w:ilvl w:val="0"/>
          <w:numId w:val="3"/>
        </w:numPr>
        <w:ind w:left="180" w:hanging="180"/>
        <w:rPr>
          <w:rFonts w:cstheme="minorHAnsi"/>
          <w:sz w:val="20"/>
          <w:szCs w:val="20"/>
        </w:rPr>
      </w:pPr>
      <w:proofErr w:type="spellStart"/>
      <w:r w:rsidRPr="00A11C19">
        <w:rPr>
          <w:rFonts w:cstheme="minorHAnsi"/>
          <w:sz w:val="20"/>
          <w:szCs w:val="20"/>
        </w:rPr>
        <w:t>Fabry</w:t>
      </w:r>
      <w:proofErr w:type="spellEnd"/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Galactosemia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Glutaric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  <w:proofErr w:type="spellStart"/>
      <w:r w:rsidRPr="00A11C19">
        <w:rPr>
          <w:rFonts w:cstheme="minorHAnsi"/>
          <w:sz w:val="20"/>
          <w:szCs w:val="20"/>
        </w:rPr>
        <w:t>Acidemia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Glutaric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  <w:proofErr w:type="spellStart"/>
      <w:r w:rsidRPr="00A11C19">
        <w:rPr>
          <w:rFonts w:cstheme="minorHAnsi"/>
          <w:sz w:val="20"/>
          <w:szCs w:val="20"/>
        </w:rPr>
        <w:t>Acidemia</w:t>
      </w:r>
      <w:proofErr w:type="spellEnd"/>
      <w:r w:rsidRPr="00A11C19">
        <w:rPr>
          <w:rFonts w:cstheme="minorHAnsi"/>
          <w:sz w:val="20"/>
          <w:szCs w:val="20"/>
        </w:rPr>
        <w:t xml:space="preserve"> Type II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Homocystinuria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3-Hydroxy-3Methylglutaric aciduria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Isobutyryl</w:t>
      </w:r>
      <w:proofErr w:type="spellEnd"/>
      <w:r w:rsidRPr="00A11C19">
        <w:rPr>
          <w:rFonts w:cstheme="minorHAnsi"/>
          <w:sz w:val="20"/>
          <w:szCs w:val="20"/>
        </w:rPr>
        <w:t xml:space="preserve">-CoA Dehydrogenase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Isovaleric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  <w:proofErr w:type="spellStart"/>
      <w:r w:rsidRPr="00A11C19">
        <w:rPr>
          <w:rFonts w:cstheme="minorHAnsi"/>
          <w:sz w:val="20"/>
          <w:szCs w:val="20"/>
        </w:rPr>
        <w:t>Acidemia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lastRenderedPageBreak/>
        <w:t xml:space="preserve">• Long chain 3-hydroxyacyl-CoA dehydrogenase deficiency (LCHADD)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Malonic </w:t>
      </w:r>
      <w:proofErr w:type="spellStart"/>
      <w:r w:rsidRPr="00A11C19">
        <w:rPr>
          <w:rFonts w:cstheme="minorHAnsi"/>
          <w:sz w:val="20"/>
          <w:szCs w:val="20"/>
        </w:rPr>
        <w:t>Acidemia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Maple syrup urine disease (Branched-chain </w:t>
      </w:r>
      <w:proofErr w:type="spellStart"/>
      <w:r w:rsidRPr="00A11C19">
        <w:rPr>
          <w:rFonts w:cstheme="minorHAnsi"/>
          <w:sz w:val="20"/>
          <w:szCs w:val="20"/>
        </w:rPr>
        <w:t>ketoacid</w:t>
      </w:r>
      <w:proofErr w:type="spellEnd"/>
      <w:r w:rsidRPr="00A11C19">
        <w:rPr>
          <w:rFonts w:cstheme="minorHAnsi"/>
          <w:sz w:val="20"/>
          <w:szCs w:val="20"/>
        </w:rPr>
        <w:t xml:space="preserve"> dehydrogenase deficiency)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Medium chain acyl-CoA dehydrogenase deficiency (MCADD)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2-Methyl-3Hydroxybutyryl-CoA Dehydrogenase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2- </w:t>
      </w:r>
      <w:proofErr w:type="spellStart"/>
      <w:r w:rsidRPr="00A11C19">
        <w:rPr>
          <w:rFonts w:cstheme="minorHAnsi"/>
          <w:sz w:val="20"/>
          <w:szCs w:val="20"/>
        </w:rPr>
        <w:t>Methylbutyryl</w:t>
      </w:r>
      <w:proofErr w:type="spellEnd"/>
      <w:r w:rsidRPr="00A11C19">
        <w:rPr>
          <w:rFonts w:cstheme="minorHAnsi"/>
          <w:sz w:val="20"/>
          <w:szCs w:val="20"/>
        </w:rPr>
        <w:t xml:space="preserve">-CoA Dehydrogenase Def.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3 </w:t>
      </w:r>
      <w:proofErr w:type="spellStart"/>
      <w:r w:rsidRPr="00A11C19">
        <w:rPr>
          <w:rFonts w:cstheme="minorHAnsi"/>
          <w:sz w:val="20"/>
          <w:szCs w:val="20"/>
        </w:rPr>
        <w:t>Methylcrotonyl</w:t>
      </w:r>
      <w:proofErr w:type="spellEnd"/>
      <w:r w:rsidRPr="00A11C19">
        <w:rPr>
          <w:rFonts w:cstheme="minorHAnsi"/>
          <w:sz w:val="20"/>
          <w:szCs w:val="20"/>
        </w:rPr>
        <w:t xml:space="preserve">- CoA carboxylase deficiency (3-MCC)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Methylmalonic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  <w:proofErr w:type="spellStart"/>
      <w:r w:rsidRPr="00A11C19">
        <w:rPr>
          <w:rFonts w:cstheme="minorHAnsi"/>
          <w:sz w:val="20"/>
          <w:szCs w:val="20"/>
        </w:rPr>
        <w:t>Acidemia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 w:rsidP="00A11C19">
      <w:pPr>
        <w:pStyle w:val="ListParagraph"/>
        <w:numPr>
          <w:ilvl w:val="0"/>
          <w:numId w:val="3"/>
        </w:numPr>
        <w:ind w:left="180" w:hanging="180"/>
        <w:rPr>
          <w:rFonts w:cstheme="minorHAnsi"/>
          <w:sz w:val="20"/>
          <w:szCs w:val="20"/>
        </w:rPr>
      </w:pPr>
      <w:proofErr w:type="spellStart"/>
      <w:r w:rsidRPr="00A11C19">
        <w:rPr>
          <w:rFonts w:cstheme="minorHAnsi"/>
          <w:color w:val="202124"/>
          <w:sz w:val="20"/>
          <w:szCs w:val="20"/>
          <w:shd w:val="clear" w:color="auto" w:fill="FFFFFF"/>
        </w:rPr>
        <w:t>Mucopolysarcharidosis</w:t>
      </w:r>
      <w:proofErr w:type="spellEnd"/>
      <w:r w:rsidRPr="00A11C19">
        <w:rPr>
          <w:rFonts w:cstheme="minorHAnsi"/>
          <w:color w:val="202124"/>
          <w:sz w:val="20"/>
          <w:szCs w:val="20"/>
          <w:shd w:val="clear" w:color="auto" w:fill="FFFFFF"/>
        </w:rPr>
        <w:t xml:space="preserve"> type I (MPS I)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Multiple Carboxylase Deficiency </w:t>
      </w:r>
      <w:bookmarkStart w:id="0" w:name="_GoBack"/>
      <w:bookmarkEnd w:id="0"/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Phenylketonuria/ </w:t>
      </w:r>
      <w:proofErr w:type="spellStart"/>
      <w:r w:rsidRPr="00A11C19">
        <w:rPr>
          <w:rFonts w:cstheme="minorHAnsi"/>
          <w:sz w:val="20"/>
          <w:szCs w:val="20"/>
        </w:rPr>
        <w:t>hyperphenylalaninemia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 w:rsidP="00A11C19">
      <w:pPr>
        <w:pStyle w:val="ListParagraph"/>
        <w:numPr>
          <w:ilvl w:val="0"/>
          <w:numId w:val="2"/>
        </w:numPr>
        <w:ind w:left="180" w:hanging="180"/>
        <w:rPr>
          <w:rFonts w:cstheme="minorHAnsi"/>
          <w:sz w:val="20"/>
          <w:szCs w:val="20"/>
        </w:rPr>
      </w:pPr>
      <w:proofErr w:type="spellStart"/>
      <w:r w:rsidRPr="00A11C19">
        <w:rPr>
          <w:rFonts w:cstheme="minorHAnsi"/>
          <w:sz w:val="20"/>
          <w:szCs w:val="20"/>
        </w:rPr>
        <w:t>Pompe</w:t>
      </w:r>
      <w:proofErr w:type="spellEnd"/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Propionic </w:t>
      </w:r>
      <w:proofErr w:type="spellStart"/>
      <w:r w:rsidRPr="00A11C19">
        <w:rPr>
          <w:rFonts w:cstheme="minorHAnsi"/>
          <w:sz w:val="20"/>
          <w:szCs w:val="20"/>
        </w:rPr>
        <w:t>Acidemia</w:t>
      </w:r>
      <w:proofErr w:type="spellEnd"/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 w:rsidP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>• Severe Combined Immune Deficiency (SCID)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Short chain acyl-CoA dehydrogenase deficiency (SCADD)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Short chain 3-hydroxyacyl-CoA dehydrogenase deficiency (SCHADD)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>• Sickle Cell Anemia</w:t>
      </w:r>
    </w:p>
    <w:p w:rsidR="00A11C19" w:rsidRPr="00A11C19" w:rsidRDefault="00A11C19" w:rsidP="00A11C19">
      <w:pPr>
        <w:pStyle w:val="ListParagraph"/>
        <w:numPr>
          <w:ilvl w:val="0"/>
          <w:numId w:val="2"/>
        </w:numPr>
        <w:ind w:left="180" w:hanging="180"/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>Spinal Muscular Atrophy (SMA)</w:t>
      </w:r>
      <w:r w:rsidRPr="00A11C19">
        <w:rPr>
          <w:rFonts w:cstheme="minorHAnsi"/>
          <w:sz w:val="20"/>
          <w:szCs w:val="20"/>
        </w:rPr>
        <w:t xml:space="preserve">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Trifunctional Protein Deficiency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Tyrosinemia</w:t>
      </w:r>
      <w:proofErr w:type="spellEnd"/>
      <w:r w:rsidRPr="00A11C19">
        <w:rPr>
          <w:rFonts w:cstheme="minorHAnsi"/>
          <w:sz w:val="20"/>
          <w:szCs w:val="20"/>
        </w:rPr>
        <w:t xml:space="preserve"> Type I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</w:t>
      </w:r>
      <w:proofErr w:type="spellStart"/>
      <w:r w:rsidRPr="00A11C19">
        <w:rPr>
          <w:rFonts w:cstheme="minorHAnsi"/>
          <w:sz w:val="20"/>
          <w:szCs w:val="20"/>
        </w:rPr>
        <w:t>Tyrosinemia</w:t>
      </w:r>
      <w:proofErr w:type="spellEnd"/>
      <w:r w:rsidRPr="00A11C19">
        <w:rPr>
          <w:rFonts w:cstheme="minorHAnsi"/>
          <w:sz w:val="20"/>
          <w:szCs w:val="20"/>
        </w:rPr>
        <w:t xml:space="preserve"> Type I/II/III </w:t>
      </w:r>
    </w:p>
    <w:p w:rsidR="00A11C19" w:rsidRPr="00A11C19" w:rsidRDefault="00A11C19">
      <w:pPr>
        <w:rPr>
          <w:rFonts w:cstheme="minorHAnsi"/>
          <w:sz w:val="20"/>
          <w:szCs w:val="20"/>
        </w:rPr>
      </w:pPr>
      <w:r w:rsidRPr="00A11C19">
        <w:rPr>
          <w:rFonts w:cstheme="minorHAnsi"/>
          <w:sz w:val="20"/>
          <w:szCs w:val="20"/>
        </w:rPr>
        <w:t xml:space="preserve">• Very long chain acyl-CoA Dehydrogenase (VLCADD) </w:t>
      </w:r>
    </w:p>
    <w:sectPr w:rsidR="00A11C19" w:rsidRPr="00A11C19" w:rsidSect="002805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F665D"/>
    <w:multiLevelType w:val="hybridMultilevel"/>
    <w:tmpl w:val="7A82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D70C2"/>
    <w:multiLevelType w:val="hybridMultilevel"/>
    <w:tmpl w:val="4B26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839AA"/>
    <w:multiLevelType w:val="hybridMultilevel"/>
    <w:tmpl w:val="2C04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1"/>
    <w:rsid w:val="00280521"/>
    <w:rsid w:val="008B3426"/>
    <w:rsid w:val="00A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DBA80-649B-4DBD-8BD2-185BF9E7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3C267A7687459DA59CDA283A1F2C" ma:contentTypeVersion="12" ma:contentTypeDescription="Create a new document." ma:contentTypeScope="" ma:versionID="c8d7baa9cfcff06c334dbd1d6c0d42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7cb5be5520059f96bfc1b7be5da2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BD9A5-5209-483C-8EC5-B1BADF5A95F2}"/>
</file>

<file path=customXml/itemProps2.xml><?xml version="1.0" encoding="utf-8"?>
<ds:datastoreItem xmlns:ds="http://schemas.openxmlformats.org/officeDocument/2006/customXml" ds:itemID="{419C1F76-812B-4A84-8EB6-BB4F3EE373E0}"/>
</file>

<file path=customXml/itemProps3.xml><?xml version="1.0" encoding="utf-8"?>
<ds:datastoreItem xmlns:ds="http://schemas.openxmlformats.org/officeDocument/2006/customXml" ds:itemID="{4C58CD6A-3976-40C0-A595-86E86EAF1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Fizza Majid</dc:creator>
  <cp:keywords/>
  <dc:description/>
  <cp:lastModifiedBy>Fizza Majid</cp:lastModifiedBy>
  <cp:revision>1</cp:revision>
  <dcterms:created xsi:type="dcterms:W3CDTF">2023-02-03T19:38:00Z</dcterms:created>
  <dcterms:modified xsi:type="dcterms:W3CDTF">2023-02-06T15:10:00Z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0x010100B0863C267A7687459DA59CDA283A1F2C</vt:lpwstr>
  </property>
</Properties>
</file>