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rtl w:val="0"/>
        </w:rPr>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 xml:space="preserve">J. Doe</w:t>
      </w: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10/1/24</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 xml:space="preserve">Re: New Hire Letter</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Dear Casey Wall:</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J. Doe is pleased to offer you employment in the position of Community Development Professional, starting on 10/15/24. In this position, you will report directly to Mx. Doe. This projected start date requires successful completion of the new hire paperwork provided to you by J. Doe, their Support Broker, Elizabeth Smith, and Financial Management and Counseling Services (FMCS) Provider, Alpha FMCS. If new hire paperwork is delayed, your start date may be delayed.</w:t>
      </w:r>
    </w:p>
    <w:p w:rsidR="00000000" w:rsidDel="00000000" w:rsidP="00000000" w:rsidRDefault="00000000" w:rsidRPr="00000000" w14:paraId="0000000A">
      <w:pPr>
        <w:pageBreakBefore w:val="0"/>
        <w:rPr>
          <w:color w:val="444444"/>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During your employment, you will be paid at the hourly rate of $17.00. Your compensation will be paid in regular installments in accordance with the J. Doe’s regular payroll process, and subject to applicable tax and other withholdings.</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This position is a Full Time position with 32-40 hours per week. You may be offered benefits based on the employment policies outlined in Mx. Doe’s Employee Handbook.</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Your employment with J. Doe is "at will," and thus you or Mx. Doe may terminate your employment relationship at any time, with or without cause or advance notice. </w:t>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Your employment with J. Doe requires you maintain the following training/certifications:</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sz w:val="24"/>
          <w:szCs w:val="24"/>
        </w:rPr>
      </w:pPr>
      <w:r w:rsidDel="00000000" w:rsidR="00000000" w:rsidRPr="00000000">
        <w:rPr>
          <w:sz w:val="24"/>
          <w:szCs w:val="24"/>
          <w:rtl w:val="0"/>
        </w:rPr>
        <w:t xml:space="preserve">First Aid (including an in-person component that meets Occupational and Safety Health Administration (OSHA) standards)</w:t>
      </w:r>
    </w:p>
    <w:p w:rsidR="00000000" w:rsidDel="00000000" w:rsidP="00000000" w:rsidRDefault="00000000" w:rsidRPr="00000000" w14:paraId="00000014">
      <w:pPr>
        <w:pageBreakBefore w:val="0"/>
        <w:numPr>
          <w:ilvl w:val="0"/>
          <w:numId w:val="1"/>
        </w:numPr>
        <w:ind w:left="720" w:hanging="360"/>
        <w:rPr>
          <w:sz w:val="24"/>
          <w:szCs w:val="24"/>
        </w:rPr>
      </w:pPr>
      <w:r w:rsidDel="00000000" w:rsidR="00000000" w:rsidRPr="00000000">
        <w:rPr>
          <w:sz w:val="24"/>
          <w:szCs w:val="24"/>
          <w:rtl w:val="0"/>
        </w:rPr>
        <w:t xml:space="preserve">Cardiopulmonary resuscitation (CPR) (including an in-person component that meets  Occupational and Safety Health Administration (OSHA) standards)</w:t>
      </w:r>
    </w:p>
    <w:p w:rsidR="00000000" w:rsidDel="00000000" w:rsidP="00000000" w:rsidRDefault="00000000" w:rsidRPr="00000000" w14:paraId="00000015">
      <w:pPr>
        <w:pageBreakBefore w:val="0"/>
        <w:rPr>
          <w:sz w:val="24"/>
          <w:szCs w:val="24"/>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sz w:val="24"/>
          <w:szCs w:val="24"/>
          <w:rtl w:val="0"/>
        </w:rPr>
        <w:t xml:space="preserve">It is the responsibility of the employee to maintain all training and certifications. An employee is not authorized to work if their training or certification expires.</w:t>
      </w:r>
    </w:p>
    <w:p w:rsidR="00000000" w:rsidDel="00000000" w:rsidP="00000000" w:rsidRDefault="00000000" w:rsidRPr="00000000" w14:paraId="00000017">
      <w:pPr>
        <w:pageBreakBefore w:val="0"/>
        <w:rPr>
          <w:sz w:val="24"/>
          <w:szCs w:val="24"/>
        </w:rPr>
      </w:pPr>
      <w:r w:rsidDel="00000000" w:rsidR="00000000" w:rsidRPr="00000000">
        <w:rPr>
          <w:rtl w:val="0"/>
        </w:rPr>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This </w:t>
      </w:r>
      <w:r w:rsidDel="00000000" w:rsidR="00000000" w:rsidRPr="00000000">
        <w:rPr>
          <w:sz w:val="24"/>
          <w:szCs w:val="24"/>
          <w:rtl w:val="0"/>
        </w:rPr>
        <w:t xml:space="preserve">offer is contingent upon the successful completion of a background check requested by J. Doe through Alpha FMCS. For purposes of federal immigration law, you will be required to provide J.Doe documentary evidence of your identity and eligibility for employment in the United States.</w:t>
      </w:r>
    </w:p>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sz w:val="24"/>
          <w:szCs w:val="24"/>
          <w:rtl w:val="0"/>
        </w:rPr>
        <w:t xml:space="preserve">Ms. Wall, we are excited by the prospect of you joining the team.</w:t>
      </w:r>
    </w:p>
    <w:p w:rsidR="00000000" w:rsidDel="00000000" w:rsidP="00000000" w:rsidRDefault="00000000" w:rsidRPr="00000000" w14:paraId="0000001B">
      <w:pPr>
        <w:pageBreakBefore w:val="0"/>
        <w:rPr>
          <w:sz w:val="24"/>
          <w:szCs w:val="24"/>
        </w:rPr>
      </w:pPr>
      <w:r w:rsidDel="00000000" w:rsidR="00000000" w:rsidRPr="00000000">
        <w:rPr>
          <w:rtl w:val="0"/>
        </w:rPr>
      </w:r>
    </w:p>
    <w:p w:rsidR="00000000" w:rsidDel="00000000" w:rsidP="00000000" w:rsidRDefault="00000000" w:rsidRPr="00000000" w14:paraId="0000001C">
      <w:pPr>
        <w:pageBreakBefore w:val="0"/>
        <w:rPr>
          <w:sz w:val="24"/>
          <w:szCs w:val="24"/>
        </w:rPr>
      </w:pPr>
      <w:r w:rsidDel="00000000" w:rsidR="00000000" w:rsidRPr="00000000">
        <w:rPr>
          <w:sz w:val="24"/>
          <w:szCs w:val="24"/>
          <w:rtl w:val="0"/>
        </w:rPr>
        <w:t xml:space="preserve">Sincerely,</w:t>
      </w:r>
    </w:p>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ageBreakBefore w:val="0"/>
        <w:rPr>
          <w:rFonts w:ascii="Lobster" w:cs="Lobster" w:eastAsia="Lobster" w:hAnsi="Lobster"/>
          <w:sz w:val="24"/>
          <w:szCs w:val="24"/>
        </w:rPr>
      </w:pPr>
      <w:r w:rsidDel="00000000" w:rsidR="00000000" w:rsidRPr="00000000">
        <w:rPr>
          <w:rFonts w:ascii="Lobster" w:cs="Lobster" w:eastAsia="Lobster" w:hAnsi="Lobster"/>
          <w:sz w:val="24"/>
          <w:szCs w:val="24"/>
          <w:rtl w:val="0"/>
        </w:rPr>
        <w:t xml:space="preserve">J. Doe</w:t>
      </w:r>
    </w:p>
    <w:p w:rsidR="00000000" w:rsidDel="00000000" w:rsidP="00000000" w:rsidRDefault="00000000" w:rsidRPr="00000000" w14:paraId="0000001F">
      <w:pPr>
        <w:pageBreakBefore w:val="0"/>
        <w:rPr>
          <w:sz w:val="24"/>
          <w:szCs w:val="24"/>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sz w:val="24"/>
          <w:szCs w:val="24"/>
          <w:rtl w:val="0"/>
        </w:rPr>
        <w:t xml:space="preserve">J. Doe</w:t>
      </w: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bster">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pict>
        <v:shape id="PowerPlusWaterMarkObject1" style="position:absolute;width:510.7766452925498pt;height:151.0753018980588pt;rotation:315;z-index:-503316481;mso-position-horizontal-relative:margin;mso-position-horizontal:center;mso-position-vertical-relative:margin;mso-position-vertical:center;" fillcolor="#e8eaed" stroked="f" type="#_x0000_t136">
          <v:fill angle="0" opacity="39322f"/>
          <v:textpath fitshape="t" string="SAMPLE"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F03564-A63B-4C8E-BBCE-C28C61ED0844}"/>
</file>

<file path=customXml/itemProps2.xml><?xml version="1.0" encoding="utf-8"?>
<ds:datastoreItem xmlns:ds="http://schemas.openxmlformats.org/officeDocument/2006/customXml" ds:itemID="{1FE2A370-5C82-4439-8F68-7EF37B1D6A69}"/>
</file>

<file path=customXml/itemProps3.xml><?xml version="1.0" encoding="utf-8"?>
<ds:datastoreItem xmlns:ds="http://schemas.openxmlformats.org/officeDocument/2006/customXml" ds:itemID="{BEB2E096-9A46-422F-B965-F52F2F20223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