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0338F" w:rsidRDefault="00B0338F">
      <w:pPr>
        <w:widowControl w:val="0"/>
        <w:ind w:left="-768" w:right="-451"/>
        <w:rPr>
          <w:rFonts w:ascii="Calibri" w:eastAsia="Calibri" w:hAnsi="Calibri" w:cs="Calibri"/>
          <w:b/>
          <w:bCs/>
          <w:color w:val="151500"/>
        </w:rPr>
      </w:pPr>
    </w:p>
    <w:p w14:paraId="00000002" w14:textId="77777777" w:rsidR="00B0338F" w:rsidRDefault="00000000">
      <w:pPr>
        <w:widowControl w:val="0"/>
        <w:spacing w:before="312" w:line="240" w:lineRule="auto"/>
        <w:ind w:left="2160" w:right="2356" w:firstLine="720"/>
        <w:rPr>
          <w:b/>
          <w:bCs/>
          <w:color w:val="0D0D00"/>
          <w:sz w:val="24"/>
          <w:szCs w:val="24"/>
        </w:rPr>
      </w:pPr>
      <w:r>
        <w:rPr>
          <w:b/>
          <w:bCs/>
          <w:color w:val="0D0D00"/>
          <w:sz w:val="24"/>
          <w:szCs w:val="24"/>
        </w:rPr>
        <w:t>Overdose Prevention Policy Group</w:t>
      </w:r>
    </w:p>
    <w:p w14:paraId="00000003" w14:textId="77777777" w:rsidR="00B0338F" w:rsidRDefault="00000000">
      <w:pPr>
        <w:widowControl w:val="0"/>
        <w:spacing w:before="81" w:line="240" w:lineRule="auto"/>
        <w:ind w:left="1972" w:right="1526" w:hanging="1641"/>
        <w:jc w:val="center"/>
        <w:rPr>
          <w:b/>
          <w:bCs/>
          <w:color w:val="0D0D00"/>
          <w:sz w:val="24"/>
          <w:szCs w:val="24"/>
        </w:rPr>
      </w:pPr>
      <w:r>
        <w:rPr>
          <w:b/>
          <w:bCs/>
          <w:color w:val="0D0D00"/>
          <w:sz w:val="24"/>
          <w:szCs w:val="24"/>
        </w:rPr>
        <w:t xml:space="preserve">            Wednesday, March 4, </w:t>
      </w:r>
      <w:proofErr w:type="gramStart"/>
      <w:r>
        <w:rPr>
          <w:b/>
          <w:bCs/>
          <w:color w:val="0D0D00"/>
          <w:sz w:val="24"/>
          <w:szCs w:val="24"/>
        </w:rPr>
        <w:t>2026  (</w:t>
      </w:r>
      <w:proofErr w:type="gramEnd"/>
      <w:r>
        <w:rPr>
          <w:b/>
          <w:bCs/>
          <w:color w:val="0D0D00"/>
          <w:sz w:val="24"/>
          <w:szCs w:val="24"/>
        </w:rPr>
        <w:t xml:space="preserve">2:00 p.m. </w:t>
      </w:r>
      <w:r>
        <w:rPr>
          <w:b/>
          <w:bCs/>
          <w:sz w:val="24"/>
          <w:szCs w:val="24"/>
        </w:rPr>
        <w:t xml:space="preserve">- </w:t>
      </w:r>
      <w:r>
        <w:rPr>
          <w:b/>
          <w:bCs/>
          <w:color w:val="0D0D00"/>
          <w:sz w:val="24"/>
          <w:szCs w:val="24"/>
        </w:rPr>
        <w:t xml:space="preserve">4:00 p.m.) </w:t>
      </w:r>
    </w:p>
    <w:p w14:paraId="00000004" w14:textId="77777777" w:rsidR="00B0338F" w:rsidRDefault="00000000">
      <w:pPr>
        <w:widowControl w:val="0"/>
        <w:spacing w:before="81" w:line="240" w:lineRule="auto"/>
        <w:ind w:left="1972" w:right="1526" w:hanging="1641"/>
        <w:jc w:val="center"/>
        <w:rPr>
          <w:b/>
          <w:bCs/>
          <w:color w:val="444746"/>
          <w:sz w:val="18"/>
          <w:szCs w:val="18"/>
        </w:rPr>
      </w:pPr>
      <w:r>
        <w:rPr>
          <w:b/>
          <w:bCs/>
          <w:color w:val="0D0D00"/>
          <w:sz w:val="24"/>
          <w:szCs w:val="24"/>
        </w:rPr>
        <w:t xml:space="preserve">           Carroll County Health Department </w:t>
      </w:r>
      <w:r>
        <w:rPr>
          <w:b/>
          <w:bCs/>
          <w:sz w:val="24"/>
          <w:szCs w:val="24"/>
        </w:rPr>
        <w:t xml:space="preserve">- </w:t>
      </w:r>
      <w:r>
        <w:rPr>
          <w:b/>
          <w:bCs/>
          <w:color w:val="3D3D00"/>
          <w:sz w:val="24"/>
          <w:szCs w:val="24"/>
        </w:rPr>
        <w:t xml:space="preserve">Hybrid </w:t>
      </w:r>
      <w:r>
        <w:rPr>
          <w:b/>
          <w:bCs/>
          <w:color w:val="444746"/>
          <w:sz w:val="18"/>
          <w:szCs w:val="18"/>
        </w:rPr>
        <w:t xml:space="preserve"> </w:t>
      </w:r>
    </w:p>
    <w:p w14:paraId="00000005" w14:textId="77777777" w:rsidR="00B0338F" w:rsidRDefault="00B0338F">
      <w:pPr>
        <w:widowControl w:val="0"/>
        <w:shd w:val="clear" w:color="auto" w:fill="FFFFFF"/>
        <w:spacing w:line="240" w:lineRule="auto"/>
        <w:ind w:left="1972" w:right="1526" w:hanging="1641"/>
        <w:jc w:val="center"/>
        <w:rPr>
          <w:b/>
          <w:bCs/>
          <w:color w:val="1F1F1F"/>
          <w:sz w:val="18"/>
          <w:szCs w:val="18"/>
        </w:rPr>
      </w:pPr>
    </w:p>
    <w:p w14:paraId="00000006" w14:textId="77777777" w:rsidR="00B0338F" w:rsidRDefault="00000000">
      <w:pPr>
        <w:widowControl w:val="0"/>
        <w:shd w:val="clear" w:color="auto" w:fill="FFFFFF"/>
        <w:spacing w:line="240" w:lineRule="auto"/>
        <w:ind w:left="1972" w:right="1526" w:hanging="1641"/>
        <w:jc w:val="center"/>
        <w:rPr>
          <w:b/>
          <w:bCs/>
          <w:color w:val="1F1F1F"/>
          <w:sz w:val="18"/>
          <w:szCs w:val="18"/>
        </w:rPr>
      </w:pPr>
      <w:proofErr w:type="gramStart"/>
      <w:r>
        <w:rPr>
          <w:b/>
          <w:bCs/>
          <w:color w:val="1F1F1F"/>
          <w:sz w:val="18"/>
          <w:szCs w:val="18"/>
        </w:rPr>
        <w:t>Join with</w:t>
      </w:r>
      <w:proofErr w:type="gramEnd"/>
      <w:r>
        <w:rPr>
          <w:b/>
          <w:bCs/>
          <w:color w:val="1F1F1F"/>
          <w:sz w:val="18"/>
          <w:szCs w:val="18"/>
        </w:rPr>
        <w:t xml:space="preserve"> Google Meet</w:t>
      </w:r>
    </w:p>
    <w:p w14:paraId="00000007" w14:textId="77777777" w:rsidR="00B0338F" w:rsidRDefault="00000000">
      <w:pPr>
        <w:widowControl w:val="0"/>
        <w:shd w:val="clear" w:color="auto" w:fill="FFFFFF"/>
        <w:spacing w:line="240" w:lineRule="auto"/>
        <w:ind w:left="1972" w:right="1526" w:hanging="1641"/>
        <w:jc w:val="center"/>
        <w:rPr>
          <w:b/>
          <w:bCs/>
          <w:color w:val="1F1F1F"/>
          <w:sz w:val="18"/>
          <w:szCs w:val="18"/>
        </w:rPr>
      </w:pPr>
      <w:hyperlink r:id="rId6">
        <w:r>
          <w:rPr>
            <w:b/>
            <w:bCs/>
            <w:color w:val="1155CC"/>
            <w:sz w:val="18"/>
            <w:szCs w:val="18"/>
            <w:u w:val="single"/>
          </w:rPr>
          <w:t>meet.google.com/</w:t>
        </w:r>
        <w:proofErr w:type="spellStart"/>
        <w:r>
          <w:rPr>
            <w:b/>
            <w:bCs/>
            <w:color w:val="1155CC"/>
            <w:sz w:val="18"/>
            <w:szCs w:val="18"/>
            <w:u w:val="single"/>
          </w:rPr>
          <w:t>rjj-rdvx-ptv</w:t>
        </w:r>
        <w:proofErr w:type="spellEnd"/>
      </w:hyperlink>
    </w:p>
    <w:p w14:paraId="00000008" w14:textId="77777777" w:rsidR="00B0338F" w:rsidRDefault="00B0338F">
      <w:pPr>
        <w:widowControl w:val="0"/>
        <w:shd w:val="clear" w:color="auto" w:fill="FFFFFF"/>
        <w:spacing w:line="240" w:lineRule="auto"/>
        <w:ind w:left="1972" w:right="1526" w:hanging="1641"/>
        <w:jc w:val="center"/>
        <w:rPr>
          <w:b/>
          <w:bCs/>
          <w:color w:val="1F1F1F"/>
          <w:sz w:val="18"/>
          <w:szCs w:val="18"/>
        </w:rPr>
      </w:pPr>
    </w:p>
    <w:p w14:paraId="00000009" w14:textId="77777777" w:rsidR="00B0338F" w:rsidRDefault="00000000">
      <w:pPr>
        <w:widowControl w:val="0"/>
        <w:shd w:val="clear" w:color="auto" w:fill="FFFFFF"/>
        <w:spacing w:line="240" w:lineRule="auto"/>
        <w:ind w:left="1972" w:right="1526" w:hanging="1641"/>
        <w:jc w:val="center"/>
        <w:rPr>
          <w:b/>
          <w:bCs/>
          <w:color w:val="1F1F1F"/>
          <w:sz w:val="18"/>
          <w:szCs w:val="18"/>
        </w:rPr>
      </w:pPr>
      <w:r>
        <w:rPr>
          <w:b/>
          <w:bCs/>
          <w:color w:val="1F1F1F"/>
          <w:sz w:val="18"/>
          <w:szCs w:val="18"/>
        </w:rPr>
        <w:t>Join by phone</w:t>
      </w:r>
    </w:p>
    <w:p w14:paraId="0000000A" w14:textId="77777777" w:rsidR="00B0338F" w:rsidRDefault="00000000">
      <w:pPr>
        <w:widowControl w:val="0"/>
        <w:shd w:val="clear" w:color="auto" w:fill="FFFFFF"/>
        <w:spacing w:line="240" w:lineRule="auto"/>
        <w:ind w:left="1972" w:right="1526" w:hanging="1641"/>
        <w:jc w:val="center"/>
        <w:rPr>
          <w:b/>
          <w:bCs/>
          <w:color w:val="3D3D00"/>
          <w:sz w:val="24"/>
          <w:szCs w:val="24"/>
        </w:rPr>
      </w:pPr>
      <w:dir w:val="ltr">
        <w:r>
          <w:rPr>
            <w:b/>
            <w:bCs/>
            <w:color w:val="1F1F1F"/>
            <w:sz w:val="18"/>
            <w:szCs w:val="18"/>
          </w:rPr>
          <w:t>(US) +1 575-808-8190</w:t>
        </w:r>
        <w:r>
          <w:rPr>
            <w:b/>
            <w:bCs/>
            <w:color w:val="1F1F1F"/>
            <w:sz w:val="18"/>
            <w:szCs w:val="18"/>
          </w:rPr>
          <w:t xml:space="preserve">‬ PIN: </w:t>
        </w:r>
        <w:dir w:val="ltr">
          <w:r>
            <w:rPr>
              <w:b/>
              <w:bCs/>
              <w:color w:val="1F1F1F"/>
              <w:sz w:val="18"/>
              <w:szCs w:val="18"/>
            </w:rPr>
            <w:t>392 129 838</w:t>
          </w:r>
          <w:r>
            <w:rPr>
              <w:b/>
              <w:bCs/>
              <w:color w:val="1F1F1F"/>
              <w:sz w:val="18"/>
              <w:szCs w:val="18"/>
            </w:rPr>
            <w:t xml:space="preserve">‬# </w:t>
          </w:r>
        </w:dir>
      </w:dir>
    </w:p>
    <w:p w14:paraId="0000000B" w14:textId="77777777" w:rsidR="00B0338F" w:rsidRDefault="00000000">
      <w:pPr>
        <w:widowControl w:val="0"/>
        <w:spacing w:before="283"/>
        <w:ind w:left="4348" w:right="4161"/>
        <w:rPr>
          <w:b/>
          <w:bCs/>
          <w:color w:val="0C0C00"/>
          <w:sz w:val="24"/>
          <w:szCs w:val="24"/>
        </w:rPr>
      </w:pPr>
      <w:r>
        <w:rPr>
          <w:b/>
          <w:bCs/>
          <w:color w:val="0C0C00"/>
          <w:sz w:val="24"/>
          <w:szCs w:val="24"/>
          <w:u w:val="single"/>
        </w:rPr>
        <w:t>Agenda</w:t>
      </w:r>
      <w:r>
        <w:rPr>
          <w:b/>
          <w:bCs/>
          <w:color w:val="0C0C00"/>
          <w:sz w:val="24"/>
          <w:szCs w:val="24"/>
        </w:rPr>
        <w:t xml:space="preserve"> </w:t>
      </w:r>
    </w:p>
    <w:p w14:paraId="0000000C" w14:textId="77777777" w:rsidR="00B0338F" w:rsidRDefault="00B0338F">
      <w:pPr>
        <w:widowControl w:val="0"/>
        <w:spacing w:before="96"/>
        <w:ind w:left="-768" w:right="435" w:firstLine="47"/>
        <w:rPr>
          <w:b/>
          <w:bCs/>
          <w:color w:val="0C0C00"/>
        </w:rPr>
      </w:pPr>
    </w:p>
    <w:p w14:paraId="0000000D" w14:textId="77777777" w:rsidR="00B0338F" w:rsidRDefault="00000000">
      <w:pPr>
        <w:widowControl w:val="0"/>
        <w:spacing w:before="96"/>
        <w:ind w:left="-768" w:right="435" w:firstLine="47"/>
        <w:rPr>
          <w:b/>
          <w:bCs/>
          <w:color w:val="0C0C00"/>
        </w:rPr>
      </w:pPr>
      <w:r>
        <w:rPr>
          <w:b/>
          <w:bCs/>
          <w:color w:val="0C0C00"/>
        </w:rPr>
        <w:t xml:space="preserve">Motion to Open Meeting: </w:t>
      </w:r>
      <w:r>
        <w:rPr>
          <w:b/>
          <w:bCs/>
          <w:color w:val="0C0C00"/>
        </w:rPr>
        <w:tab/>
      </w:r>
      <w:r>
        <w:rPr>
          <w:b/>
          <w:bCs/>
          <w:color w:val="0C0C00"/>
        </w:rPr>
        <w:tab/>
      </w:r>
      <w:r>
        <w:rPr>
          <w:b/>
          <w:bCs/>
          <w:color w:val="0C0C00"/>
        </w:rPr>
        <w:tab/>
      </w:r>
      <w:r>
        <w:rPr>
          <w:b/>
          <w:bCs/>
          <w:color w:val="0C0C00"/>
        </w:rPr>
        <w:tab/>
      </w:r>
      <w:r>
        <w:rPr>
          <w:b/>
          <w:bCs/>
          <w:color w:val="0C0C00"/>
        </w:rPr>
        <w:tab/>
        <w:t xml:space="preserve">   </w:t>
      </w:r>
      <w:r>
        <w:rPr>
          <w:color w:val="0C0C00"/>
        </w:rPr>
        <w:t xml:space="preserve">Dr. Levy, </w:t>
      </w:r>
      <w:proofErr w:type="spellStart"/>
      <w:proofErr w:type="gramStart"/>
      <w:r>
        <w:rPr>
          <w:color w:val="0C0C00"/>
        </w:rPr>
        <w:t>Acting</w:t>
      </w:r>
      <w:r w:rsidRPr="00021CA9">
        <w:t>,</w:t>
      </w:r>
      <w:r>
        <w:rPr>
          <w:color w:val="0C0C00"/>
        </w:rPr>
        <w:t>Health</w:t>
      </w:r>
      <w:proofErr w:type="spellEnd"/>
      <w:proofErr w:type="gramEnd"/>
      <w:r>
        <w:rPr>
          <w:color w:val="0C0C00"/>
        </w:rPr>
        <w:t xml:space="preserve"> Officer </w:t>
      </w:r>
    </w:p>
    <w:p w14:paraId="0000000E" w14:textId="77777777" w:rsidR="00B0338F" w:rsidRDefault="00000000">
      <w:pPr>
        <w:widowControl w:val="0"/>
        <w:spacing w:before="96"/>
        <w:ind w:left="-768" w:right="435" w:firstLine="47"/>
        <w:rPr>
          <w:b/>
          <w:bCs/>
          <w:color w:val="0C0C00"/>
        </w:rPr>
      </w:pPr>
      <w:r>
        <w:rPr>
          <w:b/>
          <w:bCs/>
          <w:color w:val="0C0C00"/>
        </w:rPr>
        <w:tab/>
      </w:r>
      <w:r>
        <w:rPr>
          <w:b/>
          <w:bCs/>
          <w:color w:val="0C0C00"/>
        </w:rPr>
        <w:tab/>
      </w:r>
      <w:r>
        <w:rPr>
          <w:b/>
          <w:bCs/>
          <w:color w:val="0C0C00"/>
        </w:rPr>
        <w:tab/>
      </w:r>
      <w:r>
        <w:rPr>
          <w:b/>
          <w:bCs/>
          <w:color w:val="0C0C00"/>
        </w:rPr>
        <w:tab/>
      </w:r>
    </w:p>
    <w:p w14:paraId="0000000F" w14:textId="77777777" w:rsidR="00B0338F" w:rsidRDefault="00000000">
      <w:pPr>
        <w:widowControl w:val="0"/>
        <w:spacing w:line="240" w:lineRule="auto"/>
        <w:ind w:left="-768" w:right="435" w:firstLine="47"/>
        <w:rPr>
          <w:color w:val="0C0C00"/>
        </w:rPr>
      </w:pPr>
      <w:r>
        <w:rPr>
          <w:b/>
          <w:bCs/>
          <w:color w:val="0C0C00"/>
        </w:rPr>
        <w:t xml:space="preserve">Welcome/Introductions/Guest </w:t>
      </w:r>
      <w:r>
        <w:rPr>
          <w:color w:val="0C0C00"/>
        </w:rPr>
        <w:t>(</w:t>
      </w:r>
      <w:r>
        <w:rPr>
          <w:color w:val="0C0C00"/>
          <w:sz w:val="20"/>
          <w:szCs w:val="20"/>
        </w:rPr>
        <w:t xml:space="preserve">5 </w:t>
      </w:r>
      <w:proofErr w:type="gramStart"/>
      <w:r>
        <w:rPr>
          <w:color w:val="0C0C00"/>
          <w:sz w:val="20"/>
          <w:szCs w:val="20"/>
        </w:rPr>
        <w:t>min</w:t>
      </w:r>
      <w:r>
        <w:rPr>
          <w:color w:val="0C0C00"/>
        </w:rPr>
        <w:t xml:space="preserve">) </w:t>
      </w:r>
      <w:r>
        <w:rPr>
          <w:b/>
          <w:bCs/>
          <w:color w:val="0C0C00"/>
        </w:rPr>
        <w:t xml:space="preserve"> </w:t>
      </w:r>
      <w:r>
        <w:rPr>
          <w:b/>
          <w:bCs/>
          <w:color w:val="0C0C00"/>
        </w:rPr>
        <w:tab/>
      </w:r>
      <w:proofErr w:type="gramEnd"/>
      <w:r>
        <w:rPr>
          <w:b/>
          <w:bCs/>
          <w:color w:val="0C0C00"/>
        </w:rPr>
        <w:tab/>
      </w:r>
      <w:r>
        <w:rPr>
          <w:b/>
          <w:bCs/>
          <w:color w:val="0C0C00"/>
        </w:rPr>
        <w:tab/>
        <w:t xml:space="preserve">   </w:t>
      </w:r>
      <w:r>
        <w:rPr>
          <w:color w:val="0C0C00"/>
        </w:rPr>
        <w:t xml:space="preserve">Dr. Levy, </w:t>
      </w:r>
      <w:proofErr w:type="spellStart"/>
      <w:proofErr w:type="gramStart"/>
      <w:r>
        <w:rPr>
          <w:color w:val="0C0C00"/>
        </w:rPr>
        <w:t>Acting</w:t>
      </w:r>
      <w:r w:rsidRPr="00021CA9">
        <w:t>,</w:t>
      </w:r>
      <w:r>
        <w:rPr>
          <w:color w:val="0C0C00"/>
        </w:rPr>
        <w:t>Health</w:t>
      </w:r>
      <w:proofErr w:type="spellEnd"/>
      <w:proofErr w:type="gramEnd"/>
      <w:r>
        <w:rPr>
          <w:color w:val="0C0C00"/>
        </w:rPr>
        <w:t xml:space="preserve"> Officer </w:t>
      </w:r>
      <w:r>
        <w:rPr>
          <w:color w:val="0C0C00"/>
        </w:rPr>
        <w:tab/>
      </w:r>
      <w:r>
        <w:rPr>
          <w:color w:val="0C0C00"/>
        </w:rPr>
        <w:tab/>
      </w:r>
      <w:r>
        <w:rPr>
          <w:color w:val="0C0C00"/>
        </w:rPr>
        <w:tab/>
      </w:r>
      <w:r>
        <w:rPr>
          <w:color w:val="0C0C00"/>
        </w:rPr>
        <w:tab/>
      </w:r>
      <w:r>
        <w:rPr>
          <w:color w:val="0C0C00"/>
        </w:rPr>
        <w:tab/>
      </w:r>
      <w:r>
        <w:rPr>
          <w:color w:val="0C0C00"/>
        </w:rPr>
        <w:tab/>
      </w:r>
      <w:r>
        <w:rPr>
          <w:color w:val="0C0C00"/>
        </w:rPr>
        <w:tab/>
      </w:r>
      <w:r>
        <w:rPr>
          <w:color w:val="0C0C00"/>
        </w:rPr>
        <w:tab/>
        <w:t xml:space="preserve">   </w:t>
      </w:r>
    </w:p>
    <w:p w14:paraId="00000010" w14:textId="77777777" w:rsidR="00B0338F" w:rsidRDefault="00000000">
      <w:pPr>
        <w:widowControl w:val="0"/>
        <w:spacing w:before="96"/>
        <w:ind w:left="-768" w:right="435" w:firstLine="47"/>
        <w:rPr>
          <w:color w:val="0C0C00"/>
          <w:sz w:val="20"/>
          <w:szCs w:val="20"/>
        </w:rPr>
      </w:pPr>
      <w:r>
        <w:rPr>
          <w:color w:val="0C0C00"/>
          <w:sz w:val="18"/>
          <w:szCs w:val="18"/>
        </w:rPr>
        <w:t>Reminder of Open Meeting Act</w:t>
      </w:r>
      <w:r>
        <w:rPr>
          <w:b/>
          <w:bCs/>
          <w:color w:val="0C0C00"/>
          <w:sz w:val="20"/>
          <w:szCs w:val="20"/>
        </w:rPr>
        <w:tab/>
      </w:r>
      <w:r>
        <w:rPr>
          <w:b/>
          <w:bCs/>
          <w:color w:val="0C0C00"/>
          <w:sz w:val="20"/>
          <w:szCs w:val="20"/>
        </w:rPr>
        <w:tab/>
      </w:r>
      <w:r>
        <w:rPr>
          <w:b/>
          <w:bCs/>
          <w:color w:val="0C0C00"/>
          <w:sz w:val="20"/>
          <w:szCs w:val="20"/>
        </w:rPr>
        <w:tab/>
      </w:r>
      <w:r>
        <w:rPr>
          <w:b/>
          <w:bCs/>
          <w:color w:val="0C0C00"/>
          <w:sz w:val="20"/>
          <w:szCs w:val="20"/>
        </w:rPr>
        <w:tab/>
      </w:r>
      <w:r>
        <w:rPr>
          <w:b/>
          <w:bCs/>
          <w:color w:val="0C0C00"/>
          <w:sz w:val="20"/>
          <w:szCs w:val="20"/>
        </w:rPr>
        <w:tab/>
        <w:t xml:space="preserve">   </w:t>
      </w:r>
    </w:p>
    <w:p w14:paraId="00000011" w14:textId="77777777" w:rsidR="00B0338F" w:rsidRDefault="00000000">
      <w:pPr>
        <w:widowControl w:val="0"/>
        <w:spacing w:before="96"/>
        <w:ind w:left="-768" w:right="435" w:firstLine="47"/>
        <w:rPr>
          <w:b/>
          <w:bCs/>
          <w:color w:val="0C0C00"/>
        </w:rPr>
      </w:pPr>
      <w:r>
        <w:rPr>
          <w:color w:val="0C0C00"/>
          <w:sz w:val="18"/>
          <w:szCs w:val="18"/>
        </w:rPr>
        <w:t xml:space="preserve">Meetings will be recorded and posted on our website </w:t>
      </w:r>
      <w:r>
        <w:rPr>
          <w:b/>
          <w:bCs/>
          <w:color w:val="0C0C00"/>
          <w:sz w:val="20"/>
          <w:szCs w:val="20"/>
        </w:rPr>
        <w:t xml:space="preserve"> </w:t>
      </w:r>
      <w:r>
        <w:rPr>
          <w:b/>
          <w:bCs/>
          <w:color w:val="0C0C00"/>
        </w:rPr>
        <w:t xml:space="preserve">                   </w:t>
      </w:r>
      <w:r>
        <w:rPr>
          <w:b/>
          <w:bCs/>
          <w:color w:val="0C0C00"/>
        </w:rPr>
        <w:tab/>
      </w:r>
    </w:p>
    <w:p w14:paraId="00000012" w14:textId="77777777" w:rsidR="00B0338F" w:rsidRDefault="00000000">
      <w:pPr>
        <w:widowControl w:val="0"/>
        <w:spacing w:before="312" w:line="240" w:lineRule="auto"/>
        <w:ind w:left="-753" w:right="2174"/>
        <w:rPr>
          <w:color w:val="0C0C00"/>
        </w:rPr>
      </w:pPr>
      <w:r>
        <w:rPr>
          <w:b/>
          <w:bCs/>
          <w:color w:val="0C0C00"/>
        </w:rPr>
        <w:t xml:space="preserve">Review and approval of Previous Meeting Minutes </w:t>
      </w:r>
      <w:r>
        <w:rPr>
          <w:color w:val="0C0C00"/>
        </w:rPr>
        <w:tab/>
      </w:r>
      <w:r>
        <w:rPr>
          <w:b/>
          <w:bCs/>
          <w:color w:val="0C0C00"/>
        </w:rPr>
        <w:t xml:space="preserve">   </w:t>
      </w:r>
      <w:r>
        <w:rPr>
          <w:b/>
          <w:bCs/>
          <w:color w:val="0C0C00"/>
        </w:rPr>
        <w:tab/>
      </w:r>
      <w:r>
        <w:rPr>
          <w:b/>
          <w:bCs/>
          <w:color w:val="0C0C00"/>
        </w:rPr>
        <w:tab/>
      </w:r>
      <w:r>
        <w:rPr>
          <w:color w:val="0C0C00"/>
        </w:rPr>
        <w:t>Dr. Levy</w:t>
      </w:r>
    </w:p>
    <w:p w14:paraId="00000013" w14:textId="77777777" w:rsidR="00B0338F" w:rsidRDefault="00B0338F">
      <w:pPr>
        <w:keepNext/>
        <w:keepLines/>
        <w:widowControl w:val="0"/>
        <w:spacing w:line="240" w:lineRule="auto"/>
        <w:ind w:left="-763" w:right="795" w:firstLine="43"/>
        <w:rPr>
          <w:b/>
          <w:bCs/>
          <w:color w:val="0C0C00"/>
        </w:rPr>
      </w:pPr>
    </w:p>
    <w:p w14:paraId="00000014" w14:textId="77777777" w:rsidR="00B0338F" w:rsidRDefault="00000000">
      <w:pPr>
        <w:keepNext/>
        <w:keepLines/>
        <w:widowControl w:val="0"/>
        <w:spacing w:line="240" w:lineRule="auto"/>
        <w:ind w:left="-763" w:right="795" w:firstLine="43"/>
        <w:rPr>
          <w:b/>
          <w:bCs/>
          <w:color w:val="0C0C00"/>
        </w:rPr>
      </w:pPr>
      <w:r>
        <w:rPr>
          <w:b/>
          <w:bCs/>
        </w:rPr>
        <w:t>Commissioner Updates:</w:t>
      </w:r>
      <w:r>
        <w:rPr>
          <w:b/>
          <w:bCs/>
        </w:rPr>
        <w:tab/>
      </w:r>
      <w:r>
        <w:tab/>
      </w:r>
      <w:r>
        <w:tab/>
      </w:r>
      <w:r>
        <w:tab/>
      </w:r>
      <w:r>
        <w:tab/>
      </w:r>
      <w:r>
        <w:tab/>
      </w:r>
      <w:r>
        <w:tab/>
        <w:t xml:space="preserve">Commissioner  </w:t>
      </w:r>
      <w:r>
        <w:rPr>
          <w:b/>
          <w:bCs/>
          <w:color w:val="0C0C00"/>
        </w:rPr>
        <w:t xml:space="preserve">   </w:t>
      </w:r>
    </w:p>
    <w:p w14:paraId="00000015" w14:textId="77777777" w:rsidR="00B0338F" w:rsidRDefault="00B0338F">
      <w:pPr>
        <w:widowControl w:val="0"/>
        <w:spacing w:line="240" w:lineRule="auto"/>
        <w:ind w:left="-763" w:right="6672" w:firstLine="43"/>
        <w:rPr>
          <w:b/>
          <w:bCs/>
          <w:color w:val="0C0C00"/>
        </w:rPr>
      </w:pPr>
    </w:p>
    <w:p w14:paraId="00000016" w14:textId="77777777" w:rsidR="00B0338F" w:rsidRDefault="00000000">
      <w:pPr>
        <w:widowControl w:val="0"/>
        <w:spacing w:line="240" w:lineRule="auto"/>
        <w:ind w:left="-763" w:right="885" w:firstLine="43"/>
        <w:rPr>
          <w:color w:val="0C0C00"/>
        </w:rPr>
      </w:pPr>
      <w:r>
        <w:rPr>
          <w:b/>
          <w:bCs/>
          <w:color w:val="0C0C00"/>
        </w:rPr>
        <w:t xml:space="preserve">Maryland Office of Overdose Response </w:t>
      </w:r>
      <w:r>
        <w:rPr>
          <w:color w:val="0C0C00"/>
        </w:rPr>
        <w:tab/>
      </w:r>
      <w:r>
        <w:rPr>
          <w:b/>
          <w:bCs/>
          <w:color w:val="0C0C00"/>
        </w:rPr>
        <w:tab/>
      </w:r>
      <w:r>
        <w:rPr>
          <w:b/>
          <w:bCs/>
          <w:color w:val="0C0C00"/>
        </w:rPr>
        <w:tab/>
      </w:r>
      <w:r>
        <w:rPr>
          <w:b/>
          <w:bCs/>
          <w:color w:val="0C0C00"/>
        </w:rPr>
        <w:tab/>
      </w:r>
      <w:r>
        <w:rPr>
          <w:b/>
          <w:bCs/>
          <w:color w:val="0C0C00"/>
        </w:rPr>
        <w:tab/>
      </w:r>
      <w:r>
        <w:rPr>
          <w:color w:val="0C0C00"/>
        </w:rPr>
        <w:t>Avery Meyer or Designee</w:t>
      </w:r>
      <w:r>
        <w:rPr>
          <w:color w:val="0C0C00"/>
        </w:rPr>
        <w:tab/>
      </w:r>
    </w:p>
    <w:p w14:paraId="00000017" w14:textId="77777777" w:rsidR="00B0338F" w:rsidRDefault="00000000">
      <w:pPr>
        <w:widowControl w:val="0"/>
        <w:spacing w:line="240" w:lineRule="auto"/>
        <w:ind w:left="-763" w:right="885" w:firstLine="43"/>
        <w:rPr>
          <w:color w:val="0C0C00"/>
        </w:rPr>
      </w:pPr>
      <w:r>
        <w:rPr>
          <w:color w:val="0C0C00"/>
        </w:rPr>
        <w:tab/>
      </w:r>
      <w:r>
        <w:rPr>
          <w:color w:val="0C0C00"/>
        </w:rPr>
        <w:tab/>
      </w:r>
      <w:r>
        <w:rPr>
          <w:color w:val="0C0C00"/>
        </w:rPr>
        <w:tab/>
      </w:r>
      <w:r>
        <w:rPr>
          <w:color w:val="0C0C00"/>
        </w:rPr>
        <w:tab/>
      </w:r>
      <w:r>
        <w:rPr>
          <w:color w:val="0C0C00"/>
        </w:rPr>
        <w:tab/>
      </w:r>
    </w:p>
    <w:p w14:paraId="00000018" w14:textId="77777777" w:rsidR="00B0338F" w:rsidRDefault="00000000">
      <w:pPr>
        <w:widowControl w:val="0"/>
        <w:spacing w:line="240" w:lineRule="auto"/>
        <w:ind w:left="-763" w:right="885" w:firstLine="43"/>
        <w:rPr>
          <w:b/>
          <w:bCs/>
          <w:color w:val="0C0C00"/>
        </w:rPr>
      </w:pPr>
      <w:r>
        <w:rPr>
          <w:b/>
          <w:bCs/>
          <w:color w:val="0C0C00"/>
        </w:rPr>
        <w:t xml:space="preserve">Review of HIDTA Overdose Data </w:t>
      </w:r>
      <w:r>
        <w:rPr>
          <w:color w:val="0C0C00"/>
        </w:rPr>
        <w:tab/>
      </w:r>
      <w:r>
        <w:rPr>
          <w:color w:val="0C0C00"/>
        </w:rPr>
        <w:tab/>
      </w:r>
      <w:r>
        <w:rPr>
          <w:color w:val="0C0C00"/>
        </w:rPr>
        <w:tab/>
      </w:r>
      <w:r>
        <w:rPr>
          <w:color w:val="0C0C00"/>
        </w:rPr>
        <w:tab/>
      </w:r>
      <w:r>
        <w:rPr>
          <w:color w:val="0C0C00"/>
        </w:rPr>
        <w:tab/>
      </w:r>
      <w:r>
        <w:rPr>
          <w:color w:val="0C0C00"/>
        </w:rPr>
        <w:tab/>
        <w:t>Brooke Fox</w:t>
      </w:r>
    </w:p>
    <w:p w14:paraId="00000019" w14:textId="77777777" w:rsidR="00B0338F" w:rsidRDefault="00B0338F">
      <w:pPr>
        <w:widowControl w:val="0"/>
        <w:spacing w:line="240" w:lineRule="auto"/>
        <w:ind w:left="-763" w:right="885" w:firstLine="43"/>
        <w:rPr>
          <w:b/>
          <w:bCs/>
          <w:color w:val="0C0C00"/>
        </w:rPr>
      </w:pPr>
    </w:p>
    <w:p w14:paraId="0000001A" w14:textId="77777777" w:rsidR="00B0338F" w:rsidRDefault="00000000">
      <w:pPr>
        <w:widowControl w:val="0"/>
        <w:spacing w:line="240" w:lineRule="auto"/>
        <w:ind w:left="-763" w:right="885" w:firstLine="43"/>
        <w:rPr>
          <w:color w:val="0C0C00"/>
        </w:rPr>
      </w:pPr>
      <w:r>
        <w:rPr>
          <w:b/>
          <w:bCs/>
          <w:color w:val="0C0C00"/>
        </w:rPr>
        <w:t xml:space="preserve">Presentations on Not </w:t>
      </w:r>
      <w:proofErr w:type="gramStart"/>
      <w:r>
        <w:rPr>
          <w:b/>
          <w:bCs/>
          <w:color w:val="0C0C00"/>
        </w:rPr>
        <w:t>In</w:t>
      </w:r>
      <w:proofErr w:type="gramEnd"/>
      <w:r>
        <w:rPr>
          <w:b/>
          <w:bCs/>
          <w:color w:val="0C0C00"/>
        </w:rPr>
        <w:t xml:space="preserve"> Carroll funds </w:t>
      </w:r>
      <w:r>
        <w:rPr>
          <w:b/>
          <w:bCs/>
          <w:color w:val="0C0C00"/>
        </w:rPr>
        <w:tab/>
      </w:r>
      <w:r>
        <w:rPr>
          <w:b/>
          <w:bCs/>
          <w:color w:val="0C0C00"/>
        </w:rPr>
        <w:tab/>
      </w:r>
      <w:r>
        <w:rPr>
          <w:b/>
          <w:bCs/>
          <w:color w:val="0C0C00"/>
        </w:rPr>
        <w:tab/>
      </w:r>
      <w:r>
        <w:rPr>
          <w:b/>
          <w:bCs/>
          <w:color w:val="0C0C00"/>
        </w:rPr>
        <w:tab/>
      </w:r>
      <w:r>
        <w:rPr>
          <w:b/>
          <w:bCs/>
          <w:color w:val="0C0C00"/>
        </w:rPr>
        <w:tab/>
      </w:r>
    </w:p>
    <w:p w14:paraId="0000001B" w14:textId="77777777" w:rsidR="00B0338F" w:rsidRDefault="00000000">
      <w:pPr>
        <w:widowControl w:val="0"/>
        <w:spacing w:line="240" w:lineRule="auto"/>
        <w:ind w:left="-763" w:right="885" w:firstLine="43"/>
        <w:rPr>
          <w:color w:val="0C0C00"/>
        </w:rPr>
      </w:pPr>
      <w:r>
        <w:rPr>
          <w:color w:val="0C0C00"/>
        </w:rPr>
        <w:t xml:space="preserve">           </w:t>
      </w:r>
    </w:p>
    <w:p w14:paraId="0000001C" w14:textId="77777777" w:rsidR="00B0338F" w:rsidRDefault="00000000">
      <w:pPr>
        <w:widowControl w:val="0"/>
        <w:spacing w:line="240" w:lineRule="auto"/>
        <w:ind w:left="-763" w:right="885" w:firstLine="43"/>
        <w:rPr>
          <w:color w:val="0C0C00"/>
        </w:rPr>
      </w:pPr>
      <w:r>
        <w:rPr>
          <w:color w:val="0C0C00"/>
        </w:rPr>
        <w:t xml:space="preserve">            -Mobile Crisis </w:t>
      </w:r>
    </w:p>
    <w:p w14:paraId="0000001D" w14:textId="77777777" w:rsidR="00B0338F" w:rsidRDefault="00000000">
      <w:pPr>
        <w:widowControl w:val="0"/>
        <w:spacing w:line="240" w:lineRule="auto"/>
        <w:ind w:left="-763" w:right="885" w:firstLine="43"/>
        <w:rPr>
          <w:color w:val="0C0C00"/>
        </w:rPr>
      </w:pPr>
      <w:r>
        <w:rPr>
          <w:color w:val="0C0C00"/>
        </w:rPr>
        <w:tab/>
        <w:t>-Boys and Girls Club-</w:t>
      </w:r>
    </w:p>
    <w:p w14:paraId="0000001E" w14:textId="77777777" w:rsidR="00B0338F" w:rsidRDefault="00000000">
      <w:pPr>
        <w:widowControl w:val="0"/>
        <w:spacing w:line="240" w:lineRule="auto"/>
        <w:ind w:left="-630" w:right="885"/>
        <w:rPr>
          <w:color w:val="0C0C00"/>
        </w:rPr>
      </w:pPr>
      <w:r>
        <w:rPr>
          <w:color w:val="0C0C00"/>
        </w:rPr>
        <w:tab/>
      </w:r>
      <w:r>
        <w:rPr>
          <w:color w:val="0C0C00"/>
        </w:rPr>
        <w:tab/>
      </w:r>
      <w:r>
        <w:rPr>
          <w:color w:val="0C0C00"/>
        </w:rPr>
        <w:tab/>
      </w:r>
      <w:r>
        <w:rPr>
          <w:color w:val="0C0C00"/>
        </w:rPr>
        <w:tab/>
      </w:r>
      <w:r>
        <w:rPr>
          <w:color w:val="0C0C00"/>
        </w:rPr>
        <w:tab/>
      </w:r>
      <w:r>
        <w:rPr>
          <w:color w:val="0C0C00"/>
        </w:rPr>
        <w:tab/>
      </w:r>
      <w:r>
        <w:rPr>
          <w:color w:val="0C0C00"/>
        </w:rPr>
        <w:tab/>
      </w:r>
      <w:r>
        <w:rPr>
          <w:color w:val="0C0C00"/>
        </w:rPr>
        <w:tab/>
      </w:r>
      <w:r>
        <w:rPr>
          <w:color w:val="0C0C00"/>
        </w:rPr>
        <w:tab/>
      </w:r>
      <w:r>
        <w:rPr>
          <w:color w:val="0C0C00"/>
        </w:rPr>
        <w:tab/>
      </w:r>
      <w:r>
        <w:rPr>
          <w:color w:val="0C0C00"/>
        </w:rPr>
        <w:tab/>
      </w:r>
      <w:r>
        <w:rPr>
          <w:color w:val="0C0C00"/>
        </w:rPr>
        <w:tab/>
      </w:r>
    </w:p>
    <w:p w14:paraId="0000001F" w14:textId="77777777" w:rsidR="00B0338F" w:rsidRDefault="00000000">
      <w:pPr>
        <w:widowControl w:val="0"/>
        <w:spacing w:line="240" w:lineRule="auto"/>
        <w:ind w:left="-630" w:right="885"/>
        <w:rPr>
          <w:b/>
          <w:bCs/>
          <w:color w:val="333333"/>
          <w:sz w:val="17"/>
          <w:szCs w:val="17"/>
        </w:rPr>
      </w:pPr>
      <w:r>
        <w:rPr>
          <w:b/>
          <w:bCs/>
          <w:color w:val="0C0C00"/>
          <w:highlight w:val="white"/>
        </w:rPr>
        <w:t xml:space="preserve">MOOR funded available-open RFP  </w:t>
      </w:r>
      <w:hyperlink r:id="rId7">
        <w:r>
          <w:rPr>
            <w:b/>
            <w:bCs/>
            <w:color w:val="1155CC"/>
            <w:highlight w:val="white"/>
            <w:u w:val="single"/>
          </w:rPr>
          <w:t>https://stopoverdose.maryland.gov/grants/</w:t>
        </w:r>
      </w:hyperlink>
      <w:r>
        <w:rPr>
          <w:b/>
          <w:bCs/>
          <w:color w:val="0C0C00"/>
          <w:highlight w:val="white"/>
        </w:rPr>
        <w:t xml:space="preserve">  </w:t>
      </w:r>
      <w:r>
        <w:rPr>
          <w:color w:val="0C0C00"/>
          <w:highlight w:val="white"/>
        </w:rPr>
        <w:t xml:space="preserve">Marie Liddick </w:t>
      </w:r>
      <w:r>
        <w:rPr>
          <w:b/>
          <w:bCs/>
          <w:color w:val="0C0C00"/>
          <w:highlight w:val="white"/>
        </w:rPr>
        <w:tab/>
      </w:r>
      <w:r>
        <w:rPr>
          <w:b/>
          <w:bCs/>
          <w:color w:val="0C0C00"/>
        </w:rPr>
        <w:t xml:space="preserve"> </w:t>
      </w:r>
      <w:r>
        <w:rPr>
          <w:b/>
          <w:bCs/>
          <w:color w:val="333333"/>
          <w:sz w:val="17"/>
          <w:szCs w:val="17"/>
        </w:rPr>
        <w:t>Application Deadline: March 6th, 2026, 4:59:59 pm, Local Time</w:t>
      </w:r>
    </w:p>
    <w:p w14:paraId="00000020" w14:textId="77777777" w:rsidR="00B0338F" w:rsidRDefault="00B0338F">
      <w:pPr>
        <w:widowControl w:val="0"/>
        <w:spacing w:line="240" w:lineRule="auto"/>
        <w:ind w:left="-763" w:right="885" w:firstLine="43"/>
        <w:rPr>
          <w:b/>
          <w:bCs/>
          <w:color w:val="0C0C00"/>
        </w:rPr>
      </w:pPr>
    </w:p>
    <w:p w14:paraId="00000021" w14:textId="77777777" w:rsidR="00B0338F" w:rsidRDefault="00000000">
      <w:pPr>
        <w:widowControl w:val="0"/>
        <w:spacing w:line="240" w:lineRule="auto"/>
        <w:ind w:left="-763" w:right="885" w:firstLine="43"/>
        <w:rPr>
          <w:color w:val="0C0C00"/>
        </w:rPr>
      </w:pPr>
      <w:r>
        <w:rPr>
          <w:b/>
          <w:bCs/>
          <w:color w:val="0C0C00"/>
        </w:rPr>
        <w:t>COC NOFA discussion</w:t>
      </w:r>
      <w:r>
        <w:rPr>
          <w:b/>
          <w:bCs/>
          <w:color w:val="0C0C00"/>
        </w:rPr>
        <w:tab/>
      </w:r>
      <w:r>
        <w:rPr>
          <w:b/>
          <w:bCs/>
          <w:color w:val="0C0C00"/>
        </w:rPr>
        <w:tab/>
      </w:r>
      <w:r>
        <w:rPr>
          <w:b/>
          <w:bCs/>
          <w:color w:val="0C0C00"/>
        </w:rPr>
        <w:tab/>
      </w:r>
      <w:r>
        <w:rPr>
          <w:b/>
          <w:bCs/>
          <w:color w:val="0C0C00"/>
        </w:rPr>
        <w:tab/>
      </w:r>
      <w:r>
        <w:rPr>
          <w:b/>
          <w:bCs/>
          <w:color w:val="0C0C00"/>
        </w:rPr>
        <w:tab/>
      </w:r>
      <w:r>
        <w:rPr>
          <w:b/>
          <w:bCs/>
          <w:color w:val="0C0C00"/>
        </w:rPr>
        <w:tab/>
      </w:r>
      <w:r>
        <w:rPr>
          <w:b/>
          <w:bCs/>
          <w:color w:val="0C0C00"/>
        </w:rPr>
        <w:tab/>
      </w:r>
      <w:r>
        <w:rPr>
          <w:b/>
          <w:bCs/>
          <w:color w:val="0C0C00"/>
        </w:rPr>
        <w:tab/>
      </w:r>
      <w:r>
        <w:rPr>
          <w:color w:val="0C0C00"/>
        </w:rPr>
        <w:t>Celene Steckel</w:t>
      </w:r>
    </w:p>
    <w:p w14:paraId="00000022" w14:textId="77777777" w:rsidR="00B0338F" w:rsidRDefault="00000000">
      <w:pPr>
        <w:widowControl w:val="0"/>
        <w:spacing w:line="240" w:lineRule="auto"/>
        <w:ind w:left="-763" w:right="885" w:firstLine="43"/>
        <w:rPr>
          <w:b/>
          <w:bCs/>
          <w:color w:val="0C0C00"/>
        </w:rPr>
      </w:pPr>
      <w:r>
        <w:rPr>
          <w:b/>
          <w:bCs/>
          <w:color w:val="0C0C00"/>
        </w:rPr>
        <w:t xml:space="preserve"> </w:t>
      </w:r>
    </w:p>
    <w:p w14:paraId="00000023" w14:textId="77777777" w:rsidR="00B0338F" w:rsidRDefault="00000000">
      <w:pPr>
        <w:widowControl w:val="0"/>
        <w:spacing w:line="240" w:lineRule="auto"/>
        <w:ind w:left="-763" w:right="885" w:firstLine="43"/>
        <w:rPr>
          <w:color w:val="0C0C00"/>
        </w:rPr>
      </w:pPr>
      <w:r>
        <w:rPr>
          <w:b/>
          <w:bCs/>
          <w:color w:val="0C0C00"/>
        </w:rPr>
        <w:t>Overdose Prevention and Response Vending Machines</w:t>
      </w:r>
      <w:r>
        <w:rPr>
          <w:b/>
          <w:bCs/>
          <w:color w:val="0C0C00"/>
        </w:rPr>
        <w:tab/>
      </w:r>
      <w:r>
        <w:rPr>
          <w:b/>
          <w:bCs/>
          <w:color w:val="0C0C00"/>
        </w:rPr>
        <w:tab/>
      </w:r>
      <w:r>
        <w:rPr>
          <w:b/>
          <w:bCs/>
          <w:color w:val="0C0C00"/>
        </w:rPr>
        <w:tab/>
      </w:r>
      <w:r>
        <w:rPr>
          <w:b/>
          <w:bCs/>
          <w:color w:val="0C0C00"/>
        </w:rPr>
        <w:tab/>
      </w:r>
      <w:r>
        <w:rPr>
          <w:color w:val="0C0C00"/>
        </w:rPr>
        <w:t xml:space="preserve">Amy Baker </w:t>
      </w:r>
    </w:p>
    <w:p w14:paraId="00000024" w14:textId="77777777" w:rsidR="00B0338F" w:rsidRDefault="00B0338F">
      <w:pPr>
        <w:widowControl w:val="0"/>
        <w:spacing w:line="240" w:lineRule="auto"/>
        <w:ind w:left="-772" w:right="885" w:firstLine="52"/>
        <w:rPr>
          <w:color w:val="0C0C00"/>
        </w:rPr>
      </w:pPr>
    </w:p>
    <w:p w14:paraId="00000025" w14:textId="12B48683" w:rsidR="00B0338F" w:rsidRDefault="00000000">
      <w:pPr>
        <w:widowControl w:val="0"/>
        <w:spacing w:line="240" w:lineRule="auto"/>
        <w:ind w:left="-772" w:right="885" w:firstLine="52"/>
        <w:rPr>
          <w:color w:val="0C0C00"/>
        </w:rPr>
      </w:pPr>
      <w:r>
        <w:rPr>
          <w:b/>
          <w:bCs/>
          <w:color w:val="0C0C00"/>
        </w:rPr>
        <w:t>OPT</w:t>
      </w:r>
      <w:r w:rsidR="00021CA9">
        <w:rPr>
          <w:b/>
          <w:bCs/>
          <w:color w:val="0C0C00"/>
        </w:rPr>
        <w:t xml:space="preserve"> </w:t>
      </w:r>
      <w:proofErr w:type="spellStart"/>
      <w:r>
        <w:rPr>
          <w:b/>
          <w:bCs/>
          <w:color w:val="0C0C00"/>
        </w:rPr>
        <w:t>Smartsheets</w:t>
      </w:r>
      <w:proofErr w:type="spellEnd"/>
      <w:r>
        <w:rPr>
          <w:b/>
          <w:bCs/>
          <w:color w:val="0C0C00"/>
        </w:rPr>
        <w:t xml:space="preserve"> Survey </w:t>
      </w:r>
      <w:r>
        <w:rPr>
          <w:color w:val="0C0C00"/>
        </w:rPr>
        <w:tab/>
      </w:r>
      <w:r>
        <w:rPr>
          <w:color w:val="0C0C00"/>
        </w:rPr>
        <w:tab/>
      </w:r>
      <w:r>
        <w:rPr>
          <w:color w:val="0C0C00"/>
        </w:rPr>
        <w:tab/>
      </w:r>
      <w:r>
        <w:rPr>
          <w:color w:val="0C0C00"/>
        </w:rPr>
        <w:tab/>
      </w:r>
      <w:r>
        <w:rPr>
          <w:color w:val="0C0C00"/>
        </w:rPr>
        <w:tab/>
      </w:r>
      <w:r>
        <w:rPr>
          <w:color w:val="0C0C00"/>
        </w:rPr>
        <w:tab/>
      </w:r>
      <w:r>
        <w:rPr>
          <w:color w:val="0C0C00"/>
        </w:rPr>
        <w:tab/>
      </w:r>
      <w:r>
        <w:rPr>
          <w:color w:val="0C0C00"/>
        </w:rPr>
        <w:tab/>
        <w:t>Marie Liddick</w:t>
      </w:r>
    </w:p>
    <w:p w14:paraId="00000026" w14:textId="77777777" w:rsidR="00B0338F" w:rsidRDefault="00B0338F">
      <w:pPr>
        <w:widowControl w:val="0"/>
        <w:spacing w:line="240" w:lineRule="auto"/>
        <w:ind w:left="-772" w:right="885" w:firstLine="52"/>
        <w:rPr>
          <w:color w:val="0C0C00"/>
        </w:rPr>
      </w:pPr>
    </w:p>
    <w:p w14:paraId="00000027" w14:textId="77777777" w:rsidR="00B0338F" w:rsidRDefault="00000000">
      <w:pPr>
        <w:widowControl w:val="0"/>
        <w:spacing w:line="240" w:lineRule="auto"/>
        <w:ind w:left="-772" w:right="885" w:firstLine="52"/>
        <w:rPr>
          <w:color w:val="0C0C00"/>
        </w:rPr>
      </w:pPr>
      <w:r>
        <w:rPr>
          <w:b/>
          <w:bCs/>
        </w:rPr>
        <w:t>Representation on OPT and BHAC</w:t>
      </w:r>
      <w:r>
        <w:rPr>
          <w:b/>
          <w:bCs/>
        </w:rPr>
        <w:tab/>
      </w:r>
      <w:r>
        <w:rPr>
          <w:color w:val="0C0C00"/>
        </w:rPr>
        <w:tab/>
      </w:r>
      <w:r>
        <w:rPr>
          <w:color w:val="0C0C00"/>
        </w:rPr>
        <w:tab/>
      </w:r>
      <w:r>
        <w:rPr>
          <w:color w:val="0C0C00"/>
        </w:rPr>
        <w:tab/>
      </w:r>
      <w:r>
        <w:rPr>
          <w:color w:val="0C0C00"/>
        </w:rPr>
        <w:tab/>
      </w:r>
      <w:r>
        <w:rPr>
          <w:color w:val="0C0C00"/>
        </w:rPr>
        <w:tab/>
      </w:r>
      <w:r>
        <w:rPr>
          <w:color w:val="0C0C00"/>
        </w:rPr>
        <w:tab/>
        <w:t>Marie Liddick</w:t>
      </w:r>
    </w:p>
    <w:p w14:paraId="00000028" w14:textId="77777777" w:rsidR="00B0338F" w:rsidRDefault="00B0338F">
      <w:pPr>
        <w:widowControl w:val="0"/>
        <w:spacing w:line="240" w:lineRule="auto"/>
        <w:ind w:left="-772" w:right="885" w:firstLine="52"/>
        <w:rPr>
          <w:color w:val="0C0C00"/>
        </w:rPr>
      </w:pPr>
    </w:p>
    <w:p w14:paraId="00000029" w14:textId="77777777" w:rsidR="00B0338F" w:rsidRDefault="00B0338F">
      <w:pPr>
        <w:widowControl w:val="0"/>
        <w:spacing w:before="196" w:line="240" w:lineRule="auto"/>
        <w:ind w:left="-772" w:right="885"/>
        <w:rPr>
          <w:b/>
          <w:bCs/>
          <w:color w:val="0C0C00"/>
          <w:u w:val="single"/>
        </w:rPr>
      </w:pPr>
    </w:p>
    <w:p w14:paraId="0000002A" w14:textId="77777777" w:rsidR="00B0338F" w:rsidRDefault="00000000">
      <w:pPr>
        <w:widowControl w:val="0"/>
        <w:spacing w:before="196" w:line="240" w:lineRule="auto"/>
        <w:ind w:left="-772" w:right="885"/>
        <w:rPr>
          <w:color w:val="0C0C00"/>
        </w:rPr>
      </w:pPr>
      <w:r>
        <w:rPr>
          <w:b/>
          <w:bCs/>
          <w:color w:val="0C0C00"/>
          <w:u w:val="single"/>
        </w:rPr>
        <w:t xml:space="preserve">Close OPPG Meeting/ Open BHAC meeting </w:t>
      </w:r>
      <w:r>
        <w:rPr>
          <w:b/>
          <w:bCs/>
          <w:color w:val="0C0C00"/>
        </w:rPr>
        <w:tab/>
      </w:r>
      <w:r>
        <w:rPr>
          <w:b/>
          <w:bCs/>
          <w:color w:val="0C0C00"/>
        </w:rPr>
        <w:tab/>
      </w:r>
      <w:r>
        <w:rPr>
          <w:b/>
          <w:bCs/>
          <w:color w:val="0C0C00"/>
        </w:rPr>
        <w:tab/>
      </w:r>
      <w:r>
        <w:rPr>
          <w:b/>
          <w:bCs/>
          <w:color w:val="0C0C00"/>
        </w:rPr>
        <w:tab/>
      </w:r>
      <w:r>
        <w:rPr>
          <w:b/>
          <w:bCs/>
          <w:color w:val="0C0C00"/>
        </w:rPr>
        <w:tab/>
      </w:r>
      <w:r>
        <w:rPr>
          <w:color w:val="0C0C00"/>
        </w:rPr>
        <w:t xml:space="preserve">Marie Liddick </w:t>
      </w:r>
    </w:p>
    <w:p w14:paraId="0000002B" w14:textId="77777777" w:rsidR="00B0338F" w:rsidRDefault="00000000">
      <w:pPr>
        <w:widowControl w:val="0"/>
        <w:spacing w:before="312" w:line="240" w:lineRule="auto"/>
        <w:ind w:left="-772" w:right="885"/>
        <w:rPr>
          <w:b/>
          <w:bCs/>
        </w:rPr>
      </w:pPr>
      <w:r>
        <w:rPr>
          <w:b/>
          <w:bCs/>
          <w:color w:val="0C0C00"/>
        </w:rPr>
        <w:t>Behavioral Health Advisory Council (</w:t>
      </w:r>
      <w:r>
        <w:rPr>
          <w:b/>
          <w:bCs/>
        </w:rPr>
        <w:t>BHAC)</w:t>
      </w:r>
    </w:p>
    <w:p w14:paraId="0000002C" w14:textId="77777777" w:rsidR="00B0338F" w:rsidRDefault="00000000">
      <w:pPr>
        <w:widowControl w:val="0"/>
        <w:numPr>
          <w:ilvl w:val="0"/>
          <w:numId w:val="1"/>
        </w:numPr>
        <w:spacing w:before="312" w:line="240" w:lineRule="auto"/>
        <w:ind w:right="885"/>
        <w:rPr>
          <w:color w:val="0C0C00"/>
        </w:rPr>
      </w:pPr>
      <w:r>
        <w:t xml:space="preserve">Crisis Services/CIT Updates </w:t>
      </w:r>
      <w:r>
        <w:rPr>
          <w:color w:val="0C0C00"/>
        </w:rPr>
        <w:tab/>
      </w:r>
      <w:r>
        <w:rPr>
          <w:color w:val="0C0C00"/>
        </w:rPr>
        <w:tab/>
      </w:r>
      <w:r>
        <w:rPr>
          <w:color w:val="0C0C00"/>
        </w:rPr>
        <w:tab/>
      </w:r>
      <w:r>
        <w:rPr>
          <w:color w:val="0C0C00"/>
        </w:rPr>
        <w:tab/>
        <w:t>Veronica Dietz</w:t>
      </w:r>
    </w:p>
    <w:p w14:paraId="0000002D" w14:textId="77777777" w:rsidR="00B0338F" w:rsidRDefault="00000000">
      <w:pPr>
        <w:widowControl w:val="0"/>
        <w:numPr>
          <w:ilvl w:val="0"/>
          <w:numId w:val="1"/>
        </w:numPr>
        <w:spacing w:line="240" w:lineRule="auto"/>
        <w:ind w:right="885"/>
      </w:pPr>
      <w:r>
        <w:t>Special Populations Updates</w:t>
      </w:r>
      <w:r>
        <w:tab/>
      </w:r>
      <w:r>
        <w:tab/>
      </w:r>
      <w:r>
        <w:tab/>
      </w:r>
      <w:r>
        <w:tab/>
        <w:t>Amy Baker</w:t>
      </w:r>
    </w:p>
    <w:p w14:paraId="0000002E" w14:textId="77777777" w:rsidR="00B0338F" w:rsidRDefault="00000000">
      <w:pPr>
        <w:widowControl w:val="0"/>
        <w:numPr>
          <w:ilvl w:val="0"/>
          <w:numId w:val="1"/>
        </w:numPr>
        <w:spacing w:line="240" w:lineRule="auto"/>
        <w:ind w:right="885"/>
      </w:pPr>
      <w:r>
        <w:t>Current Legislation/impacts</w:t>
      </w:r>
      <w:r>
        <w:tab/>
      </w:r>
      <w:r>
        <w:tab/>
      </w:r>
      <w:r>
        <w:tab/>
      </w:r>
      <w:r>
        <w:tab/>
        <w:t xml:space="preserve">Marie Liddick/LBHA team </w:t>
      </w:r>
      <w:hyperlink r:id="rId8">
        <w:r>
          <w:rPr>
            <w:color w:val="1155CC"/>
            <w:u w:val="single"/>
          </w:rPr>
          <w:t>https://www.mhamd.org/what-we-do/advocacy/2026-public-policy-priorities/</w:t>
        </w:r>
      </w:hyperlink>
    </w:p>
    <w:p w14:paraId="0000002F" w14:textId="77777777" w:rsidR="00B0338F" w:rsidRDefault="00000000">
      <w:pPr>
        <w:widowControl w:val="0"/>
        <w:spacing w:line="240" w:lineRule="auto"/>
        <w:ind w:left="720" w:right="885"/>
      </w:pPr>
      <w:hyperlink r:id="rId9">
        <w:r>
          <w:rPr>
            <w:color w:val="1155CC"/>
            <w:u w:val="single"/>
          </w:rPr>
          <w:t>http://206.162.241.152/MHAMDReport.html</w:t>
        </w:r>
      </w:hyperlink>
    </w:p>
    <w:p w14:paraId="00000030" w14:textId="77777777" w:rsidR="00B0338F" w:rsidRDefault="00B0338F">
      <w:pPr>
        <w:widowControl w:val="0"/>
        <w:spacing w:line="240" w:lineRule="auto"/>
        <w:ind w:left="720" w:right="885"/>
      </w:pPr>
    </w:p>
    <w:p w14:paraId="00000031" w14:textId="77777777" w:rsidR="00B0338F" w:rsidRDefault="00B0338F">
      <w:pPr>
        <w:widowControl w:val="0"/>
        <w:spacing w:line="240" w:lineRule="auto"/>
        <w:ind w:left="720" w:right="885"/>
      </w:pPr>
    </w:p>
    <w:p w14:paraId="00000032" w14:textId="77777777" w:rsidR="00B0338F" w:rsidRDefault="00000000">
      <w:pPr>
        <w:widowControl w:val="0"/>
        <w:numPr>
          <w:ilvl w:val="0"/>
          <w:numId w:val="1"/>
        </w:numPr>
        <w:spacing w:line="240" w:lineRule="auto"/>
        <w:ind w:right="885"/>
      </w:pPr>
      <w:r>
        <w:t xml:space="preserve">LBHA Strategic Plan </w:t>
      </w:r>
      <w:r>
        <w:tab/>
      </w:r>
      <w:r>
        <w:tab/>
      </w:r>
      <w:r>
        <w:tab/>
      </w:r>
      <w:r>
        <w:tab/>
      </w:r>
      <w:r>
        <w:tab/>
        <w:t>Marie Liddick/LBHA team</w:t>
      </w:r>
    </w:p>
    <w:p w14:paraId="00000033" w14:textId="77777777" w:rsidR="00B0338F" w:rsidRDefault="00000000">
      <w:pPr>
        <w:widowControl w:val="0"/>
        <w:spacing w:before="336" w:line="240" w:lineRule="auto"/>
        <w:ind w:left="-772" w:right="885" w:firstLine="52"/>
        <w:rPr>
          <w:color w:val="0C0C00"/>
        </w:rPr>
      </w:pPr>
      <w:r>
        <w:rPr>
          <w:b/>
          <w:bCs/>
          <w:color w:val="0C0C00"/>
        </w:rPr>
        <w:t>Discussion on future of BHAC meetings</w:t>
      </w:r>
      <w:r>
        <w:rPr>
          <w:b/>
          <w:bCs/>
          <w:color w:val="0C0C00"/>
        </w:rPr>
        <w:tab/>
      </w:r>
      <w:r>
        <w:rPr>
          <w:b/>
          <w:bCs/>
          <w:color w:val="0C0C00"/>
        </w:rPr>
        <w:tab/>
      </w:r>
      <w:r>
        <w:rPr>
          <w:b/>
          <w:bCs/>
          <w:color w:val="0C0C00"/>
        </w:rPr>
        <w:tab/>
      </w:r>
      <w:r>
        <w:rPr>
          <w:b/>
          <w:bCs/>
          <w:color w:val="0C0C00"/>
        </w:rPr>
        <w:tab/>
      </w:r>
      <w:r>
        <w:rPr>
          <w:color w:val="0C0C00"/>
        </w:rPr>
        <w:t>LBHA team</w:t>
      </w:r>
    </w:p>
    <w:p w14:paraId="00000034" w14:textId="77777777" w:rsidR="00B0338F" w:rsidRDefault="00B0338F">
      <w:pPr>
        <w:widowControl w:val="0"/>
        <w:spacing w:before="336" w:line="240" w:lineRule="auto"/>
        <w:ind w:left="-772" w:right="885" w:firstLine="52"/>
        <w:rPr>
          <w:color w:val="0C0C00"/>
        </w:rPr>
      </w:pPr>
    </w:p>
    <w:p w14:paraId="00000035" w14:textId="77777777" w:rsidR="00B0338F" w:rsidRDefault="00000000">
      <w:pPr>
        <w:widowControl w:val="0"/>
        <w:spacing w:before="216" w:line="240" w:lineRule="auto"/>
        <w:ind w:left="-782" w:right="885" w:firstLine="62"/>
        <w:rPr>
          <w:highlight w:val="white"/>
        </w:rPr>
      </w:pPr>
      <w:r>
        <w:rPr>
          <w:b/>
          <w:bCs/>
          <w:color w:val="0C0C00"/>
        </w:rPr>
        <w:t xml:space="preserve">Motion to Close Meeting: </w:t>
      </w:r>
      <w:proofErr w:type="gramStart"/>
      <w:r>
        <w:rPr>
          <w:b/>
          <w:bCs/>
          <w:color w:val="0C0C00"/>
        </w:rPr>
        <w:tab/>
        <w:t xml:space="preserve">  </w:t>
      </w:r>
      <w:r>
        <w:rPr>
          <w:b/>
          <w:bCs/>
          <w:color w:val="0C0C00"/>
        </w:rPr>
        <w:tab/>
      </w:r>
      <w:proofErr w:type="gramEnd"/>
      <w:r>
        <w:rPr>
          <w:b/>
          <w:bCs/>
          <w:color w:val="0C0C00"/>
        </w:rPr>
        <w:tab/>
      </w:r>
      <w:r>
        <w:rPr>
          <w:b/>
          <w:bCs/>
          <w:color w:val="0C0C00"/>
        </w:rPr>
        <w:tab/>
      </w:r>
      <w:r>
        <w:rPr>
          <w:b/>
          <w:bCs/>
          <w:color w:val="0C0C00"/>
        </w:rPr>
        <w:tab/>
      </w:r>
      <w:r>
        <w:rPr>
          <w:b/>
          <w:bCs/>
          <w:color w:val="0C0C00"/>
        </w:rPr>
        <w:tab/>
      </w:r>
      <w:r>
        <w:rPr>
          <w:color w:val="0C0C00"/>
        </w:rPr>
        <w:t>Dr. Levy</w:t>
      </w:r>
    </w:p>
    <w:p w14:paraId="00000036" w14:textId="77777777" w:rsidR="00B0338F" w:rsidRDefault="00000000">
      <w:pPr>
        <w:widowControl w:val="0"/>
        <w:spacing w:before="321"/>
        <w:ind w:left="-777" w:right="885" w:firstLine="57"/>
        <w:rPr>
          <w:b/>
          <w:bCs/>
          <w:color w:val="0C0C00"/>
          <w:highlight w:val="white"/>
          <w:u w:val="single"/>
        </w:rPr>
      </w:pPr>
      <w:r>
        <w:rPr>
          <w:b/>
          <w:bCs/>
          <w:color w:val="0C0C00"/>
          <w:highlight w:val="white"/>
          <w:u w:val="single"/>
        </w:rPr>
        <w:t>Upcoming Meetings</w:t>
      </w:r>
      <w:proofErr w:type="gramStart"/>
      <w:r>
        <w:rPr>
          <w:b/>
          <w:bCs/>
          <w:color w:val="0C0C00"/>
          <w:highlight w:val="white"/>
          <w:u w:val="single"/>
        </w:rPr>
        <w:t>-  Hybrid</w:t>
      </w:r>
      <w:proofErr w:type="gramEnd"/>
      <w:r>
        <w:rPr>
          <w:b/>
          <w:bCs/>
          <w:color w:val="0C0C00"/>
          <w:highlight w:val="white"/>
          <w:u w:val="single"/>
        </w:rPr>
        <w:t xml:space="preserve"> at CCHD Multipurpose Room</w:t>
      </w:r>
    </w:p>
    <w:p w14:paraId="00000037" w14:textId="77777777" w:rsidR="00B0338F" w:rsidRDefault="00000000">
      <w:pPr>
        <w:widowControl w:val="0"/>
        <w:numPr>
          <w:ilvl w:val="0"/>
          <w:numId w:val="3"/>
        </w:numPr>
        <w:spacing w:before="321"/>
        <w:ind w:right="885"/>
        <w:rPr>
          <w:b/>
          <w:bCs/>
          <w:highlight w:val="white"/>
        </w:rPr>
      </w:pPr>
      <w:r>
        <w:rPr>
          <w:b/>
          <w:bCs/>
          <w:highlight w:val="white"/>
        </w:rPr>
        <w:t xml:space="preserve">Opioid Prevention Coalition: March 11, </w:t>
      </w:r>
      <w:proofErr w:type="gramStart"/>
      <w:r>
        <w:rPr>
          <w:b/>
          <w:bCs/>
          <w:highlight w:val="white"/>
        </w:rPr>
        <w:t>2026</w:t>
      </w:r>
      <w:proofErr w:type="gramEnd"/>
      <w:r>
        <w:rPr>
          <w:b/>
          <w:bCs/>
          <w:highlight w:val="white"/>
        </w:rPr>
        <w:t xml:space="preserve"> 9-11am  </w:t>
      </w:r>
    </w:p>
    <w:p w14:paraId="00000038" w14:textId="77777777" w:rsidR="00B0338F" w:rsidRDefault="00000000">
      <w:pPr>
        <w:widowControl w:val="0"/>
        <w:numPr>
          <w:ilvl w:val="0"/>
          <w:numId w:val="3"/>
        </w:numPr>
        <w:ind w:right="885"/>
        <w:rPr>
          <w:b/>
          <w:bCs/>
          <w:highlight w:val="white"/>
        </w:rPr>
      </w:pPr>
      <w:r>
        <w:rPr>
          <w:b/>
          <w:bCs/>
          <w:highlight w:val="white"/>
        </w:rPr>
        <w:t xml:space="preserve">Nicotine and Cannabis Prevention Coalitions: April 8, 9-11am </w:t>
      </w:r>
    </w:p>
    <w:p w14:paraId="00000039" w14:textId="77777777" w:rsidR="00B0338F" w:rsidRDefault="00000000">
      <w:pPr>
        <w:widowControl w:val="0"/>
        <w:numPr>
          <w:ilvl w:val="0"/>
          <w:numId w:val="3"/>
        </w:numPr>
        <w:ind w:right="885"/>
        <w:rPr>
          <w:b/>
          <w:bCs/>
          <w:highlight w:val="white"/>
        </w:rPr>
      </w:pPr>
      <w:r>
        <w:rPr>
          <w:b/>
          <w:bCs/>
          <w:highlight w:val="white"/>
        </w:rPr>
        <w:t xml:space="preserve">Suicide Prevention Coalition: April 16, 1-2:30pm  </w:t>
      </w:r>
    </w:p>
    <w:p w14:paraId="0000003A" w14:textId="77777777" w:rsidR="00B0338F" w:rsidRDefault="00000000">
      <w:pPr>
        <w:widowControl w:val="0"/>
        <w:spacing w:before="321"/>
        <w:ind w:left="-777" w:right="885" w:firstLine="57"/>
        <w:rPr>
          <w:b/>
          <w:bCs/>
          <w:color w:val="0E0E00"/>
        </w:rPr>
      </w:pPr>
      <w:r>
        <w:rPr>
          <w:b/>
          <w:bCs/>
          <w:color w:val="0E0E00"/>
        </w:rPr>
        <w:t xml:space="preserve">Future Meeting Dates </w:t>
      </w:r>
      <w:r>
        <w:rPr>
          <w:b/>
          <w:bCs/>
        </w:rPr>
        <w:t xml:space="preserve">– </w:t>
      </w:r>
      <w:r>
        <w:rPr>
          <w:b/>
          <w:bCs/>
          <w:color w:val="0E0E00"/>
        </w:rPr>
        <w:t xml:space="preserve">2026 Dates </w:t>
      </w:r>
    </w:p>
    <w:p w14:paraId="0000003B" w14:textId="77777777" w:rsidR="00B0338F" w:rsidRDefault="00000000">
      <w:pPr>
        <w:widowControl w:val="0"/>
        <w:numPr>
          <w:ilvl w:val="0"/>
          <w:numId w:val="2"/>
        </w:numPr>
        <w:ind w:right="885"/>
        <w:rPr>
          <w:b/>
          <w:bCs/>
          <w:color w:val="0E0E00"/>
        </w:rPr>
      </w:pPr>
      <w:r>
        <w:rPr>
          <w:b/>
          <w:bCs/>
          <w:color w:val="0E0E00"/>
        </w:rPr>
        <w:t>June 3, 2026</w:t>
      </w:r>
    </w:p>
    <w:p w14:paraId="0000003C" w14:textId="77777777" w:rsidR="00B0338F" w:rsidRDefault="00000000">
      <w:pPr>
        <w:widowControl w:val="0"/>
        <w:numPr>
          <w:ilvl w:val="0"/>
          <w:numId w:val="2"/>
        </w:numPr>
        <w:ind w:right="885"/>
        <w:rPr>
          <w:b/>
          <w:bCs/>
          <w:color w:val="0E0E00"/>
        </w:rPr>
      </w:pPr>
      <w:r>
        <w:rPr>
          <w:b/>
          <w:bCs/>
          <w:color w:val="0E0E00"/>
        </w:rPr>
        <w:t>Sep 2, 2026</w:t>
      </w:r>
    </w:p>
    <w:p w14:paraId="0000003D" w14:textId="77777777" w:rsidR="00B0338F" w:rsidRDefault="00B0338F">
      <w:pPr>
        <w:widowControl w:val="0"/>
        <w:spacing w:before="57"/>
        <w:ind w:left="-811" w:right="885"/>
        <w:rPr>
          <w:color w:val="484800"/>
          <w:sz w:val="24"/>
          <w:szCs w:val="24"/>
        </w:rPr>
      </w:pPr>
    </w:p>
    <w:p w14:paraId="0000003E" w14:textId="77777777" w:rsidR="00B0338F" w:rsidRDefault="00000000">
      <w:pPr>
        <w:widowControl w:val="0"/>
        <w:ind w:left="3067" w:right="885"/>
        <w:rPr>
          <w:b/>
          <w:bCs/>
          <w:color w:val="141400"/>
          <w:sz w:val="24"/>
          <w:szCs w:val="24"/>
        </w:rPr>
      </w:pPr>
      <w:r>
        <w:rPr>
          <w:b/>
          <w:bCs/>
          <w:color w:val="101000"/>
          <w:sz w:val="24"/>
          <w:szCs w:val="24"/>
        </w:rPr>
        <w:t xml:space="preserve">Abbreviations </w:t>
      </w:r>
      <w:r>
        <w:rPr>
          <w:b/>
          <w:bCs/>
          <w:color w:val="1D1D00"/>
          <w:sz w:val="24"/>
          <w:szCs w:val="24"/>
        </w:rPr>
        <w:t xml:space="preserve">and </w:t>
      </w:r>
      <w:r>
        <w:rPr>
          <w:b/>
          <w:bCs/>
          <w:color w:val="141400"/>
          <w:sz w:val="24"/>
          <w:szCs w:val="24"/>
        </w:rPr>
        <w:t xml:space="preserve">Definitions </w:t>
      </w:r>
    </w:p>
    <w:p w14:paraId="0000003F" w14:textId="77777777" w:rsidR="00B0338F" w:rsidRDefault="00B0338F">
      <w:pPr>
        <w:widowControl w:val="0"/>
        <w:ind w:left="3067" w:right="885"/>
        <w:rPr>
          <w:b/>
          <w:bCs/>
          <w:color w:val="141400"/>
          <w:sz w:val="24"/>
          <w:szCs w:val="24"/>
        </w:rPr>
      </w:pPr>
    </w:p>
    <w:p w14:paraId="00000040" w14:textId="77777777" w:rsidR="00B0338F" w:rsidRDefault="00000000">
      <w:pPr>
        <w:widowControl w:val="0"/>
        <w:spacing w:line="240" w:lineRule="auto"/>
        <w:ind w:left="-744" w:right="885"/>
        <w:rPr>
          <w:rFonts w:ascii="Calibri" w:eastAsia="Calibri" w:hAnsi="Calibri" w:cs="Calibri"/>
          <w:color w:val="141400"/>
          <w:sz w:val="24"/>
          <w:szCs w:val="24"/>
        </w:rPr>
      </w:pPr>
      <w:r>
        <w:rPr>
          <w:rFonts w:ascii="Calibri" w:eastAsia="Calibri" w:hAnsi="Calibri" w:cs="Calibri"/>
          <w:b/>
          <w:bCs/>
          <w:color w:val="232300"/>
          <w:sz w:val="24"/>
          <w:szCs w:val="24"/>
          <w:u w:val="single"/>
        </w:rPr>
        <w:t>MOOR-</w:t>
      </w:r>
      <w:r>
        <w:rPr>
          <w:rFonts w:ascii="Calibri" w:eastAsia="Calibri" w:hAnsi="Calibri" w:cs="Calibri"/>
          <w:color w:val="232300"/>
          <w:sz w:val="24"/>
          <w:szCs w:val="24"/>
          <w:u w:val="single"/>
        </w:rPr>
        <w:t xml:space="preserve"> </w:t>
      </w:r>
      <w:r>
        <w:rPr>
          <w:rFonts w:ascii="Calibri" w:eastAsia="Calibri" w:hAnsi="Calibri" w:cs="Calibri"/>
          <w:color w:val="232300"/>
          <w:sz w:val="24"/>
          <w:szCs w:val="24"/>
        </w:rPr>
        <w:t>Maryland Office of Overdose Response- Overdose Prevention Team</w:t>
      </w:r>
    </w:p>
    <w:p w14:paraId="00000041" w14:textId="77777777" w:rsidR="00B0338F" w:rsidRDefault="00000000">
      <w:pPr>
        <w:widowControl w:val="0"/>
        <w:spacing w:line="240" w:lineRule="auto"/>
        <w:ind w:left="-744" w:right="885"/>
        <w:rPr>
          <w:rFonts w:ascii="Calibri" w:eastAsia="Calibri" w:hAnsi="Calibri" w:cs="Calibri"/>
          <w:color w:val="161600"/>
          <w:sz w:val="24"/>
          <w:szCs w:val="24"/>
        </w:rPr>
      </w:pPr>
      <w:r>
        <w:rPr>
          <w:rFonts w:ascii="Calibri" w:eastAsia="Calibri" w:hAnsi="Calibri" w:cs="Calibri"/>
          <w:b/>
          <w:bCs/>
          <w:color w:val="141400"/>
          <w:sz w:val="24"/>
          <w:szCs w:val="24"/>
        </w:rPr>
        <w:t xml:space="preserve"> </w:t>
      </w:r>
    </w:p>
    <w:p w14:paraId="00000042" w14:textId="77777777" w:rsidR="00B0338F" w:rsidRDefault="00000000">
      <w:pPr>
        <w:widowControl w:val="0"/>
        <w:spacing w:line="240" w:lineRule="auto"/>
        <w:ind w:left="-744" w:right="885"/>
        <w:rPr>
          <w:rFonts w:ascii="Calibri" w:eastAsia="Calibri" w:hAnsi="Calibri" w:cs="Calibri"/>
          <w:color w:val="151500"/>
          <w:sz w:val="24"/>
          <w:szCs w:val="24"/>
        </w:rPr>
      </w:pPr>
      <w:r>
        <w:rPr>
          <w:rFonts w:ascii="Calibri" w:eastAsia="Calibri" w:hAnsi="Calibri" w:cs="Calibri"/>
          <w:b/>
          <w:bCs/>
          <w:color w:val="151500"/>
          <w:sz w:val="24"/>
          <w:szCs w:val="24"/>
          <w:u w:val="single"/>
        </w:rPr>
        <w:t>OPPG- Overdose Prevention Policy Group</w:t>
      </w:r>
      <w:r>
        <w:rPr>
          <w:rFonts w:ascii="Calibri" w:eastAsia="Calibri" w:hAnsi="Calibri" w:cs="Calibri"/>
          <w:b/>
          <w:bCs/>
          <w:color w:val="151500"/>
          <w:sz w:val="24"/>
          <w:szCs w:val="24"/>
        </w:rPr>
        <w:t xml:space="preserve">- A merged group of senior leaders in the community is coming together to represent </w:t>
      </w:r>
      <w:proofErr w:type="gramStart"/>
      <w:r>
        <w:rPr>
          <w:rFonts w:ascii="Calibri" w:eastAsia="Calibri" w:hAnsi="Calibri" w:cs="Calibri"/>
          <w:b/>
          <w:bCs/>
          <w:color w:val="151500"/>
          <w:sz w:val="24"/>
          <w:szCs w:val="24"/>
        </w:rPr>
        <w:t>the  OPT</w:t>
      </w:r>
      <w:proofErr w:type="gramEnd"/>
      <w:r>
        <w:rPr>
          <w:rFonts w:ascii="Calibri" w:eastAsia="Calibri" w:hAnsi="Calibri" w:cs="Calibri"/>
          <w:b/>
          <w:bCs/>
          <w:color w:val="151500"/>
          <w:sz w:val="24"/>
          <w:szCs w:val="24"/>
        </w:rPr>
        <w:t xml:space="preserve">  for the county. The group merged with BHAC, and now, both meetings are held together</w:t>
      </w:r>
      <w:r>
        <w:rPr>
          <w:rFonts w:ascii="Calibri" w:eastAsia="Calibri" w:hAnsi="Calibri" w:cs="Calibri"/>
          <w:color w:val="151500"/>
          <w:sz w:val="24"/>
          <w:szCs w:val="24"/>
        </w:rPr>
        <w:t xml:space="preserve">.   OPT- </w:t>
      </w:r>
      <w:r>
        <w:rPr>
          <w:rFonts w:ascii="Calibri" w:eastAsia="Calibri" w:hAnsi="Calibri" w:cs="Calibri"/>
          <w:color w:val="333333"/>
          <w:sz w:val="24"/>
          <w:szCs w:val="24"/>
          <w:highlight w:val="white"/>
        </w:rPr>
        <w:t xml:space="preserve">Overdose Prevention Teams (formerly known as Opioid Intervention Teams) are responsible for developing a local strategy to reduce overdoses in their communities and hosting meetings to discuss updates. Teams bring together representatives from various local agencies to identify gaps in resources, share relevant data, and promote collaboration. </w:t>
      </w:r>
    </w:p>
    <w:p w14:paraId="00000043" w14:textId="77777777" w:rsidR="00B0338F" w:rsidRDefault="00000000">
      <w:pPr>
        <w:widowControl w:val="0"/>
        <w:spacing w:before="312" w:line="240" w:lineRule="auto"/>
        <w:ind w:left="-763" w:right="885"/>
        <w:rPr>
          <w:rFonts w:ascii="Calibri" w:eastAsia="Calibri" w:hAnsi="Calibri" w:cs="Calibri"/>
          <w:color w:val="151500"/>
          <w:sz w:val="24"/>
          <w:szCs w:val="24"/>
        </w:rPr>
      </w:pPr>
      <w:r>
        <w:rPr>
          <w:rFonts w:ascii="Calibri" w:eastAsia="Calibri" w:hAnsi="Calibri" w:cs="Calibri"/>
          <w:b/>
          <w:bCs/>
          <w:color w:val="151500"/>
          <w:sz w:val="24"/>
          <w:szCs w:val="24"/>
          <w:u w:val="single"/>
        </w:rPr>
        <w:t>BHAC- Behavioral Health Advisory Council</w:t>
      </w:r>
      <w:r>
        <w:rPr>
          <w:rFonts w:ascii="Calibri" w:eastAsia="Calibri" w:hAnsi="Calibri" w:cs="Calibri"/>
          <w:b/>
          <w:bCs/>
          <w:color w:val="151500"/>
          <w:sz w:val="24"/>
          <w:szCs w:val="24"/>
        </w:rPr>
        <w:t>-</w:t>
      </w:r>
      <w:r>
        <w:rPr>
          <w:rFonts w:ascii="Calibri" w:eastAsia="Calibri" w:hAnsi="Calibri" w:cs="Calibri"/>
          <w:color w:val="151500"/>
          <w:sz w:val="24"/>
          <w:szCs w:val="24"/>
        </w:rPr>
        <w:t xml:space="preserve"> Behavioral Health Advisory Council (BHAC) was established </w:t>
      </w:r>
      <w:proofErr w:type="gramStart"/>
      <w:r>
        <w:rPr>
          <w:rFonts w:ascii="Calibri" w:eastAsia="Calibri" w:hAnsi="Calibri" w:cs="Calibri"/>
          <w:color w:val="151500"/>
          <w:sz w:val="24"/>
          <w:szCs w:val="24"/>
        </w:rPr>
        <w:t>per</w:t>
      </w:r>
      <w:proofErr w:type="gramEnd"/>
      <w:r>
        <w:rPr>
          <w:rFonts w:ascii="Calibri" w:eastAsia="Calibri" w:hAnsi="Calibri" w:cs="Calibri"/>
          <w:color w:val="151500"/>
          <w:sz w:val="24"/>
          <w:szCs w:val="24"/>
        </w:rPr>
        <w:t xml:space="preserve"> Title 10, Subtitle 3, Part II of the Health General article of the Annotated Code of Maryland for the provision of joint existing Mental Health and Addictions Advisory Committees. The two advisory committees were merged into the BHAC through County legislation in December 2018. The BHAC works with the Local Behavioral Health Authority to:</w:t>
      </w:r>
    </w:p>
    <w:p w14:paraId="00000044" w14:textId="77777777" w:rsidR="00B0338F" w:rsidRDefault="00000000">
      <w:pPr>
        <w:widowControl w:val="0"/>
        <w:numPr>
          <w:ilvl w:val="0"/>
          <w:numId w:val="4"/>
        </w:numPr>
        <w:spacing w:before="312" w:line="240" w:lineRule="auto"/>
        <w:ind w:right="885"/>
        <w:rPr>
          <w:rFonts w:ascii="Calibri" w:eastAsia="Calibri" w:hAnsi="Calibri" w:cs="Calibri"/>
          <w:color w:val="151500"/>
          <w:sz w:val="24"/>
          <w:szCs w:val="24"/>
        </w:rPr>
      </w:pPr>
      <w:r>
        <w:rPr>
          <w:rFonts w:ascii="Calibri" w:eastAsia="Calibri" w:hAnsi="Calibri" w:cs="Calibri"/>
          <w:color w:val="151500"/>
          <w:sz w:val="24"/>
          <w:szCs w:val="24"/>
        </w:rPr>
        <w:t>Monitor, review, and evaluate the adequacy of publicly funded behavioral health services within the County</w:t>
      </w:r>
    </w:p>
    <w:p w14:paraId="00000045" w14:textId="77777777" w:rsidR="00B0338F" w:rsidRDefault="00000000">
      <w:pPr>
        <w:widowControl w:val="0"/>
        <w:numPr>
          <w:ilvl w:val="0"/>
          <w:numId w:val="4"/>
        </w:numPr>
        <w:spacing w:line="240" w:lineRule="auto"/>
        <w:ind w:right="885"/>
        <w:rPr>
          <w:rFonts w:ascii="Calibri" w:eastAsia="Calibri" w:hAnsi="Calibri" w:cs="Calibri"/>
          <w:color w:val="151500"/>
          <w:sz w:val="24"/>
          <w:szCs w:val="24"/>
        </w:rPr>
      </w:pPr>
      <w:r>
        <w:rPr>
          <w:rFonts w:ascii="Calibri" w:eastAsia="Calibri" w:hAnsi="Calibri" w:cs="Calibri"/>
          <w:color w:val="151500"/>
          <w:sz w:val="24"/>
          <w:szCs w:val="24"/>
        </w:rPr>
        <w:t>Determine the needs of the county behavioral health system, including quality of services, gaps in the system, and interagency coordination</w:t>
      </w:r>
    </w:p>
    <w:p w14:paraId="00000046" w14:textId="77777777" w:rsidR="00B0338F" w:rsidRDefault="00000000">
      <w:pPr>
        <w:widowControl w:val="0"/>
        <w:numPr>
          <w:ilvl w:val="0"/>
          <w:numId w:val="4"/>
        </w:numPr>
        <w:spacing w:line="240" w:lineRule="auto"/>
        <w:ind w:right="885"/>
        <w:rPr>
          <w:rFonts w:ascii="Calibri" w:eastAsia="Calibri" w:hAnsi="Calibri" w:cs="Calibri"/>
          <w:color w:val="151500"/>
          <w:sz w:val="24"/>
          <w:szCs w:val="24"/>
        </w:rPr>
      </w:pPr>
      <w:r>
        <w:rPr>
          <w:rFonts w:ascii="Calibri" w:eastAsia="Calibri" w:hAnsi="Calibri" w:cs="Calibri"/>
          <w:color w:val="151500"/>
          <w:sz w:val="24"/>
          <w:szCs w:val="24"/>
        </w:rPr>
        <w:t>Participate in the development of the local behavioral health plan and budget and make recommendations</w:t>
      </w:r>
    </w:p>
    <w:p w14:paraId="00000047" w14:textId="77777777" w:rsidR="00B0338F" w:rsidRDefault="00000000">
      <w:pPr>
        <w:widowControl w:val="0"/>
        <w:numPr>
          <w:ilvl w:val="0"/>
          <w:numId w:val="4"/>
        </w:numPr>
        <w:spacing w:line="240" w:lineRule="auto"/>
        <w:ind w:right="885"/>
        <w:rPr>
          <w:rFonts w:ascii="Calibri" w:eastAsia="Calibri" w:hAnsi="Calibri" w:cs="Calibri"/>
          <w:color w:val="151500"/>
          <w:sz w:val="24"/>
          <w:szCs w:val="24"/>
        </w:rPr>
      </w:pPr>
      <w:r>
        <w:rPr>
          <w:rFonts w:ascii="Calibri" w:eastAsia="Calibri" w:hAnsi="Calibri" w:cs="Calibri"/>
          <w:color w:val="151500"/>
          <w:sz w:val="24"/>
          <w:szCs w:val="24"/>
        </w:rPr>
        <w:t>Prepare and disseminate an annual report to the required parties</w:t>
      </w:r>
    </w:p>
    <w:p w14:paraId="00000048" w14:textId="77777777" w:rsidR="00B0338F" w:rsidRDefault="00000000">
      <w:pPr>
        <w:widowControl w:val="0"/>
        <w:spacing w:before="312" w:line="240" w:lineRule="auto"/>
        <w:ind w:left="-763" w:right="885"/>
        <w:rPr>
          <w:rFonts w:ascii="Calibri" w:eastAsia="Calibri" w:hAnsi="Calibri" w:cs="Calibri"/>
          <w:color w:val="151500"/>
          <w:sz w:val="24"/>
          <w:szCs w:val="24"/>
        </w:rPr>
      </w:pPr>
      <w:r>
        <w:rPr>
          <w:rFonts w:ascii="Calibri" w:eastAsia="Calibri" w:hAnsi="Calibri" w:cs="Calibri"/>
          <w:b/>
          <w:bCs/>
          <w:color w:val="151500"/>
          <w:sz w:val="24"/>
          <w:szCs w:val="24"/>
          <w:u w:val="single"/>
        </w:rPr>
        <w:t>LBHA- Local Behavioral Health Authority</w:t>
      </w:r>
      <w:proofErr w:type="gramStart"/>
      <w:r>
        <w:rPr>
          <w:rFonts w:ascii="Calibri" w:eastAsia="Calibri" w:hAnsi="Calibri" w:cs="Calibri"/>
          <w:b/>
          <w:bCs/>
          <w:color w:val="151500"/>
          <w:sz w:val="24"/>
          <w:szCs w:val="24"/>
          <w:u w:val="single"/>
        </w:rPr>
        <w:t xml:space="preserve">-  </w:t>
      </w:r>
      <w:r>
        <w:rPr>
          <w:rFonts w:ascii="Calibri" w:eastAsia="Calibri" w:hAnsi="Calibri" w:cs="Calibri"/>
          <w:color w:val="151500"/>
          <w:sz w:val="24"/>
          <w:szCs w:val="24"/>
        </w:rPr>
        <w:t>The</w:t>
      </w:r>
      <w:proofErr w:type="gramEnd"/>
      <w:r>
        <w:rPr>
          <w:rFonts w:ascii="Calibri" w:eastAsia="Calibri" w:hAnsi="Calibri" w:cs="Calibri"/>
          <w:color w:val="151500"/>
          <w:sz w:val="24"/>
          <w:szCs w:val="24"/>
        </w:rPr>
        <w:t xml:space="preserve"> Local Behavioral Health Authority (LBHA) is responsible for planning, managing, and monitoring publicly funded behavioral health services in Carroll County.  This includes planning for service development, encouraging providers to develop and deliver a full range of treatment and rehabilitation services for persons with mental illness or substance use disorders, and working with the Behavioral Health Administration, Office of Health Care Quality, and Administrative Service Organization to investigate complaints and monitor the delivery of services.  Additionally, the LBHA works to ensure people have access to needed services, educates the public about mental health </w:t>
      </w:r>
      <w:r>
        <w:rPr>
          <w:rFonts w:ascii="Calibri" w:eastAsia="Calibri" w:hAnsi="Calibri" w:cs="Calibri"/>
          <w:color w:val="151500"/>
          <w:sz w:val="24"/>
          <w:szCs w:val="24"/>
        </w:rPr>
        <w:lastRenderedPageBreak/>
        <w:t xml:space="preserve">and substance abuse, hosts training to enhance the skills of behavioral health providers, and advocates with other agencies​ on behalf of individuals with mental health and substance use disorders.  </w:t>
      </w:r>
    </w:p>
    <w:p w14:paraId="00000049" w14:textId="77777777" w:rsidR="00B0338F" w:rsidRDefault="00000000">
      <w:pPr>
        <w:widowControl w:val="0"/>
        <w:spacing w:before="312" w:line="240" w:lineRule="auto"/>
        <w:ind w:left="-768" w:right="885"/>
        <w:rPr>
          <w:rFonts w:ascii="Calibri" w:eastAsia="Calibri" w:hAnsi="Calibri" w:cs="Calibri"/>
          <w:color w:val="151500"/>
          <w:sz w:val="24"/>
          <w:szCs w:val="24"/>
        </w:rPr>
      </w:pPr>
      <w:r>
        <w:rPr>
          <w:rFonts w:ascii="Calibri" w:eastAsia="Calibri" w:hAnsi="Calibri" w:cs="Calibri"/>
          <w:b/>
          <w:bCs/>
          <w:color w:val="181800"/>
          <w:sz w:val="24"/>
          <w:szCs w:val="24"/>
          <w:u w:val="single"/>
        </w:rPr>
        <w:t>HOW</w:t>
      </w:r>
      <w:r w:rsidRPr="00021CA9">
        <w:rPr>
          <w:rFonts w:ascii="Calibri" w:eastAsia="Calibri" w:hAnsi="Calibri" w:cs="Calibri"/>
          <w:b/>
          <w:bCs/>
          <w:sz w:val="24"/>
          <w:szCs w:val="24"/>
          <w:u w:val="single"/>
        </w:rPr>
        <w:t>-</w:t>
      </w:r>
      <w:r>
        <w:rPr>
          <w:rFonts w:ascii="Calibri" w:eastAsia="Calibri" w:hAnsi="Calibri" w:cs="Calibri"/>
          <w:b/>
          <w:bCs/>
          <w:color w:val="161600"/>
          <w:sz w:val="24"/>
          <w:szCs w:val="24"/>
          <w:u w:val="single"/>
        </w:rPr>
        <w:t xml:space="preserve">CCHD </w:t>
      </w:r>
      <w:r>
        <w:rPr>
          <w:rFonts w:ascii="Calibri" w:eastAsia="Calibri" w:hAnsi="Calibri" w:cs="Calibri"/>
          <w:b/>
          <w:bCs/>
          <w:color w:val="373700"/>
          <w:sz w:val="24"/>
          <w:szCs w:val="24"/>
          <w:u w:val="single"/>
        </w:rPr>
        <w:t xml:space="preserve">Health </w:t>
      </w:r>
      <w:r>
        <w:rPr>
          <w:rFonts w:ascii="Calibri" w:eastAsia="Calibri" w:hAnsi="Calibri" w:cs="Calibri"/>
          <w:b/>
          <w:bCs/>
          <w:color w:val="454500"/>
          <w:sz w:val="24"/>
          <w:szCs w:val="24"/>
          <w:u w:val="single"/>
        </w:rPr>
        <w:t xml:space="preserve">on </w:t>
      </w:r>
      <w:r>
        <w:rPr>
          <w:rFonts w:ascii="Calibri" w:eastAsia="Calibri" w:hAnsi="Calibri" w:cs="Calibri"/>
          <w:b/>
          <w:bCs/>
          <w:color w:val="2C2C00"/>
          <w:sz w:val="24"/>
          <w:szCs w:val="24"/>
          <w:u w:val="single"/>
        </w:rPr>
        <w:t>Wheels-</w:t>
      </w:r>
      <w:r>
        <w:rPr>
          <w:rFonts w:ascii="Calibri" w:eastAsia="Calibri" w:hAnsi="Calibri" w:cs="Calibri"/>
          <w:color w:val="2C2C00"/>
          <w:sz w:val="24"/>
          <w:szCs w:val="24"/>
        </w:rPr>
        <w:t xml:space="preserve"> An </w:t>
      </w:r>
      <w:r>
        <w:rPr>
          <w:rFonts w:ascii="Calibri" w:eastAsia="Calibri" w:hAnsi="Calibri" w:cs="Calibri"/>
          <w:color w:val="151500"/>
          <w:sz w:val="24"/>
          <w:szCs w:val="24"/>
        </w:rPr>
        <w:t xml:space="preserve">RV for Carroll County Health Department that will be traveling throughout the County at various locations to provide services to those that are, for various reasons, unable to travel to the Health Department. Including but not limited to Hepatitis and HIV testing, Blood pressure checks, harm reduction, food resources, sexually transmitted infections, etc. Health Education about access services at the Health Department and access transportation if eligible. </w:t>
      </w:r>
    </w:p>
    <w:p w14:paraId="0000004A" w14:textId="77777777" w:rsidR="00B0338F" w:rsidRDefault="00000000">
      <w:pPr>
        <w:widowControl w:val="0"/>
        <w:spacing w:before="312" w:line="240" w:lineRule="auto"/>
        <w:ind w:left="-768" w:right="885"/>
        <w:rPr>
          <w:rFonts w:ascii="Calibri" w:eastAsia="Calibri" w:hAnsi="Calibri" w:cs="Calibri"/>
          <w:color w:val="4A4A4A"/>
          <w:sz w:val="24"/>
          <w:szCs w:val="24"/>
          <w:highlight w:val="white"/>
        </w:rPr>
      </w:pPr>
      <w:r>
        <w:rPr>
          <w:rFonts w:ascii="Calibri" w:eastAsia="Calibri" w:hAnsi="Calibri" w:cs="Calibri"/>
          <w:b/>
          <w:bCs/>
          <w:color w:val="151500"/>
          <w:sz w:val="24"/>
          <w:szCs w:val="24"/>
          <w:u w:val="single"/>
        </w:rPr>
        <w:t xml:space="preserve">Overdose Response </w:t>
      </w:r>
      <w:proofErr w:type="gramStart"/>
      <w:r>
        <w:rPr>
          <w:rFonts w:ascii="Calibri" w:eastAsia="Calibri" w:hAnsi="Calibri" w:cs="Calibri"/>
          <w:b/>
          <w:bCs/>
          <w:color w:val="151500"/>
          <w:sz w:val="24"/>
          <w:szCs w:val="24"/>
          <w:u w:val="single"/>
        </w:rPr>
        <w:t>Prevention :</w:t>
      </w:r>
      <w:proofErr w:type="gramEnd"/>
      <w:r>
        <w:rPr>
          <w:rFonts w:ascii="Calibri" w:eastAsia="Calibri" w:hAnsi="Calibri" w:cs="Calibri"/>
          <w:b/>
          <w:bCs/>
          <w:color w:val="1E384B"/>
          <w:sz w:val="24"/>
          <w:szCs w:val="24"/>
          <w:u w:val="single"/>
        </w:rPr>
        <w:t xml:space="preserve"> </w:t>
      </w:r>
      <w:r>
        <w:rPr>
          <w:rFonts w:ascii="Calibri" w:eastAsia="Calibri" w:hAnsi="Calibri" w:cs="Calibri"/>
          <w:color w:val="4A4A4A"/>
          <w:sz w:val="24"/>
          <w:szCs w:val="24"/>
        </w:rPr>
        <w:t xml:space="preserve">Overdose Response </w:t>
      </w:r>
      <w:proofErr w:type="gramStart"/>
      <w:r>
        <w:rPr>
          <w:rFonts w:ascii="Calibri" w:eastAsia="Calibri" w:hAnsi="Calibri" w:cs="Calibri"/>
          <w:color w:val="4A4A4A"/>
          <w:sz w:val="24"/>
          <w:szCs w:val="24"/>
        </w:rPr>
        <w:t>Prevention  is</w:t>
      </w:r>
      <w:proofErr w:type="gramEnd"/>
      <w:r>
        <w:rPr>
          <w:rFonts w:ascii="Calibri" w:eastAsia="Calibri" w:hAnsi="Calibri" w:cs="Calibri"/>
          <w:color w:val="4A4A4A"/>
          <w:sz w:val="24"/>
          <w:szCs w:val="24"/>
        </w:rPr>
        <w:t xml:space="preserve"> an evidence-based approach that is critical to engaging with people who use drugs and equipping them with life-saving tools and information to create positive change in their lives and potentially save their lives. Harm reduction is a key pillar in the U.S. Department of Health and Human Services' </w:t>
      </w:r>
      <w:hyperlink r:id="rId10">
        <w:r>
          <w:rPr>
            <w:rFonts w:ascii="Calibri" w:eastAsia="Calibri" w:hAnsi="Calibri" w:cs="Calibri"/>
            <w:color w:val="1F419A"/>
            <w:sz w:val="24"/>
            <w:szCs w:val="24"/>
            <w:u w:val="single"/>
          </w:rPr>
          <w:t>Overdose Prevention Strategy</w:t>
        </w:r>
      </w:hyperlink>
      <w:r>
        <w:rPr>
          <w:rFonts w:ascii="Calibri" w:eastAsia="Calibri" w:hAnsi="Calibri" w:cs="Calibri"/>
          <w:color w:val="4A4A4A"/>
          <w:sz w:val="24"/>
          <w:szCs w:val="24"/>
        </w:rPr>
        <w:t xml:space="preserve">. </w:t>
      </w:r>
      <w:r>
        <w:rPr>
          <w:rFonts w:ascii="Calibri" w:eastAsia="Calibri" w:hAnsi="Calibri" w:cs="Calibri"/>
          <w:color w:val="4A4A4A"/>
          <w:sz w:val="24"/>
          <w:szCs w:val="24"/>
          <w:highlight w:val="white"/>
        </w:rPr>
        <w:t>Harm reduction emphasizes engaging directly with people who use drugs to prevent overdose and infectious disease transmission; improve physical, mental, and social well-being; and offer low-barrier options for accessing health care services, including substance use and mental health disorder treatment.  https://www.samhsa.gov/substance-use/harm-reduction</w:t>
      </w:r>
    </w:p>
    <w:p w14:paraId="0000004B" w14:textId="77777777" w:rsidR="00B0338F" w:rsidRDefault="00000000">
      <w:pPr>
        <w:widowControl w:val="0"/>
        <w:spacing w:before="312" w:line="240" w:lineRule="auto"/>
        <w:ind w:left="-768" w:right="885"/>
        <w:rPr>
          <w:rFonts w:ascii="Calibri" w:eastAsia="Calibri" w:hAnsi="Calibri" w:cs="Calibri"/>
          <w:b/>
          <w:bCs/>
          <w:color w:val="4A4A4A"/>
          <w:sz w:val="24"/>
          <w:szCs w:val="24"/>
          <w:highlight w:val="white"/>
          <w:u w:val="single"/>
        </w:rPr>
      </w:pPr>
      <w:r>
        <w:rPr>
          <w:rFonts w:ascii="Calibri" w:eastAsia="Calibri" w:hAnsi="Calibri" w:cs="Calibri"/>
          <w:b/>
          <w:bCs/>
          <w:color w:val="4A4A4A"/>
          <w:sz w:val="24"/>
          <w:szCs w:val="24"/>
          <w:highlight w:val="white"/>
          <w:u w:val="single"/>
        </w:rPr>
        <w:t xml:space="preserve">Triage (Crisis Beds) </w:t>
      </w:r>
    </w:p>
    <w:p w14:paraId="0000004C" w14:textId="77777777" w:rsidR="00B0338F" w:rsidRDefault="00000000">
      <w:pPr>
        <w:widowControl w:val="0"/>
        <w:spacing w:line="240" w:lineRule="auto"/>
        <w:ind w:left="-768" w:right="885"/>
        <w:rPr>
          <w:rFonts w:ascii="Calibri" w:eastAsia="Calibri" w:hAnsi="Calibri" w:cs="Calibri"/>
          <w:color w:val="151500"/>
          <w:sz w:val="24"/>
          <w:szCs w:val="24"/>
        </w:rPr>
      </w:pPr>
      <w:r>
        <w:rPr>
          <w:rFonts w:ascii="Calibri" w:eastAsia="Calibri" w:hAnsi="Calibri" w:cs="Calibri"/>
          <w:color w:val="151500"/>
          <w:sz w:val="24"/>
          <w:szCs w:val="24"/>
        </w:rPr>
        <w:t xml:space="preserve">SOR Bed Crisis Services: Crisis services that are embedded within an American Society of Addiction Medicine (ASAM) 3.7WM (withdrawal management) residential treatment facility as a short-term service delivery model of care that will provide stabilization and de-escalation services, a toxicology screening (urinalysis), Substance Use Disorder (SUD) treatment for </w:t>
      </w:r>
      <w:r>
        <w:rPr>
          <w:rFonts w:ascii="Calibri" w:eastAsia="Calibri" w:hAnsi="Calibri" w:cs="Calibri"/>
          <w:b/>
          <w:bCs/>
          <w:color w:val="151500"/>
          <w:sz w:val="24"/>
          <w:szCs w:val="24"/>
          <w:u w:val="single"/>
        </w:rPr>
        <w:t>Opioid and Stimulant Use Disorders,</w:t>
      </w:r>
      <w:r>
        <w:rPr>
          <w:rFonts w:ascii="Calibri" w:eastAsia="Calibri" w:hAnsi="Calibri" w:cs="Calibri"/>
          <w:color w:val="151500"/>
          <w:sz w:val="24"/>
          <w:szCs w:val="24"/>
        </w:rPr>
        <w:t xml:space="preserve"> recovery support, and safety planning. The provision of these services should not exceed four days.</w:t>
      </w:r>
    </w:p>
    <w:p w14:paraId="0000004D" w14:textId="77777777" w:rsidR="00B0338F" w:rsidRDefault="00000000">
      <w:pPr>
        <w:widowControl w:val="0"/>
        <w:spacing w:line="240" w:lineRule="auto"/>
        <w:ind w:left="-768" w:right="885"/>
        <w:rPr>
          <w:rFonts w:ascii="Calibri" w:eastAsia="Calibri" w:hAnsi="Calibri" w:cs="Calibri"/>
          <w:color w:val="151500"/>
          <w:sz w:val="24"/>
          <w:szCs w:val="24"/>
        </w:rPr>
      </w:pPr>
      <w:r>
        <w:rPr>
          <w:rFonts w:ascii="Calibri" w:eastAsia="Calibri" w:hAnsi="Calibri" w:cs="Calibri"/>
          <w:color w:val="151500"/>
          <w:sz w:val="24"/>
          <w:szCs w:val="24"/>
        </w:rPr>
        <w:t xml:space="preserve">SOR Crisis Beds shall only be implemented in a licensed and accredited ASAM Level 3.7WM Medically Monitored Intensive Inpatient Program. The program must offer both non-medication and medication-assisted treatment (MAT) to individuals with an opioid use disorder (OUD) experiencing a behavioral health crisis.  </w:t>
      </w:r>
    </w:p>
    <w:p w14:paraId="0000004E" w14:textId="77777777" w:rsidR="00B0338F" w:rsidRDefault="00B0338F">
      <w:pPr>
        <w:widowControl w:val="0"/>
        <w:spacing w:before="312" w:line="240" w:lineRule="auto"/>
        <w:ind w:left="-768" w:right="885"/>
        <w:rPr>
          <w:rFonts w:ascii="Calibri" w:eastAsia="Calibri" w:hAnsi="Calibri" w:cs="Calibri"/>
          <w:color w:val="151500"/>
          <w:sz w:val="24"/>
          <w:szCs w:val="24"/>
        </w:rPr>
      </w:pPr>
    </w:p>
    <w:sectPr w:rsidR="00B0338F">
      <w:pgSz w:w="12240" w:h="15840"/>
      <w:pgMar w:top="288" w:right="288" w:bottom="288"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1" w:fontKey="{8FB3C09B-5B07-424B-8329-E073CCF69F36}"/>
  </w:font>
  <w:font w:name="Calibri">
    <w:panose1 w:val="020F0502020204030204"/>
    <w:charset w:val="00"/>
    <w:family w:val="swiss"/>
    <w:pitch w:val="variable"/>
    <w:sig w:usb0="E4002EFF" w:usb1="C200247B" w:usb2="00000009" w:usb3="00000000" w:csb0="000001FF" w:csb1="00000000"/>
    <w:embedRegular r:id="rId2" w:fontKey="{BA5D5ACE-E8E0-4EBF-B2BE-D4328C12C533}"/>
    <w:embedBold r:id="rId3" w:fontKey="{C436261E-D475-41EA-93B0-A1DF748F4AF9}"/>
  </w:font>
  <w:font w:name="Cambria">
    <w:panose1 w:val="02040503050406030204"/>
    <w:charset w:val="00"/>
    <w:family w:val="roman"/>
    <w:pitch w:val="variable"/>
    <w:sig w:usb0="E00006FF" w:usb1="420024FF" w:usb2="02000000" w:usb3="00000000" w:csb0="0000019F" w:csb1="00000000"/>
    <w:embedRegular r:id="rId4" w:fontKey="{BFD162E9-011F-4E0D-927B-7D0328506D4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668FB"/>
    <w:multiLevelType w:val="multilevel"/>
    <w:tmpl w:val="44EC7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7367CC"/>
    <w:multiLevelType w:val="multilevel"/>
    <w:tmpl w:val="64B4B0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F017242"/>
    <w:multiLevelType w:val="multilevel"/>
    <w:tmpl w:val="408A4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7843B2C"/>
    <w:multiLevelType w:val="multilevel"/>
    <w:tmpl w:val="93DE5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99857407">
    <w:abstractNumId w:val="1"/>
  </w:num>
  <w:num w:numId="2" w16cid:durableId="113408374">
    <w:abstractNumId w:val="2"/>
  </w:num>
  <w:num w:numId="3" w16cid:durableId="1384062034">
    <w:abstractNumId w:val="3"/>
  </w:num>
  <w:num w:numId="4" w16cid:durableId="4652014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38F"/>
    <w:rsid w:val="00021CA9"/>
    <w:rsid w:val="00B0338F"/>
    <w:rsid w:val="00EB6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78420"/>
  <w15:docId w15:val="{2B144B04-951C-419A-9A3B-CA18E681E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mhamd.org/what-we-do/advocacy/2026-public-policy-priorities/" TargetMode="Externa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hyperlink" Target="https://stopoverdose.maryland.gov/grants/"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meet.google.com/rjj-rdvx-ptv" TargetMode="Externa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hyperlink" Target="https://www.hhs.gov/overdose-prevention/" TargetMode="External"/><Relationship Id="rId4" Type="http://schemas.openxmlformats.org/officeDocument/2006/relationships/settings" Target="settings.xml"/><Relationship Id="rId9" Type="http://schemas.openxmlformats.org/officeDocument/2006/relationships/hyperlink" Target="http://206.162.241.152/MHAMDReport.html" TargetMode="Externa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QHh4328TMAWdrQeM8yv9T9Cojg==">CgMxLjA4AHIhMUh1NHRpak8wbHdMZVhxLXM5LXRYMDBkd2tMRlVMRW5q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9F27C762314C524AA44BB2B883910CBF" ma:contentTypeVersion="1" ma:contentTypeDescription="Upload an image." ma:contentTypeScope="" ma:versionID="b57a82cebf6b70c6c9e463d93117afd9">
  <xsd:schema xmlns:xsd="http://www.w3.org/2001/XMLSchema" xmlns:xs="http://www.w3.org/2001/XMLSchema" xmlns:p="http://schemas.microsoft.com/office/2006/metadata/properties" xmlns:ns1="http://schemas.microsoft.com/sharepoint/v3" xmlns:ns2="7B5F9465-B417-4139-9146-0CECBCB5C8EE" xmlns:ns3="http://schemas.microsoft.com/sharepoint/v3/fields" targetNamespace="http://schemas.microsoft.com/office/2006/metadata/properties" ma:root="true" ma:fieldsID="73c47b4a852402c85ca8fe2e6ca8e7ff" ns1:_="" ns2:_="" ns3:_="">
    <xsd:import namespace="http://schemas.microsoft.com/sharepoint/v3"/>
    <xsd:import namespace="7B5F9465-B417-4139-9146-0CECBCB5C8EE"/>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internalName="PublishingStartDate">
      <xsd:simpleType>
        <xsd:restriction base="dms:Unknown"/>
      </xsd:simpleType>
    </xsd:element>
    <xsd:element name="PublishingExpirationDate" ma:index="28"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5F9465-B417-4139-9146-0CECBCB5C8EE"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mageCreateDate xmlns="7B5F9465-B417-4139-9146-0CECBCB5C8EE"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2C380BF-D416-46B7-8687-327DD441A52D}"/>
</file>

<file path=customXml/itemProps3.xml><?xml version="1.0" encoding="utf-8"?>
<ds:datastoreItem xmlns:ds="http://schemas.openxmlformats.org/officeDocument/2006/customXml" ds:itemID="{D9BA9B8C-949E-4A4B-BFD0-04CFE132D2ED}"/>
</file>

<file path=customXml/itemProps4.xml><?xml version="1.0" encoding="utf-8"?>
<ds:datastoreItem xmlns:ds="http://schemas.openxmlformats.org/officeDocument/2006/customXml" ds:itemID="{A28FFB4C-B862-4B99-BC9F-75472E935430}"/>
</file>

<file path=docProps/app.xml><?xml version="1.0" encoding="utf-8"?>
<Properties xmlns="http://schemas.openxmlformats.org/officeDocument/2006/extended-properties" xmlns:vt="http://schemas.openxmlformats.org/officeDocument/2006/docPropsVTypes">
  <Template>Normal</Template>
  <TotalTime>1</TotalTime>
  <Pages>3</Pages>
  <Words>963</Words>
  <Characters>5925</Characters>
  <Application>Microsoft Office Word</Application>
  <DocSecurity>0</DocSecurity>
  <Lines>128</Lines>
  <Paragraphs>68</Paragraphs>
  <ScaleCrop>false</ScaleCrop>
  <Company/>
  <LinksUpToDate>false</LinksUpToDate>
  <CharactersWithSpaces>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description/>
  <cp:lastModifiedBy>Maggie Kunz</cp:lastModifiedBy>
  <cp:revision>2</cp:revision>
  <dcterms:created xsi:type="dcterms:W3CDTF">2026-03-03T13:40:00Z</dcterms:created>
  <dcterms:modified xsi:type="dcterms:W3CDTF">2026-03-03T13:41:00Z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0x0101009148F5A04DDD49CBA7127AADA5FB792B00AADE34325A8B49CDA8BB4DB53328F214009F27C762314C524AA44BB2B883910CBF</vt:lpwstr>
  </property>
</Properties>
</file>