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C4" w:rsidRDefault="004446C4" w:rsidP="004446C4"/>
    <w:p w:rsidR="004446C4" w:rsidRDefault="004446C4" w:rsidP="004446C4">
      <w:r>
        <w:t xml:space="preserve">HEALTH OCCUPATIONS  </w:t>
      </w:r>
    </w:p>
    <w:p w:rsidR="004446C4" w:rsidRDefault="004446C4" w:rsidP="004446C4">
      <w:r>
        <w:t xml:space="preserve">TITLE 10.  OCCUPATIONAL THERAPISTS  </w:t>
      </w:r>
    </w:p>
    <w:p w:rsidR="004446C4" w:rsidRDefault="004446C4" w:rsidP="004446C4">
      <w:r>
        <w:t>SUBTITLE 2.  STATE BOARD OF OCCUPATIONAL THERAPY PRACTICE</w:t>
      </w:r>
    </w:p>
    <w:p w:rsidR="004446C4" w:rsidRDefault="004446C4" w:rsidP="004446C4">
      <w:r>
        <w:t>Md. HEALTH OCCUPATIONS Code Ann. § 10-</w:t>
      </w:r>
      <w:proofErr w:type="gramStart"/>
      <w:r>
        <w:t>202  (</w:t>
      </w:r>
      <w:proofErr w:type="gramEnd"/>
      <w:r>
        <w:t>2014)</w:t>
      </w:r>
    </w:p>
    <w:p w:rsidR="004446C4" w:rsidRDefault="004446C4" w:rsidP="004446C4">
      <w:r>
        <w:t xml:space="preserve">§ 10-202. Board membership </w:t>
      </w:r>
    </w:p>
    <w:p w:rsidR="004446C4" w:rsidRDefault="004446C4" w:rsidP="004446C4">
      <w:r>
        <w:t xml:space="preserve">   (a) Composition; appointment of members. --</w:t>
      </w:r>
    </w:p>
    <w:p w:rsidR="004446C4" w:rsidRDefault="004446C4" w:rsidP="004446C4">
      <w:r>
        <w:t xml:space="preserve">   (1) The Board consists of seven members.</w:t>
      </w:r>
    </w:p>
    <w:p w:rsidR="004446C4" w:rsidRPr="003333FB" w:rsidRDefault="004446C4" w:rsidP="004446C4">
      <w:pPr>
        <w:rPr>
          <w:b/>
        </w:rPr>
      </w:pPr>
      <w:r>
        <w:t xml:space="preserve">   (2</w:t>
      </w:r>
      <w:r w:rsidRPr="003333FB">
        <w:rPr>
          <w:b/>
        </w:rPr>
        <w:t>) Of the seven Board members:</w:t>
      </w:r>
    </w:p>
    <w:p w:rsidR="004446C4" w:rsidRDefault="004446C4" w:rsidP="004446C4">
      <w:r w:rsidRPr="003333FB">
        <w:rPr>
          <w:b/>
        </w:rPr>
        <w:t xml:space="preserve">      (i) Four shall be licensed occupational therapists</w:t>
      </w:r>
      <w:r>
        <w:t>;</w:t>
      </w:r>
    </w:p>
    <w:p w:rsidR="004446C4" w:rsidRDefault="004446C4" w:rsidP="004446C4">
      <w:r>
        <w:t xml:space="preserve">      (ii) One shall be a licensed occupational therapy assistant; and</w:t>
      </w:r>
    </w:p>
    <w:p w:rsidR="004446C4" w:rsidRDefault="004446C4" w:rsidP="004446C4">
      <w:r>
        <w:t xml:space="preserve">      (iii) Two shall be consumer members.</w:t>
      </w:r>
    </w:p>
    <w:p w:rsidR="004446C4" w:rsidRPr="003333FB" w:rsidRDefault="004446C4" w:rsidP="004446C4">
      <w:pPr>
        <w:rPr>
          <w:b/>
        </w:rPr>
      </w:pPr>
      <w:r>
        <w:t xml:space="preserve">   (3</w:t>
      </w:r>
      <w:r w:rsidRPr="003333FB">
        <w:rPr>
          <w:b/>
        </w:rPr>
        <w:t>) The Governor shall appoint the occupational therapist members and the occupational therapy assistant member, with the advice of the Secretary, from a list of names submitted to the Secretary and the Governor by the Maryland Occupational Therapy Association.</w:t>
      </w:r>
    </w:p>
    <w:p w:rsidR="004446C4" w:rsidRDefault="004446C4" w:rsidP="004446C4">
      <w:r>
        <w:t xml:space="preserve">   (4) The Governor shall appoint the consumer members with the advice of the Secretary and the advice and consent of the Senate.</w:t>
      </w:r>
    </w:p>
    <w:p w:rsidR="004446C4" w:rsidRPr="003333FB" w:rsidRDefault="004446C4" w:rsidP="004446C4">
      <w:pPr>
        <w:rPr>
          <w:b/>
        </w:rPr>
      </w:pPr>
      <w:r>
        <w:t xml:space="preserve">(b) </w:t>
      </w:r>
      <w:r w:rsidRPr="003333FB">
        <w:rPr>
          <w:b/>
        </w:rPr>
        <w:t>Qualifications of occupational therapist members and occupational therapy assistant member. -- Each member who is an occupational therapist or an occupational therapy assistant shall:</w:t>
      </w:r>
    </w:p>
    <w:p w:rsidR="004446C4" w:rsidRPr="003333FB" w:rsidRDefault="004446C4" w:rsidP="004446C4">
      <w:pPr>
        <w:rPr>
          <w:b/>
        </w:rPr>
      </w:pPr>
      <w:r w:rsidRPr="003333FB">
        <w:rPr>
          <w:b/>
        </w:rPr>
        <w:t xml:space="preserve">   (1) Be a resident of this State at the time of nomination and appointment and for the duration of the term of the member; and</w:t>
      </w:r>
    </w:p>
    <w:p w:rsidR="004446C4" w:rsidRPr="003333FB" w:rsidRDefault="004446C4" w:rsidP="004446C4">
      <w:pPr>
        <w:rPr>
          <w:b/>
        </w:rPr>
      </w:pPr>
      <w:r w:rsidRPr="003333FB">
        <w:rPr>
          <w:b/>
        </w:rPr>
        <w:t xml:space="preserve">   (2) For at least 3 of the 5 years immediately before appointment have been engaged in:</w:t>
      </w:r>
    </w:p>
    <w:p w:rsidR="004446C4" w:rsidRPr="003333FB" w:rsidRDefault="004446C4" w:rsidP="004446C4">
      <w:pPr>
        <w:rPr>
          <w:b/>
        </w:rPr>
      </w:pPr>
      <w:r w:rsidRPr="003333FB">
        <w:rPr>
          <w:b/>
        </w:rPr>
        <w:t xml:space="preserve">      (i) Practicing occupational therapy or limited occupational therapy;</w:t>
      </w:r>
    </w:p>
    <w:p w:rsidR="004446C4" w:rsidRPr="003333FB" w:rsidRDefault="004446C4" w:rsidP="004446C4">
      <w:pPr>
        <w:rPr>
          <w:b/>
        </w:rPr>
      </w:pPr>
      <w:r w:rsidRPr="003333FB">
        <w:rPr>
          <w:b/>
        </w:rPr>
        <w:t xml:space="preserve">      (ii) Teaching occupational therapy; or</w:t>
      </w:r>
      <w:bookmarkStart w:id="0" w:name="_GoBack"/>
      <w:bookmarkEnd w:id="0"/>
    </w:p>
    <w:p w:rsidR="004446C4" w:rsidRPr="003333FB" w:rsidRDefault="004446C4" w:rsidP="004446C4">
      <w:pPr>
        <w:rPr>
          <w:b/>
        </w:rPr>
      </w:pPr>
      <w:r w:rsidRPr="003333FB">
        <w:rPr>
          <w:b/>
        </w:rPr>
        <w:t xml:space="preserve">      (iii) Performing research in occupational therapy.</w:t>
      </w:r>
    </w:p>
    <w:p w:rsidR="004446C4" w:rsidRDefault="004446C4" w:rsidP="004446C4">
      <w:r>
        <w:t>(c) Qualifications of consumer member -- In general. -- Each consumer member of the Board:</w:t>
      </w:r>
    </w:p>
    <w:p w:rsidR="004446C4" w:rsidRDefault="004446C4" w:rsidP="004446C4">
      <w:r>
        <w:t xml:space="preserve">   (1) Shall be a member of the general public;</w:t>
      </w:r>
    </w:p>
    <w:p w:rsidR="004446C4" w:rsidRDefault="004446C4" w:rsidP="004446C4"/>
    <w:p w:rsidR="004446C4" w:rsidRDefault="004446C4" w:rsidP="004446C4">
      <w:r>
        <w:lastRenderedPageBreak/>
        <w:t xml:space="preserve">   (2) May not be or ever have been an occupational therapist or occupational therapy assistant or in training to become an occupational therapist or occupational therapy assistant;</w:t>
      </w:r>
    </w:p>
    <w:p w:rsidR="004446C4" w:rsidRDefault="004446C4" w:rsidP="004446C4">
      <w:r>
        <w:t xml:space="preserve">   (3) May not have a household member who is an occupational therapist or occupational therapy assistant or in training to become an occupational therapist or occupational therapy assistant;</w:t>
      </w:r>
    </w:p>
    <w:p w:rsidR="004446C4" w:rsidRDefault="004446C4" w:rsidP="004446C4">
      <w:r>
        <w:t xml:space="preserve">   (4) May not participate or ever have participated in a commercial or professional field related to occupational therapy;</w:t>
      </w:r>
    </w:p>
    <w:p w:rsidR="004446C4" w:rsidRDefault="004446C4" w:rsidP="004446C4">
      <w:r>
        <w:t xml:space="preserve">   (5) May not have a household member who participates in a commercial or professional field related to occupational therapy; and</w:t>
      </w:r>
    </w:p>
    <w:p w:rsidR="004446C4" w:rsidRDefault="004446C4" w:rsidP="004446C4">
      <w:r>
        <w:t xml:space="preserve">   (6) May not have had within 2 years before appointment a substantial financial interest in a person regulated by the Board.</w:t>
      </w:r>
    </w:p>
    <w:p w:rsidR="004446C4" w:rsidRDefault="004446C4" w:rsidP="004446C4">
      <w:r>
        <w:t>(d) Qualifications of consumer member -- Restriction. -- While a member of the Board, a consumer member may not have a substantial financial interest in a person regulated by the Board.</w:t>
      </w:r>
    </w:p>
    <w:p w:rsidR="004446C4" w:rsidRDefault="004446C4" w:rsidP="004446C4">
      <w:r>
        <w:t>(e) Oath. -- Before taking office, each appointee to the Board shall take the oath required by Article I, § 9 of the Maryland Constitution.</w:t>
      </w:r>
    </w:p>
    <w:p w:rsidR="004446C4" w:rsidRDefault="004446C4" w:rsidP="004446C4">
      <w:r>
        <w:t>(f) Tenure; vacancies. --</w:t>
      </w:r>
    </w:p>
    <w:p w:rsidR="004446C4" w:rsidRDefault="004446C4" w:rsidP="004446C4">
      <w:r>
        <w:t xml:space="preserve">   (1) The term of a member is 4 years.</w:t>
      </w:r>
    </w:p>
    <w:p w:rsidR="004446C4" w:rsidRDefault="004446C4" w:rsidP="004446C4">
      <w:r>
        <w:t xml:space="preserve">   (2) The terms of members are staggered as required by the terms provided for members of the Board on July 1, 1994.</w:t>
      </w:r>
    </w:p>
    <w:p w:rsidR="004446C4" w:rsidRDefault="004446C4" w:rsidP="004446C4">
      <w:r>
        <w:t xml:space="preserve">   (3) At the end of a term, a member continues to serve until a successor is appointed and qualifies.</w:t>
      </w:r>
    </w:p>
    <w:p w:rsidR="004446C4" w:rsidRDefault="004446C4" w:rsidP="004446C4">
      <w:r>
        <w:t xml:space="preserve">   (4) A member who is appointed after a term has begun serves only for the rest of the term and until a successor is appointed and qualifies.</w:t>
      </w:r>
    </w:p>
    <w:p w:rsidR="004446C4" w:rsidRDefault="004446C4" w:rsidP="004446C4">
      <w:r>
        <w:t xml:space="preserve">   (5) A member may not serve more than two consecutive full terms.</w:t>
      </w:r>
    </w:p>
    <w:p w:rsidR="004446C4" w:rsidRDefault="004446C4" w:rsidP="004446C4">
      <w:r>
        <w:t xml:space="preserve">   (6) To the extent practicable, the Governor shall fill any vacancy on the Board within 60 days of the date of the vacancy.</w:t>
      </w:r>
    </w:p>
    <w:p w:rsidR="004446C4" w:rsidRDefault="004446C4" w:rsidP="004446C4">
      <w:r>
        <w:t>(g) Removal. --</w:t>
      </w:r>
    </w:p>
    <w:p w:rsidR="004446C4" w:rsidRDefault="004446C4" w:rsidP="004446C4">
      <w:r>
        <w:t xml:space="preserve">   (1) The Governor may remove a member for incompetence or misconduct.</w:t>
      </w:r>
    </w:p>
    <w:p w:rsidR="004446C4" w:rsidRDefault="004446C4" w:rsidP="004446C4">
      <w:r>
        <w:t xml:space="preserve">   (2) Upon the recommendation of the Secretary, the Governor may remove a member whom the Secretary finds to have been absent from two successive Board meetings without adequate reason.</w:t>
      </w:r>
    </w:p>
    <w:p w:rsidR="00512541" w:rsidRDefault="004446C4" w:rsidP="004446C4">
      <w:r>
        <w:t xml:space="preserve">HISTORY: An. Code 1957, art. 43, § 914; 1981, </w:t>
      </w:r>
      <w:proofErr w:type="spellStart"/>
      <w:r>
        <w:t>ch.</w:t>
      </w:r>
      <w:proofErr w:type="spellEnd"/>
      <w:r>
        <w:t xml:space="preserve"> 8, § 2; 1990, </w:t>
      </w:r>
      <w:proofErr w:type="spellStart"/>
      <w:r>
        <w:t>ch.</w:t>
      </w:r>
      <w:proofErr w:type="spellEnd"/>
      <w:r>
        <w:t xml:space="preserve"> 6, § 11; 1992, </w:t>
      </w:r>
      <w:proofErr w:type="spellStart"/>
      <w:r>
        <w:t>chs</w:t>
      </w:r>
      <w:proofErr w:type="spellEnd"/>
      <w:r>
        <w:t xml:space="preserve">. 433, 434; 1993, </w:t>
      </w:r>
      <w:proofErr w:type="spellStart"/>
      <w:r>
        <w:t>ch.</w:t>
      </w:r>
      <w:proofErr w:type="spellEnd"/>
      <w:r>
        <w:t xml:space="preserve"> 84; 1996, </w:t>
      </w:r>
      <w:proofErr w:type="spellStart"/>
      <w:r>
        <w:t>ch.</w:t>
      </w:r>
      <w:proofErr w:type="spellEnd"/>
      <w:r>
        <w:t xml:space="preserve"> 10, § 1; 2009, </w:t>
      </w:r>
      <w:proofErr w:type="spellStart"/>
      <w:r>
        <w:t>ch.</w:t>
      </w:r>
      <w:proofErr w:type="spellEnd"/>
      <w:r>
        <w:t xml:space="preserve"> 60, § 5.</w:t>
      </w:r>
    </w:p>
    <w:sectPr w:rsidR="00512541" w:rsidSect="004446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6C4"/>
    <w:rsid w:val="003333FB"/>
    <w:rsid w:val="004446C4"/>
    <w:rsid w:val="00512541"/>
    <w:rsid w:val="008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18C1F-9EEA-4851-9566-EBB50D0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BBB5AB673A4CA18771C7AF30064B" ma:contentTypeVersion="8" ma:contentTypeDescription="Create a new document." ma:contentTypeScope="" ma:versionID="4c35cbfe1db2e72840ad838dc804f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AAFF9-1B15-42E8-8C31-255D9FA81F72}"/>
</file>

<file path=customXml/itemProps2.xml><?xml version="1.0" encoding="utf-8"?>
<ds:datastoreItem xmlns:ds="http://schemas.openxmlformats.org/officeDocument/2006/customXml" ds:itemID="{030C9E87-D7AF-4718-83B9-86E71EA8D6C1}"/>
</file>

<file path=customXml/itemProps3.xml><?xml version="1.0" encoding="utf-8"?>
<ds:datastoreItem xmlns:ds="http://schemas.openxmlformats.org/officeDocument/2006/customXml" ds:itemID="{DD2D6C3B-8FE3-4708-886B-81C58314F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Bennardi</dc:creator>
  <cp:lastModifiedBy>Kim Bennardi</cp:lastModifiedBy>
  <cp:revision>3</cp:revision>
  <cp:lastPrinted>2018-12-19T16:19:00Z</cp:lastPrinted>
  <dcterms:created xsi:type="dcterms:W3CDTF">2018-12-19T16:18:00Z</dcterms:created>
  <dcterms:modified xsi:type="dcterms:W3CDTF">2018-12-19T16:19:00Z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0x010100BDF5BBB5AB673A4CA18771C7AF30064B</vt:lpwstr>
  </property>
</Properties>
</file>