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  <w:drawing>
          <wp:inline distB="114300" distT="114300" distL="114300" distR="114300">
            <wp:extent cx="1640035" cy="131498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0035" cy="13149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58.048095703125" w:firstLine="0"/>
        <w:jc w:val="right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BEHAVIORAL HEALTH ADMINISTRATION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558.048095703125" w:firstLine="0"/>
        <w:jc w:val="right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72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Maryland Recovery Net/State Care Coordinator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76" w:lineRule="auto"/>
        <w:ind w:left="0" w:right="-36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Staff Change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91943359375" w:line="276" w:lineRule="auto"/>
        <w:ind w:left="0" w:right="4892.35107421875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2.560119628906" w:type="dxa"/>
        <w:jc w:val="left"/>
        <w:tblInd w:w="107.4398803710937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96.280059814453"/>
        <w:gridCol w:w="5396.280059814453"/>
        <w:tblGridChange w:id="0">
          <w:tblGrid>
            <w:gridCol w:w="5396.280059814453"/>
            <w:gridCol w:w="5396.280059814453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Maryland Recovery Net/State Care Coordinator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before="0" w:line="240" w:lineRule="auto"/>
              <w:ind w:left="7.43988037109375" w:firstLine="1.4401245117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Please complete and send this form to: 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0" w:line="240" w:lineRule="auto"/>
              <w:ind w:left="7.43988037109375" w:firstLine="1.4401245117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Sheniyah Mitchell, Care Coordination Program Manager: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sheniyah.mitchell@maryland.gov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 </w:t>
            </w:r>
          </w:p>
          <w:p w:rsidR="00000000" w:rsidDel="00000000" w:rsidP="00000000" w:rsidRDefault="00000000" w:rsidRPr="00000000" w14:paraId="0000000C">
            <w:pPr>
              <w:widowControl w:val="0"/>
              <w:spacing w:before="0" w:line="240" w:lineRule="auto"/>
              <w:ind w:left="7.43988037109375" w:firstLine="1.44012451171875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Patricia Konyeaso, Director, Maryland RecoveryNet andMaryland Certification of Recovery Residences: </w:t>
            </w:r>
            <w:r w:rsidDel="00000000" w:rsidR="00000000" w:rsidRPr="00000000">
              <w:rPr>
                <w:rFonts w:ascii="Calibri" w:cs="Calibri" w:eastAsia="Calibri" w:hAnsi="Calibri"/>
                <w:color w:val="0000ff"/>
                <w:rtl w:val="0"/>
              </w:rPr>
              <w:t xml:space="preserve">patricia.konyeaso@maryland.gov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Maryland RecoveryNet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State Care Coordination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Notice: Date of Notice: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Notice: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Date: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Date: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Jurisdiction: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Jurisdiction: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Provider Type: ☐Care Coordination ☐Housing Location: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Location: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Provider’s 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Service Location: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Former SCC Name: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Name: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Replacement SCC Name/Contact Information: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Former MDRN Staff Name: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SCC Supervisor Name/Contact Information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Replacement MDRN Name/Contact Information: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Notes: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Coverage Plan: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19873046875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Rev: 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19873046875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11/29/2021; 06/04/2021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19873046875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.619873046875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270" w:top="9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DEAA5-172D-4DCA-A6C7-0B59DF9BAF0F}"/>
</file>

<file path=customXml/itemProps2.xml><?xml version="1.0" encoding="utf-8"?>
<ds:datastoreItem xmlns:ds="http://schemas.openxmlformats.org/officeDocument/2006/customXml" ds:itemID="{E6C73CC8-081A-4F19-A374-3690C606D10E}"/>
</file>

<file path=customXml/itemProps3.xml><?xml version="1.0" encoding="utf-8"?>
<ds:datastoreItem xmlns:ds="http://schemas.openxmlformats.org/officeDocument/2006/customXml" ds:itemID="{5ED97927-46B2-43CF-99B2-F02A35F1741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</Properties>
</file>