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tabs>
          <w:tab w:val="left" w:leader="none" w:pos="990"/>
        </w:tabs>
        <w:spacing w:before="200" w:line="240" w:lineRule="auto"/>
        <w:rPr>
          <w:rFonts w:ascii="Montserrat" w:cs="Montserrat" w:eastAsia="Montserrat" w:hAnsi="Montserrat"/>
          <w:b w:val="1"/>
          <w:i w:val="1"/>
        </w:rPr>
      </w:pPr>
      <w:r w:rsidDel="00000000" w:rsidR="00000000" w:rsidRPr="00000000">
        <w:rPr>
          <w:rFonts w:ascii="Montserrat" w:cs="Montserrat" w:eastAsia="Montserrat" w:hAnsi="Montserrat"/>
          <w:b w:val="1"/>
          <w:rtl w:val="0"/>
        </w:rPr>
        <w:t xml:space="preserve">About:</w:t>
      </w:r>
      <w:r w:rsidDel="00000000" w:rsidR="00000000" w:rsidRPr="00000000">
        <w:rPr>
          <w:rFonts w:ascii="Montserrat" w:cs="Montserrat" w:eastAsia="Montserrat" w:hAnsi="Montserrat"/>
          <w:b w:val="1"/>
          <w:rtl w:val="0"/>
        </w:rPr>
        <w:t xml:space="preserve"> </w:t>
      </w:r>
      <w:r w:rsidDel="00000000" w:rsidR="00000000" w:rsidRPr="00000000">
        <w:rPr>
          <w:rFonts w:ascii="Montserrat" w:cs="Montserrat" w:eastAsia="Montserrat" w:hAnsi="Montserrat"/>
          <w:i w:val="1"/>
          <w:rtl w:val="0"/>
        </w:rPr>
        <w:t xml:space="preserve">The Maryland Department of Health (MDH) recognizes the serious challenges Alzheimer’s disease and related dementias cause and that it's never too early or too late to begin improving brain health and preventing or delaying Alzheimer's onset in adults. MDH provides this Dementia Awareness Toolkit to help raise awareness of brain health and dementia resources and inspire Marylanders to make healthy choices for brain health and recognize the signs of dementia in themselves and their loved ones and take appropriate action.</w:t>
      </w:r>
      <w:r w:rsidDel="00000000" w:rsidR="00000000" w:rsidRPr="00000000">
        <w:rPr>
          <w:rtl w:val="0"/>
        </w:rPr>
      </w:r>
    </w:p>
    <w:p w:rsidR="00000000" w:rsidDel="00000000" w:rsidP="00000000" w:rsidRDefault="00000000" w:rsidRPr="00000000" w14:paraId="00000002">
      <w:pPr>
        <w:tabs>
          <w:tab w:val="left" w:leader="none" w:pos="990"/>
        </w:tabs>
        <w:spacing w:before="200"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MDH Social Media Accounts to Follow: </w:t>
      </w:r>
    </w:p>
    <w:p w:rsidR="00000000" w:rsidDel="00000000" w:rsidP="00000000" w:rsidRDefault="00000000" w:rsidRPr="00000000" w14:paraId="00000003">
      <w:pPr>
        <w:numPr>
          <w:ilvl w:val="0"/>
          <w:numId w:val="1"/>
        </w:numPr>
        <w:shd w:fill="ffffff" w:val="clear"/>
        <w:tabs>
          <w:tab w:val="left" w:leader="none" w:pos="990"/>
        </w:tabs>
        <w:spacing w:after="0" w:afterAutospacing="0" w:before="240" w:lineRule="auto"/>
        <w:ind w:left="720" w:hanging="360"/>
        <w:rPr>
          <w:rFonts w:ascii="Montserrat" w:cs="Montserrat" w:eastAsia="Montserrat" w:hAnsi="Montserrat"/>
        </w:rPr>
      </w:pPr>
      <w:hyperlink r:id="rId6">
        <w:r w:rsidDel="00000000" w:rsidR="00000000" w:rsidRPr="00000000">
          <w:rPr>
            <w:rFonts w:ascii="Montserrat" w:cs="Montserrat" w:eastAsia="Montserrat" w:hAnsi="Montserrat"/>
            <w:color w:val="1155cc"/>
            <w:u w:val="single"/>
            <w:rtl w:val="0"/>
          </w:rPr>
          <w:t xml:space="preserve">X (Twitter)</w:t>
        </w:r>
      </w:hyperlink>
      <w:r w:rsidDel="00000000" w:rsidR="00000000" w:rsidRPr="00000000">
        <w:rPr>
          <w:rtl w:val="0"/>
        </w:rPr>
      </w:r>
    </w:p>
    <w:p w:rsidR="00000000" w:rsidDel="00000000" w:rsidP="00000000" w:rsidRDefault="00000000" w:rsidRPr="00000000" w14:paraId="00000004">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7">
        <w:r w:rsidDel="00000000" w:rsidR="00000000" w:rsidRPr="00000000">
          <w:rPr>
            <w:rFonts w:ascii="Montserrat" w:cs="Montserrat" w:eastAsia="Montserrat" w:hAnsi="Montserrat"/>
            <w:color w:val="1155cc"/>
            <w:u w:val="single"/>
            <w:rtl w:val="0"/>
          </w:rPr>
          <w:t xml:space="preserve">Instagram</w:t>
        </w:r>
      </w:hyperlink>
      <w:r w:rsidDel="00000000" w:rsidR="00000000" w:rsidRPr="00000000">
        <w:rPr>
          <w:rtl w:val="0"/>
        </w:rPr>
      </w:r>
    </w:p>
    <w:p w:rsidR="00000000" w:rsidDel="00000000" w:rsidP="00000000" w:rsidRDefault="00000000" w:rsidRPr="00000000" w14:paraId="00000005">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8">
        <w:r w:rsidDel="00000000" w:rsidR="00000000" w:rsidRPr="00000000">
          <w:rPr>
            <w:rFonts w:ascii="Montserrat" w:cs="Montserrat" w:eastAsia="Montserrat" w:hAnsi="Montserrat"/>
            <w:color w:val="1155cc"/>
            <w:u w:val="single"/>
            <w:rtl w:val="0"/>
          </w:rPr>
          <w:t xml:space="preserve">Facebook</w:t>
        </w:r>
      </w:hyperlink>
      <w:r w:rsidDel="00000000" w:rsidR="00000000" w:rsidRPr="00000000">
        <w:rPr>
          <w:rtl w:val="0"/>
        </w:rPr>
      </w:r>
    </w:p>
    <w:p w:rsidR="00000000" w:rsidDel="00000000" w:rsidP="00000000" w:rsidRDefault="00000000" w:rsidRPr="00000000" w14:paraId="00000006">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9">
        <w:r w:rsidDel="00000000" w:rsidR="00000000" w:rsidRPr="00000000">
          <w:rPr>
            <w:rFonts w:ascii="Montserrat" w:cs="Montserrat" w:eastAsia="Montserrat" w:hAnsi="Montserrat"/>
            <w:color w:val="1155cc"/>
            <w:u w:val="single"/>
            <w:rtl w:val="0"/>
          </w:rPr>
          <w:t xml:space="preserve">YouTube </w:t>
        </w:r>
      </w:hyperlink>
      <w:r w:rsidDel="00000000" w:rsidR="00000000" w:rsidRPr="00000000">
        <w:rPr>
          <w:rtl w:val="0"/>
        </w:rPr>
      </w:r>
    </w:p>
    <w:p w:rsidR="00000000" w:rsidDel="00000000" w:rsidP="00000000" w:rsidRDefault="00000000" w:rsidRPr="00000000" w14:paraId="00000007">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10">
        <w:r w:rsidDel="00000000" w:rsidR="00000000" w:rsidRPr="00000000">
          <w:rPr>
            <w:rFonts w:ascii="Montserrat" w:cs="Montserrat" w:eastAsia="Montserrat" w:hAnsi="Montserrat"/>
            <w:color w:val="1155cc"/>
            <w:u w:val="single"/>
            <w:rtl w:val="0"/>
          </w:rPr>
          <w:t xml:space="preserve">LinkedIn</w:t>
        </w:r>
      </w:hyperlink>
      <w:r w:rsidDel="00000000" w:rsidR="00000000" w:rsidRPr="00000000">
        <w:rPr>
          <w:rtl w:val="0"/>
        </w:rPr>
      </w:r>
    </w:p>
    <w:p w:rsidR="00000000" w:rsidDel="00000000" w:rsidP="00000000" w:rsidRDefault="00000000" w:rsidRPr="00000000" w14:paraId="00000008">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color w:val="0d0d0d"/>
          <w:highlight w:val="white"/>
        </w:rPr>
      </w:pPr>
      <w:hyperlink r:id="rId11">
        <w:r w:rsidDel="00000000" w:rsidR="00000000" w:rsidRPr="00000000">
          <w:rPr>
            <w:rFonts w:ascii="Montserrat" w:cs="Montserrat" w:eastAsia="Montserrat" w:hAnsi="Montserrat"/>
            <w:color w:val="1155cc"/>
            <w:highlight w:val="white"/>
            <w:u w:val="single"/>
            <w:rtl w:val="0"/>
          </w:rPr>
          <w:t xml:space="preserve">Bluesky</w:t>
        </w:r>
      </w:hyperlink>
      <w:r w:rsidDel="00000000" w:rsidR="00000000" w:rsidRPr="00000000">
        <w:rPr>
          <w:rtl w:val="0"/>
        </w:rPr>
      </w:r>
    </w:p>
    <w:p w:rsidR="00000000" w:rsidDel="00000000" w:rsidP="00000000" w:rsidRDefault="00000000" w:rsidRPr="00000000" w14:paraId="00000009">
      <w:pPr>
        <w:numPr>
          <w:ilvl w:val="0"/>
          <w:numId w:val="1"/>
        </w:numPr>
        <w:shd w:fill="ffffff" w:val="clear"/>
        <w:tabs>
          <w:tab w:val="left" w:leader="none" w:pos="990"/>
        </w:tabs>
        <w:spacing w:after="240" w:before="0" w:beforeAutospacing="0" w:lineRule="auto"/>
        <w:ind w:left="720" w:hanging="360"/>
        <w:rPr>
          <w:rFonts w:ascii="Montserrat" w:cs="Montserrat" w:eastAsia="Montserrat" w:hAnsi="Montserrat"/>
          <w:color w:val="0d0d0d"/>
          <w:highlight w:val="white"/>
        </w:rPr>
      </w:pPr>
      <w:hyperlink r:id="rId12">
        <w:r w:rsidDel="00000000" w:rsidR="00000000" w:rsidRPr="00000000">
          <w:rPr>
            <w:rFonts w:ascii="Montserrat" w:cs="Montserrat" w:eastAsia="Montserrat" w:hAnsi="Montserrat"/>
            <w:color w:val="1155cc"/>
            <w:highlight w:val="white"/>
            <w:u w:val="single"/>
            <w:rtl w:val="0"/>
          </w:rPr>
          <w:t xml:space="preserve">Threads</w:t>
        </w:r>
      </w:hyperlink>
      <w:r w:rsidDel="00000000" w:rsidR="00000000" w:rsidRPr="00000000">
        <w:rPr>
          <w:rtl w:val="0"/>
        </w:rPr>
      </w:r>
    </w:p>
    <w:p w:rsidR="00000000" w:rsidDel="00000000" w:rsidP="00000000" w:rsidRDefault="00000000" w:rsidRPr="00000000" w14:paraId="0000000A">
      <w:pPr>
        <w:shd w:fill="ffffff" w:val="clear"/>
        <w:tabs>
          <w:tab w:val="left" w:leader="none" w:pos="990"/>
        </w:tabs>
        <w:spacing w:after="240" w:before="240" w:lineRule="auto"/>
        <w:rPr>
          <w:rFonts w:ascii="Montserrat" w:cs="Montserrat" w:eastAsia="Montserrat" w:hAnsi="Montserrat"/>
          <w:highlight w:val="yellow"/>
        </w:rPr>
      </w:pPr>
      <w:r w:rsidDel="00000000" w:rsidR="00000000" w:rsidRPr="00000000">
        <w:rPr>
          <w:rFonts w:ascii="Montserrat" w:cs="Montserrat" w:eastAsia="Montserrat" w:hAnsi="Montserrat"/>
          <w:b w:val="1"/>
          <w:rtl w:val="0"/>
        </w:rPr>
        <w:t xml:space="preserve">Hashtags to Use:</w:t>
      </w:r>
      <w:r w:rsidDel="00000000" w:rsidR="00000000" w:rsidRPr="00000000">
        <w:rPr>
          <w:rtl w:val="0"/>
        </w:rPr>
      </w:r>
    </w:p>
    <w:p w:rsidR="00000000" w:rsidDel="00000000" w:rsidP="00000000" w:rsidRDefault="00000000" w:rsidRPr="00000000" w14:paraId="0000000B">
      <w:pPr>
        <w:shd w:fill="ffffff" w:val="clear"/>
        <w:tabs>
          <w:tab w:val="left" w:leader="none" w:pos="990"/>
        </w:tabs>
        <w:spacing w:after="240" w:before="240"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Website to Share: </w:t>
      </w:r>
      <w:hyperlink r:id="rId13">
        <w:r w:rsidDel="00000000" w:rsidR="00000000" w:rsidRPr="00000000">
          <w:rPr>
            <w:rFonts w:ascii="Montserrat" w:cs="Montserrat" w:eastAsia="Montserrat" w:hAnsi="Montserrat"/>
            <w:color w:val="1155cc"/>
            <w:u w:val="single"/>
            <w:rtl w:val="0"/>
          </w:rPr>
          <w:t xml:space="preserve">health.maryland.gov/brainhealth</w:t>
        </w:r>
      </w:hyperlink>
      <w:r w:rsidDel="00000000" w:rsidR="00000000" w:rsidRPr="00000000">
        <w:rPr>
          <w:rFonts w:ascii="Montserrat" w:cs="Montserrat" w:eastAsia="Montserrat" w:hAnsi="Montserrat"/>
          <w:rtl w:val="0"/>
        </w:rPr>
        <w:t xml:space="preserve">, </w:t>
      </w:r>
      <w:hyperlink r:id="rId14">
        <w:r w:rsidDel="00000000" w:rsidR="00000000" w:rsidRPr="00000000">
          <w:rPr>
            <w:rFonts w:ascii="Montserrat" w:cs="Montserrat" w:eastAsia="Montserrat" w:hAnsi="Montserrat"/>
            <w:color w:val="1155cc"/>
            <w:u w:val="single"/>
            <w:rtl w:val="0"/>
          </w:rPr>
          <w:t xml:space="preserve">health.maryland.gov/healthy-living</w:t>
        </w:r>
      </w:hyperlink>
      <w:r w:rsidDel="00000000" w:rsidR="00000000" w:rsidRPr="00000000">
        <w:rPr>
          <w:rFonts w:ascii="Montserrat" w:cs="Montserrat" w:eastAsia="Montserrat" w:hAnsi="Montserrat"/>
          <w:rtl w:val="0"/>
        </w:rPr>
        <w:t xml:space="preserve">, </w:t>
      </w:r>
      <w:hyperlink r:id="rId15">
        <w:r w:rsidDel="00000000" w:rsidR="00000000" w:rsidRPr="00000000">
          <w:rPr>
            <w:rFonts w:ascii="Montserrat" w:cs="Montserrat" w:eastAsia="Montserrat" w:hAnsi="Montserrat"/>
            <w:color w:val="1155cc"/>
            <w:u w:val="single"/>
            <w:rtl w:val="0"/>
          </w:rPr>
          <w:t xml:space="preserve">alz.org/10signs</w:t>
        </w:r>
      </w:hyperlink>
      <w:r w:rsidDel="00000000" w:rsidR="00000000" w:rsidRPr="00000000">
        <w:rPr>
          <w:rFonts w:ascii="Montserrat" w:cs="Montserrat" w:eastAsia="Montserrat" w:hAnsi="Montserrat"/>
          <w:rtl w:val="0"/>
        </w:rPr>
        <w:t xml:space="preserve"> </w:t>
      </w:r>
      <w:r w:rsidDel="00000000" w:rsidR="00000000" w:rsidRPr="00000000">
        <w:rPr>
          <w:rtl w:val="0"/>
        </w:rPr>
      </w:r>
    </w:p>
    <w:p w:rsidR="00000000" w:rsidDel="00000000" w:rsidP="00000000" w:rsidRDefault="00000000" w:rsidRPr="00000000" w14:paraId="0000000C">
      <w:pPr>
        <w:shd w:fill="ffffff" w:val="clear"/>
        <w:tabs>
          <w:tab w:val="left" w:leader="none" w:pos="990"/>
        </w:tabs>
        <w:spacing w:after="240" w:befor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Social Media Content:</w:t>
      </w:r>
    </w:p>
    <w:sdt>
      <w:sdtPr>
        <w:id w:val="-1878223381"/>
        <w:docPartObj>
          <w:docPartGallery w:val="Table of Contents"/>
          <w:docPartUnique w:val="1"/>
        </w:docPartObj>
      </w:sdtPr>
      <w:sdtContent>
        <w:p w:rsidR="00000000" w:rsidDel="00000000" w:rsidP="00000000" w:rsidRDefault="00000000" w:rsidRPr="00000000" w14:paraId="0000000D">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jaxfytggjiud">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Social Media Sample Copy:</w:t>
              <w:tab/>
              <w:t xml:space="preserve">2</w:t>
            </w:r>
          </w:hyperlink>
          <w:r w:rsidDel="00000000" w:rsidR="00000000" w:rsidRPr="00000000">
            <w:rPr>
              <w:rtl w:val="0"/>
            </w:rPr>
          </w:r>
        </w:p>
        <w:p w:rsidR="00000000" w:rsidDel="00000000" w:rsidP="00000000" w:rsidRDefault="00000000" w:rsidRPr="00000000" w14:paraId="0000000E">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pdd1ejmkptmb">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Social Media Graphics:</w:t>
              <w:tab/>
              <w:t xml:space="preserve">7</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0F">
      <w:pPr>
        <w:shd w:fill="ffffff" w:val="clear"/>
        <w:tabs>
          <w:tab w:val="left" w:leader="none" w:pos="990"/>
        </w:tabs>
        <w:spacing w:after="240" w:before="240"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10">
      <w:pPr>
        <w:pStyle w:val="Heading3"/>
        <w:tabs>
          <w:tab w:val="left" w:leader="none" w:pos="990"/>
        </w:tabs>
        <w:spacing w:before="200" w:line="240" w:lineRule="auto"/>
        <w:rPr>
          <w:rFonts w:ascii="Montserrat" w:cs="Montserrat" w:eastAsia="Montserrat" w:hAnsi="Montserrat"/>
          <w:b w:val="1"/>
          <w:color w:val="000000"/>
          <w:sz w:val="22"/>
          <w:szCs w:val="22"/>
        </w:rPr>
      </w:pPr>
      <w:bookmarkStart w:colFirst="0" w:colLast="0" w:name="_vurmt8imck" w:id="0"/>
      <w:bookmarkEnd w:id="0"/>
      <w:r w:rsidDel="00000000" w:rsidR="00000000" w:rsidRPr="00000000">
        <w:br w:type="page"/>
      </w:r>
      <w:r w:rsidDel="00000000" w:rsidR="00000000" w:rsidRPr="00000000">
        <w:rPr>
          <w:rtl w:val="0"/>
        </w:rPr>
      </w:r>
    </w:p>
    <w:p w:rsidR="00000000" w:rsidDel="00000000" w:rsidP="00000000" w:rsidRDefault="00000000" w:rsidRPr="00000000" w14:paraId="00000011">
      <w:pPr>
        <w:pStyle w:val="Heading1"/>
        <w:keepNext w:val="0"/>
        <w:keepLines w:val="0"/>
        <w:spacing w:after="0" w:before="0" w:line="276" w:lineRule="auto"/>
        <w:rPr>
          <w:rFonts w:ascii="Montserrat" w:cs="Montserrat" w:eastAsia="Montserrat" w:hAnsi="Montserrat"/>
          <w:b w:val="1"/>
          <w:sz w:val="22"/>
          <w:szCs w:val="22"/>
          <w:highlight w:val="yellow"/>
        </w:rPr>
      </w:pPr>
      <w:bookmarkStart w:colFirst="0" w:colLast="0" w:name="_jaxfytggjiud" w:id="1"/>
      <w:bookmarkEnd w:id="1"/>
      <w:r w:rsidDel="00000000" w:rsidR="00000000" w:rsidRPr="00000000">
        <w:rPr>
          <w:rFonts w:ascii="Montserrat" w:cs="Montserrat" w:eastAsia="Montserrat" w:hAnsi="Montserrat"/>
          <w:b w:val="1"/>
          <w:sz w:val="22"/>
          <w:szCs w:val="22"/>
          <w:rtl w:val="0"/>
        </w:rPr>
        <w:t xml:space="preserve">Social Media Sample Copy:</w:t>
      </w:r>
      <w:r w:rsidDel="00000000" w:rsidR="00000000" w:rsidRPr="00000000">
        <w:rPr>
          <w:rtl w:val="0"/>
        </w:rPr>
      </w:r>
    </w:p>
    <w:p w:rsidR="00000000" w:rsidDel="00000000" w:rsidP="00000000" w:rsidRDefault="00000000" w:rsidRPr="00000000" w14:paraId="00000012">
      <w:pPr>
        <w:spacing w:line="242.40000000000003" w:lineRule="auto"/>
        <w:rPr>
          <w:rFonts w:ascii="Montserrat" w:cs="Montserrat" w:eastAsia="Montserrat" w:hAnsi="Montserrat"/>
        </w:rPr>
      </w:pPr>
      <w:r w:rsidDel="00000000" w:rsidR="00000000" w:rsidRPr="00000000">
        <w:rPr>
          <w:rtl w:val="0"/>
        </w:rPr>
      </w:r>
    </w:p>
    <w:tbl>
      <w:tblPr>
        <w:tblStyle w:val="Table1"/>
        <w:tblW w:w="865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230"/>
        <w:tblGridChange w:id="0">
          <w:tblGrid>
            <w:gridCol w:w="1425"/>
            <w:gridCol w:w="723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Alzheimer’s is the most common form of dementia, causing memory loss and cognitive decline. Early detection can improve care and support. 💜 Learn the signs and get informed: </w:t>
            </w:r>
            <w:hyperlink r:id="rId16">
              <w:r w:rsidDel="00000000" w:rsidR="00000000" w:rsidRPr="00000000">
                <w:rPr>
                  <w:rFonts w:ascii="Montserrat" w:cs="Montserrat" w:eastAsia="Montserrat" w:hAnsi="Montserrat"/>
                  <w:color w:val="1155cc"/>
                  <w:u w:val="single"/>
                  <w:rtl w:val="0"/>
                </w:rPr>
                <w:t xml:space="preserve">health.maryland.gov/brainhealth</w:t>
              </w:r>
            </w:hyperlink>
            <w:r w:rsidDel="00000000" w:rsidR="00000000" w:rsidRPr="00000000">
              <w:rPr>
                <w:rFonts w:ascii="Montserrat" w:cs="Montserrat" w:eastAsia="Montserrat" w:hAnsi="Montserrat"/>
                <w:rtl w:val="0"/>
              </w:rPr>
              <w:t xml:space="preserve">.</w:t>
              <w:br w:type="textWrapping"/>
              <w:t xml:space="preserve">#AlzheimersAwarenessMonth</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El Alzheimer es la forma más común de demencia y causa pérdida de memoria y deterioro cognitivo. La detección temprana puede mejorar la atención y el apoyo. 💜 Conozca los signos e infórmese: </w:t>
            </w:r>
            <w:hyperlink r:id="rId17">
              <w:r w:rsidDel="00000000" w:rsidR="00000000" w:rsidRPr="00000000">
                <w:rPr>
                  <w:rFonts w:ascii="Montserrat" w:cs="Montserrat" w:eastAsia="Montserrat" w:hAnsi="Montserrat"/>
                  <w:color w:val="1155cc"/>
                  <w:u w:val="single"/>
                  <w:rtl w:val="0"/>
                </w:rPr>
                <w:t xml:space="preserve">bit.ly/4otabf6</w:t>
              </w:r>
            </w:hyperlink>
            <w:r w:rsidDel="00000000" w:rsidR="00000000" w:rsidRPr="00000000">
              <w:rPr>
                <w:rtl w:val="0"/>
              </w:rPr>
            </w:r>
          </w:p>
        </w:tc>
      </w:tr>
    </w:tbl>
    <w:p w:rsidR="00000000" w:rsidDel="00000000" w:rsidP="00000000" w:rsidRDefault="00000000" w:rsidRPr="00000000" w14:paraId="00000017">
      <w:pPr>
        <w:spacing w:line="242.40000000000003" w:lineRule="auto"/>
        <w:rPr>
          <w:rFonts w:ascii="Montserrat" w:cs="Montserrat" w:eastAsia="Montserrat" w:hAnsi="Montserrat"/>
        </w:rPr>
      </w:pPr>
      <w:r w:rsidDel="00000000" w:rsidR="00000000" w:rsidRPr="00000000">
        <w:rPr>
          <w:rtl w:val="0"/>
        </w:rPr>
      </w:r>
    </w:p>
    <w:tbl>
      <w:tblPr>
        <w:tblStyle w:val="Table2"/>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Dementia impacts memory, thinking, and daily life, but early recognition can make a big difference. Learn the signs and find the support you need to help yourself or a loved one. Together, we can face dementia with knowledge and care. 💜 Learn more: </w:t>
            </w:r>
            <w:hyperlink r:id="rId18">
              <w:r w:rsidDel="00000000" w:rsidR="00000000" w:rsidRPr="00000000">
                <w:rPr>
                  <w:rFonts w:ascii="Montserrat" w:cs="Montserrat" w:eastAsia="Montserrat" w:hAnsi="Montserrat"/>
                  <w:color w:val="1155cc"/>
                  <w:u w:val="single"/>
                  <w:rtl w:val="0"/>
                </w:rPr>
                <w:t xml:space="preserve">health.maryland.gov/brainhealth</w:t>
              </w:r>
            </w:hyperlink>
            <w:r w:rsidDel="00000000" w:rsidR="00000000" w:rsidRPr="00000000">
              <w:rPr>
                <w:rFonts w:ascii="Montserrat" w:cs="Montserrat" w:eastAsia="Montserrat" w:hAnsi="Montserrat"/>
                <w:rtl w:val="0"/>
              </w:rPr>
              <w:t xml:space="preserve">.</w:t>
            </w:r>
          </w:p>
          <w:p w:rsidR="00000000" w:rsidDel="00000000" w:rsidP="00000000" w:rsidRDefault="00000000" w:rsidRPr="00000000" w14:paraId="0000001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#AlzheimersAwarenessMonth</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La demencia afecta la memoria, el pensamiento y la vida diaria, pero su reconocimiento temprano puede marcar una gran diferencia. Aprenda las señales y encuentre el apoyo que necesita para ayudarse a sí mismo o a un ser querido. Juntos, podemos enfrentar la demencia con conocimiento y atención. 💜 Obtenga más información: </w:t>
            </w:r>
            <w:hyperlink r:id="rId19">
              <w:r w:rsidDel="00000000" w:rsidR="00000000" w:rsidRPr="00000000">
                <w:rPr>
                  <w:rFonts w:ascii="Montserrat" w:cs="Montserrat" w:eastAsia="Montserrat" w:hAnsi="Montserrat"/>
                  <w:color w:val="1155cc"/>
                  <w:u w:val="single"/>
                  <w:rtl w:val="0"/>
                </w:rPr>
                <w:t xml:space="preserve">bit.ly/4otabf6</w:t>
              </w:r>
            </w:hyperlink>
            <w:r w:rsidDel="00000000" w:rsidR="00000000" w:rsidRPr="00000000">
              <w:rPr>
                <w:rtl w:val="0"/>
              </w:rPr>
            </w:r>
          </w:p>
        </w:tc>
      </w:tr>
    </w:tbl>
    <w:p w:rsidR="00000000" w:rsidDel="00000000" w:rsidP="00000000" w:rsidRDefault="00000000" w:rsidRPr="00000000" w14:paraId="0000001D">
      <w:pPr>
        <w:spacing w:line="242.40000000000003" w:lineRule="auto"/>
        <w:rPr>
          <w:rFonts w:ascii="Montserrat" w:cs="Montserrat" w:eastAsia="Montserrat" w:hAnsi="Montserrat"/>
        </w:rPr>
      </w:pPr>
      <w:r w:rsidDel="00000000" w:rsidR="00000000" w:rsidRPr="00000000">
        <w:rPr>
          <w:rtl w:val="0"/>
        </w:rPr>
      </w:r>
    </w:p>
    <w:tbl>
      <w:tblPr>
        <w:tblStyle w:val="Table3"/>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You can take steps today to help reduce your risk of dementia:</w:t>
            </w:r>
          </w:p>
          <w:p w:rsidR="00000000" w:rsidDel="00000000" w:rsidP="00000000" w:rsidRDefault="00000000" w:rsidRPr="00000000" w14:paraId="0000002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 Stay physically active</w:t>
            </w:r>
          </w:p>
          <w:p w:rsidR="00000000" w:rsidDel="00000000" w:rsidP="00000000" w:rsidRDefault="00000000" w:rsidRPr="00000000" w14:paraId="0000002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 Eat a balanced diet</w:t>
            </w:r>
          </w:p>
          <w:p w:rsidR="00000000" w:rsidDel="00000000" w:rsidP="00000000" w:rsidRDefault="00000000" w:rsidRPr="00000000" w14:paraId="0000002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 Keep your mind engaged</w:t>
            </w:r>
          </w:p>
          <w:p w:rsidR="00000000" w:rsidDel="00000000" w:rsidP="00000000" w:rsidRDefault="00000000" w:rsidRPr="00000000" w14:paraId="0000002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 Stay socially connected. </w:t>
            </w:r>
          </w:p>
          <w:p w:rsidR="00000000" w:rsidDel="00000000" w:rsidP="00000000" w:rsidRDefault="00000000" w:rsidRPr="00000000" w14:paraId="0000002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Small lifestyle changes add up to big brain benefits. Learn more tips for brain health: </w:t>
            </w:r>
            <w:hyperlink r:id="rId20">
              <w:r w:rsidDel="00000000" w:rsidR="00000000" w:rsidRPr="00000000">
                <w:rPr>
                  <w:rFonts w:ascii="Montserrat" w:cs="Montserrat" w:eastAsia="Montserrat" w:hAnsi="Montserrat"/>
                  <w:color w:val="1155cc"/>
                  <w:u w:val="single"/>
                  <w:rtl w:val="0"/>
                </w:rPr>
                <w:t xml:space="preserve">health.maryland.gov/brainhealth</w:t>
              </w:r>
            </w:hyperlink>
            <w:r w:rsidDel="00000000" w:rsidR="00000000" w:rsidRPr="00000000">
              <w:rPr>
                <w:rFonts w:ascii="Montserrat" w:cs="Montserrat" w:eastAsia="Montserrat" w:hAnsi="Montserrat"/>
                <w:rtl w:val="0"/>
              </w:rPr>
              <w:t xml:space="preserve">.</w:t>
            </w:r>
          </w:p>
          <w:p w:rsidR="00000000" w:rsidDel="00000000" w:rsidP="00000000" w:rsidRDefault="00000000" w:rsidRPr="00000000" w14:paraId="0000002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#AlzheimersAwarenessMonth</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Puede tomar medidas hoy para ayudar a reducir su riesgo de padecer demencia:</w:t>
            </w:r>
          </w:p>
          <w:p w:rsidR="00000000" w:rsidDel="00000000" w:rsidP="00000000" w:rsidRDefault="00000000" w:rsidRPr="00000000" w14:paraId="0000002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 Manténgase físicamente activo</w:t>
            </w:r>
          </w:p>
          <w:p w:rsidR="00000000" w:rsidDel="00000000" w:rsidP="00000000" w:rsidRDefault="00000000" w:rsidRPr="00000000" w14:paraId="0000002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 Lleve una dieta equilibrada</w:t>
            </w:r>
          </w:p>
          <w:p w:rsidR="00000000" w:rsidDel="00000000" w:rsidP="00000000" w:rsidRDefault="00000000" w:rsidRPr="00000000" w14:paraId="0000002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 Mantenga su mente ocupada</w:t>
            </w:r>
          </w:p>
          <w:p w:rsidR="00000000" w:rsidDel="00000000" w:rsidP="00000000" w:rsidRDefault="00000000" w:rsidRPr="00000000" w14:paraId="0000002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 Manténgase conectado socialmente. </w:t>
            </w:r>
          </w:p>
          <w:p w:rsidR="00000000" w:rsidDel="00000000" w:rsidP="00000000" w:rsidRDefault="00000000" w:rsidRPr="00000000" w14:paraId="0000002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Pequeños cambios en el estilo de vida se suman para producir grandes beneficios para el cerebro. Obtenga más consejos para la salud del cerebro: </w:t>
            </w:r>
            <w:hyperlink r:id="rId21">
              <w:r w:rsidDel="00000000" w:rsidR="00000000" w:rsidRPr="00000000">
                <w:rPr>
                  <w:rFonts w:ascii="Montserrat" w:cs="Montserrat" w:eastAsia="Montserrat" w:hAnsi="Montserrat"/>
                  <w:color w:val="1155cc"/>
                  <w:u w:val="single"/>
                  <w:rtl w:val="0"/>
                </w:rPr>
                <w:t xml:space="preserve">bit.ly/4otabf6</w:t>
              </w:r>
            </w:hyperlink>
            <w:r w:rsidDel="00000000" w:rsidR="00000000" w:rsidRPr="00000000">
              <w:rPr>
                <w:rtl w:val="0"/>
              </w:rPr>
            </w:r>
          </w:p>
        </w:tc>
      </w:tr>
    </w:tbl>
    <w:p w:rsidR="00000000" w:rsidDel="00000000" w:rsidP="00000000" w:rsidRDefault="00000000" w:rsidRPr="00000000" w14:paraId="0000002D">
      <w:pPr>
        <w:spacing w:line="242.40000000000003" w:lineRule="auto"/>
        <w:rPr>
          <w:rFonts w:ascii="Montserrat" w:cs="Montserrat" w:eastAsia="Montserrat" w:hAnsi="Montserrat"/>
        </w:rPr>
      </w:pPr>
      <w:r w:rsidDel="00000000" w:rsidR="00000000" w:rsidRPr="00000000">
        <w:rPr>
          <w:rtl w:val="0"/>
        </w:rPr>
      </w:r>
    </w:p>
    <w:tbl>
      <w:tblPr>
        <w:tblStyle w:val="Table4"/>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#DYK Your diet is crucial to brain health and can significantly lower your risk for Alzheimer's disease. Follow these tips for healthy eating: </w:t>
            </w:r>
            <w:hyperlink r:id="rId22">
              <w:r w:rsidDel="00000000" w:rsidR="00000000" w:rsidRPr="00000000">
                <w:rPr>
                  <w:rFonts w:ascii="Montserrat" w:cs="Montserrat" w:eastAsia="Montserrat" w:hAnsi="Montserrat"/>
                  <w:color w:val="1155cc"/>
                  <w:u w:val="single"/>
                  <w:rtl w:val="0"/>
                </w:rPr>
                <w:t xml:space="preserve">health.maryland.gov/healthy-living</w:t>
              </w:r>
            </w:hyperlink>
            <w:r w:rsidDel="00000000" w:rsidR="00000000" w:rsidRPr="00000000">
              <w:rPr>
                <w:rFonts w:ascii="Montserrat" w:cs="Montserrat" w:eastAsia="Montserrat" w:hAnsi="Montserrat"/>
                <w:rtl w:val="0"/>
              </w:rPr>
              <w:t xml:space="preserve">.</w:t>
            </w:r>
          </w:p>
          <w:p w:rsidR="00000000" w:rsidDel="00000000" w:rsidP="00000000" w:rsidRDefault="00000000" w:rsidRPr="00000000" w14:paraId="0000003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#AlzheimersAwarenessMonth</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Seguir una dieta es fundamental para mantener una mente saludable y puede disminuir de manera significativa el riesgo de padecer la enfermedad de Alzheimer. Siga estos consejos para mantener una alimentación saludable en </w:t>
            </w:r>
            <w:hyperlink r:id="rId23">
              <w:r w:rsidDel="00000000" w:rsidR="00000000" w:rsidRPr="00000000">
                <w:rPr>
                  <w:rFonts w:ascii="Montserrat" w:cs="Montserrat" w:eastAsia="Montserrat" w:hAnsi="Montserrat"/>
                  <w:color w:val="1155cc"/>
                  <w:u w:val="single"/>
                  <w:rtl w:val="0"/>
                </w:rPr>
                <w:t xml:space="preserve">bit.ly/48DO40V</w:t>
              </w:r>
            </w:hyperlink>
            <w:r w:rsidDel="00000000" w:rsidR="00000000" w:rsidRPr="00000000">
              <w:rPr>
                <w:rFonts w:ascii="Montserrat" w:cs="Montserrat" w:eastAsia="Montserrat" w:hAnsi="Montserrat"/>
                <w:rtl w:val="0"/>
              </w:rPr>
              <w:t xml:space="preserve">.</w:t>
            </w:r>
          </w:p>
        </w:tc>
      </w:tr>
    </w:tbl>
    <w:p w:rsidR="00000000" w:rsidDel="00000000" w:rsidP="00000000" w:rsidRDefault="00000000" w:rsidRPr="00000000" w14:paraId="00000033">
      <w:pPr>
        <w:spacing w:line="242.40000000000003" w:lineRule="auto"/>
        <w:rPr>
          <w:rFonts w:ascii="Montserrat" w:cs="Montserrat" w:eastAsia="Montserrat" w:hAnsi="Montserrat"/>
        </w:rPr>
      </w:pPr>
      <w:r w:rsidDel="00000000" w:rsidR="00000000" w:rsidRPr="00000000">
        <w:rPr>
          <w:rtl w:val="0"/>
        </w:rPr>
      </w:r>
    </w:p>
    <w:tbl>
      <w:tblPr>
        <w:tblStyle w:val="Table5"/>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Kicking bad habits like smoking, tobacco use and vaping can help reduce your Alzheimer’s disease risk. Learn more about healthy lifestyle choices you can make: </w:t>
            </w:r>
            <w:hyperlink r:id="rId24">
              <w:r w:rsidDel="00000000" w:rsidR="00000000" w:rsidRPr="00000000">
                <w:rPr>
                  <w:rFonts w:ascii="Montserrat" w:cs="Montserrat" w:eastAsia="Montserrat" w:hAnsi="Montserrat"/>
                  <w:color w:val="1155cc"/>
                  <w:u w:val="single"/>
                  <w:rtl w:val="0"/>
                </w:rPr>
                <w:t xml:space="preserve">health.maryland.gov/healthy-living</w:t>
              </w:r>
            </w:hyperlink>
            <w:r w:rsidDel="00000000" w:rsidR="00000000" w:rsidRPr="00000000">
              <w:rPr>
                <w:rFonts w:ascii="Montserrat" w:cs="Montserrat" w:eastAsia="Montserrat" w:hAnsi="Montserrat"/>
                <w:rtl w:val="0"/>
              </w:rPr>
              <w:t xml:space="preserve">.</w:t>
            </w:r>
          </w:p>
          <w:p w:rsidR="00000000" w:rsidDel="00000000" w:rsidP="00000000" w:rsidRDefault="00000000" w:rsidRPr="00000000" w14:paraId="0000003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#AlzheimersAwarenessMonth</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Dejar los malos hábitos como fumar, consumir tabaco y vapear puede ayudar a reducir el riesgo de padecer la enfermedad de Alzheimer. Obtenga más información sobre las opciones saludables que puede incorporar a su estilo de vida en </w:t>
            </w:r>
            <w:hyperlink r:id="rId25">
              <w:r w:rsidDel="00000000" w:rsidR="00000000" w:rsidRPr="00000000">
                <w:rPr>
                  <w:rFonts w:ascii="Montserrat" w:cs="Montserrat" w:eastAsia="Montserrat" w:hAnsi="Montserrat"/>
                  <w:color w:val="1155cc"/>
                  <w:u w:val="single"/>
                  <w:rtl w:val="0"/>
                </w:rPr>
                <w:t xml:space="preserve">bit.ly/48DO40V</w:t>
              </w:r>
            </w:hyperlink>
            <w:r w:rsidDel="00000000" w:rsidR="00000000" w:rsidRPr="00000000">
              <w:rPr>
                <w:rFonts w:ascii="Montserrat" w:cs="Montserrat" w:eastAsia="Montserrat" w:hAnsi="Montserrat"/>
                <w:rtl w:val="0"/>
              </w:rPr>
              <w:t xml:space="preserve">.</w:t>
            </w:r>
          </w:p>
        </w:tc>
      </w:tr>
    </w:tbl>
    <w:p w:rsidR="00000000" w:rsidDel="00000000" w:rsidP="00000000" w:rsidRDefault="00000000" w:rsidRPr="00000000" w14:paraId="00000039">
      <w:pPr>
        <w:spacing w:line="242.40000000000003" w:lineRule="auto"/>
        <w:rPr>
          <w:rFonts w:ascii="Montserrat" w:cs="Montserrat" w:eastAsia="Montserrat" w:hAnsi="Montserrat"/>
        </w:rPr>
      </w:pPr>
      <w:r w:rsidDel="00000000" w:rsidR="00000000" w:rsidRPr="00000000">
        <w:rPr>
          <w:rtl w:val="0"/>
        </w:rPr>
      </w:r>
    </w:p>
    <w:tbl>
      <w:tblPr>
        <w:tblStyle w:val="Table6"/>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rHeight w:val="1237.7199999999998"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Being active can lower your risk for Alzheimer's disease and related dementias. Learn more about healthy lifestyle choices you can make to reduce your risk: </w:t>
            </w:r>
            <w:hyperlink r:id="rId26">
              <w:r w:rsidDel="00000000" w:rsidR="00000000" w:rsidRPr="00000000">
                <w:rPr>
                  <w:rFonts w:ascii="Montserrat" w:cs="Montserrat" w:eastAsia="Montserrat" w:hAnsi="Montserrat"/>
                  <w:color w:val="1155cc"/>
                  <w:u w:val="single"/>
                  <w:rtl w:val="0"/>
                </w:rPr>
                <w:t xml:space="preserve">health.maryland.gov/brainhealth</w:t>
              </w:r>
            </w:hyperlink>
            <w:r w:rsidDel="00000000" w:rsidR="00000000" w:rsidRPr="00000000">
              <w:rPr>
                <w:rFonts w:ascii="Montserrat" w:cs="Montserrat" w:eastAsia="Montserrat" w:hAnsi="Montserrat"/>
                <w:rtl w:val="0"/>
              </w:rPr>
              <w:t xml:space="preserve">.</w:t>
            </w:r>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3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#AlzheimersAwarenessMonth</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Ser una persona activa puede reducir el riesgo de padecer la enfermedad de Alzheimer y las demencias asociadas. Obtenga más información sobre las opciones saludables que puede incorporar a su estilo de vida para reducir el riesgo en </w:t>
            </w:r>
            <w:hyperlink r:id="rId27">
              <w:r w:rsidDel="00000000" w:rsidR="00000000" w:rsidRPr="00000000">
                <w:rPr>
                  <w:rFonts w:ascii="Montserrat" w:cs="Montserrat" w:eastAsia="Montserrat" w:hAnsi="Montserrat"/>
                  <w:color w:val="1155cc"/>
                  <w:u w:val="single"/>
                  <w:rtl w:val="0"/>
                </w:rPr>
                <w:t xml:space="preserve">bit.ly/4otabf6</w:t>
              </w:r>
            </w:hyperlink>
            <w:r w:rsidDel="00000000" w:rsidR="00000000" w:rsidRPr="00000000">
              <w:rPr>
                <w:rFonts w:ascii="Montserrat" w:cs="Montserrat" w:eastAsia="Montserrat" w:hAnsi="Montserrat"/>
                <w:rtl w:val="0"/>
              </w:rPr>
              <w:t xml:space="preserve">.</w:t>
            </w:r>
          </w:p>
        </w:tc>
      </w:tr>
    </w:tbl>
    <w:p w:rsidR="00000000" w:rsidDel="00000000" w:rsidP="00000000" w:rsidRDefault="00000000" w:rsidRPr="00000000" w14:paraId="0000003F">
      <w:pPr>
        <w:spacing w:line="242.40000000000003" w:lineRule="auto"/>
        <w:rPr>
          <w:rFonts w:ascii="Montserrat" w:cs="Montserrat" w:eastAsia="Montserrat" w:hAnsi="Montserrat"/>
        </w:rPr>
      </w:pPr>
      <w:r w:rsidDel="00000000" w:rsidR="00000000" w:rsidRPr="00000000">
        <w:rPr>
          <w:rtl w:val="0"/>
        </w:rPr>
      </w:r>
    </w:p>
    <w:tbl>
      <w:tblPr>
        <w:tblStyle w:val="Table7"/>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rHeight w:val="1237.7199999999998"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Take your medications for diabetes, hypertension, depression, and other chronic diseases regularly. Talk to your provider about early screening, and for more tips, visit</w:t>
            </w:r>
          </w:p>
          <w:p w:rsidR="00000000" w:rsidDel="00000000" w:rsidP="00000000" w:rsidRDefault="00000000" w:rsidRPr="00000000" w14:paraId="00000042">
            <w:pPr>
              <w:widowControl w:val="0"/>
              <w:spacing w:line="240" w:lineRule="auto"/>
              <w:rPr>
                <w:rFonts w:ascii="Montserrat" w:cs="Montserrat" w:eastAsia="Montserrat" w:hAnsi="Montserrat"/>
              </w:rPr>
            </w:pPr>
            <w:hyperlink r:id="rId28">
              <w:r w:rsidDel="00000000" w:rsidR="00000000" w:rsidRPr="00000000">
                <w:rPr>
                  <w:rFonts w:ascii="Montserrat" w:cs="Montserrat" w:eastAsia="Montserrat" w:hAnsi="Montserrat"/>
                  <w:color w:val="1155cc"/>
                  <w:u w:val="single"/>
                  <w:rtl w:val="0"/>
                </w:rPr>
                <w:t xml:space="preserve">health.maryland.gov/healthy-living</w:t>
              </w:r>
            </w:hyperlink>
            <w:r w:rsidDel="00000000" w:rsidR="00000000" w:rsidRPr="00000000">
              <w:rPr>
                <w:rFonts w:ascii="Montserrat" w:cs="Montserrat" w:eastAsia="Montserrat" w:hAnsi="Montserrat"/>
                <w:rtl w:val="0"/>
              </w:rPr>
              <w:t xml:space="preserve">.</w:t>
            </w:r>
          </w:p>
          <w:p w:rsidR="00000000" w:rsidDel="00000000" w:rsidP="00000000" w:rsidRDefault="00000000" w:rsidRPr="00000000" w14:paraId="0000004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#AlzheimersAwarenessMonth</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Tome los medicamentos para la diabetes, la hipertensión, la depresión y otras enfermedades crónicas de manera regular. Hable con su proveedor sobre pruebas de detección tempranas y obtenga más consejos en </w:t>
            </w:r>
            <w:hyperlink r:id="rId29">
              <w:r w:rsidDel="00000000" w:rsidR="00000000" w:rsidRPr="00000000">
                <w:rPr>
                  <w:rFonts w:ascii="Montserrat" w:cs="Montserrat" w:eastAsia="Montserrat" w:hAnsi="Montserrat"/>
                  <w:color w:val="1155cc"/>
                  <w:u w:val="single"/>
                  <w:rtl w:val="0"/>
                </w:rPr>
                <w:t xml:space="preserve">bit.ly/48DO40V</w:t>
              </w:r>
            </w:hyperlink>
            <w:r w:rsidDel="00000000" w:rsidR="00000000" w:rsidRPr="00000000">
              <w:rPr>
                <w:rFonts w:ascii="Montserrat" w:cs="Montserrat" w:eastAsia="Montserrat" w:hAnsi="Montserrat"/>
                <w:rtl w:val="0"/>
              </w:rPr>
              <w:t xml:space="preserve">.</w:t>
            </w:r>
          </w:p>
        </w:tc>
      </w:tr>
    </w:tbl>
    <w:p w:rsidR="00000000" w:rsidDel="00000000" w:rsidP="00000000" w:rsidRDefault="00000000" w:rsidRPr="00000000" w14:paraId="00000046">
      <w:pPr>
        <w:pStyle w:val="Heading1"/>
        <w:keepNext w:val="0"/>
        <w:keepLines w:val="0"/>
        <w:spacing w:after="0" w:before="0" w:line="276" w:lineRule="auto"/>
        <w:rPr>
          <w:rFonts w:ascii="Montserrat" w:cs="Montserrat" w:eastAsia="Montserrat" w:hAnsi="Montserrat"/>
          <w:b w:val="1"/>
          <w:sz w:val="22"/>
          <w:szCs w:val="22"/>
        </w:rPr>
      </w:pPr>
      <w:bookmarkStart w:colFirst="0" w:colLast="0" w:name="_2tc39qbo70dh" w:id="2"/>
      <w:bookmarkEnd w:id="2"/>
      <w:r w:rsidDel="00000000" w:rsidR="00000000" w:rsidRPr="00000000">
        <w:rPr>
          <w:rtl w:val="0"/>
        </w:rPr>
      </w:r>
    </w:p>
    <w:p w:rsidR="00000000" w:rsidDel="00000000" w:rsidP="00000000" w:rsidRDefault="00000000" w:rsidRPr="00000000" w14:paraId="00000047">
      <w:pPr>
        <w:spacing w:line="242.40000000000003" w:lineRule="auto"/>
        <w:rPr>
          <w:rFonts w:ascii="Montserrat" w:cs="Montserrat" w:eastAsia="Montserrat" w:hAnsi="Montserrat"/>
        </w:rPr>
      </w:pPr>
      <w:r w:rsidDel="00000000" w:rsidR="00000000" w:rsidRPr="00000000">
        <w:rPr>
          <w:rtl w:val="0"/>
        </w:rPr>
      </w:r>
    </w:p>
    <w:tbl>
      <w:tblPr>
        <w:tblStyle w:val="Table8"/>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rHeight w:val="1237.7199999999998"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Making healthy choices, like exercising and getting good quality sleep, can help you prevent or delay Alzheimer’s and dementia. It’s never too early or too late to get started. Learn ways to get started on your path to brain health: </w:t>
            </w:r>
            <w:hyperlink r:id="rId30">
              <w:r w:rsidDel="00000000" w:rsidR="00000000" w:rsidRPr="00000000">
                <w:rPr>
                  <w:rFonts w:ascii="Montserrat" w:cs="Montserrat" w:eastAsia="Montserrat" w:hAnsi="Montserrat"/>
                  <w:color w:val="1155cc"/>
                  <w:u w:val="single"/>
                  <w:rtl w:val="0"/>
                </w:rPr>
                <w:t xml:space="preserve">health.maryland.gov/healthy-living</w:t>
              </w:r>
            </w:hyperlink>
            <w:r w:rsidDel="00000000" w:rsidR="00000000" w:rsidRPr="00000000">
              <w:rPr>
                <w:rFonts w:ascii="Montserrat" w:cs="Montserrat" w:eastAsia="Montserrat" w:hAnsi="Montserrat"/>
                <w:rtl w:val="0"/>
              </w:rPr>
              <w:t xml:space="preserve">.</w:t>
            </w:r>
          </w:p>
          <w:p w:rsidR="00000000" w:rsidDel="00000000" w:rsidP="00000000" w:rsidRDefault="00000000" w:rsidRPr="00000000" w14:paraId="0000004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#AlzheimersAwarenessMonth</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Tomar decisiones saludables, como hacer ejercicio y dormir bien, puede </w:t>
            </w:r>
            <w:r w:rsidDel="00000000" w:rsidR="00000000" w:rsidRPr="00000000">
              <w:rPr>
                <w:rFonts w:ascii="Montserrat" w:cs="Montserrat" w:eastAsia="Montserrat" w:hAnsi="Montserrat"/>
                <w:rtl w:val="0"/>
              </w:rPr>
              <w:t xml:space="preserve">ayudarle a</w:t>
            </w:r>
            <w:r w:rsidDel="00000000" w:rsidR="00000000" w:rsidRPr="00000000">
              <w:rPr>
                <w:rFonts w:ascii="Montserrat" w:cs="Montserrat" w:eastAsia="Montserrat" w:hAnsi="Montserrat"/>
                <w:rtl w:val="0"/>
              </w:rPr>
              <w:t xml:space="preserve"> prevenir o retrasar el Alzheimer y la demencia. Nunca es demasiado temprano o tarde para comenzar. Aprenda formas de comenzar a tener una mente saludable en </w:t>
            </w:r>
            <w:hyperlink r:id="rId31">
              <w:r w:rsidDel="00000000" w:rsidR="00000000" w:rsidRPr="00000000">
                <w:rPr>
                  <w:rFonts w:ascii="Montserrat" w:cs="Montserrat" w:eastAsia="Montserrat" w:hAnsi="Montserrat"/>
                  <w:color w:val="1155cc"/>
                  <w:u w:val="single"/>
                  <w:rtl w:val="0"/>
                </w:rPr>
                <w:t xml:space="preserve">bit.ly/48DO40V</w:t>
              </w:r>
            </w:hyperlink>
            <w:r w:rsidDel="00000000" w:rsidR="00000000" w:rsidRPr="00000000">
              <w:rPr>
                <w:rFonts w:ascii="Montserrat" w:cs="Montserrat" w:eastAsia="Montserrat" w:hAnsi="Montserrat"/>
                <w:rtl w:val="0"/>
              </w:rPr>
              <w:t xml:space="preserve">.</w:t>
            </w:r>
          </w:p>
        </w:tc>
      </w:tr>
    </w:tbl>
    <w:p w:rsidR="00000000" w:rsidDel="00000000" w:rsidP="00000000" w:rsidRDefault="00000000" w:rsidRPr="00000000" w14:paraId="0000004D">
      <w:pPr>
        <w:spacing w:line="242.40000000000003" w:lineRule="auto"/>
        <w:rPr>
          <w:rFonts w:ascii="Montserrat" w:cs="Montserrat" w:eastAsia="Montserrat" w:hAnsi="Montserrat"/>
        </w:rPr>
      </w:pPr>
      <w:r w:rsidDel="00000000" w:rsidR="00000000" w:rsidRPr="00000000">
        <w:rPr>
          <w:rtl w:val="0"/>
        </w:rPr>
      </w:r>
    </w:p>
    <w:tbl>
      <w:tblPr>
        <w:tblStyle w:val="Table9"/>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rHeight w:val="1237.7199999999998"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Science shows that making healthy choices, like exercising and getting good quality sleep, can significantly reduce your risk of cognitive decline. Learn how to make healthy choices for brain health: </w:t>
            </w:r>
            <w:hyperlink r:id="rId32">
              <w:r w:rsidDel="00000000" w:rsidR="00000000" w:rsidRPr="00000000">
                <w:rPr>
                  <w:rFonts w:ascii="Montserrat" w:cs="Montserrat" w:eastAsia="Montserrat" w:hAnsi="Montserrat"/>
                  <w:color w:val="1155cc"/>
                  <w:u w:val="single"/>
                  <w:rtl w:val="0"/>
                </w:rPr>
                <w:t xml:space="preserve">health.maryland.gov/brainhealth</w:t>
              </w:r>
            </w:hyperlink>
            <w:r w:rsidDel="00000000" w:rsidR="00000000" w:rsidRPr="00000000">
              <w:rPr>
                <w:rFonts w:ascii="Montserrat" w:cs="Montserrat" w:eastAsia="Montserrat" w:hAnsi="Montserrat"/>
                <w:rtl w:val="0"/>
              </w:rPr>
              <w:t xml:space="preserve">.</w:t>
            </w:r>
          </w:p>
          <w:p w:rsidR="00000000" w:rsidDel="00000000" w:rsidP="00000000" w:rsidRDefault="00000000" w:rsidRPr="00000000" w14:paraId="0000005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#AlzheimersAwarenessMonth</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5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La ciencia demuestra que tomar decisiones saludables, como hacer ejercicio y dormir bien, puede reducir de manera significativa el riesgo </w:t>
            </w:r>
            <w:r w:rsidDel="00000000" w:rsidR="00000000" w:rsidRPr="00000000">
              <w:rPr>
                <w:rFonts w:ascii="Montserrat" w:cs="Montserrat" w:eastAsia="Montserrat" w:hAnsi="Montserrat"/>
                <w:rtl w:val="0"/>
              </w:rPr>
              <w:t xml:space="preserve">del</w:t>
            </w:r>
            <w:r w:rsidDel="00000000" w:rsidR="00000000" w:rsidRPr="00000000">
              <w:rPr>
                <w:rFonts w:ascii="Montserrat" w:cs="Montserrat" w:eastAsia="Montserrat" w:hAnsi="Montserrat"/>
                <w:rtl w:val="0"/>
              </w:rPr>
              <w:t xml:space="preserve"> deterioro cognitivo. Aprenda cómo tomar decisiones saludables para tener una mente sana en </w:t>
            </w:r>
            <w:hyperlink r:id="rId33">
              <w:r w:rsidDel="00000000" w:rsidR="00000000" w:rsidRPr="00000000">
                <w:rPr>
                  <w:rFonts w:ascii="Montserrat" w:cs="Montserrat" w:eastAsia="Montserrat" w:hAnsi="Montserrat"/>
                  <w:color w:val="1155cc"/>
                  <w:u w:val="single"/>
                  <w:rtl w:val="0"/>
                </w:rPr>
                <w:t xml:space="preserve">bit.ly/4otabf6</w:t>
              </w:r>
            </w:hyperlink>
            <w:r w:rsidDel="00000000" w:rsidR="00000000" w:rsidRPr="00000000">
              <w:rPr>
                <w:rFonts w:ascii="Montserrat" w:cs="Montserrat" w:eastAsia="Montserrat" w:hAnsi="Montserrat"/>
                <w:rtl w:val="0"/>
              </w:rPr>
              <w:t xml:space="preserve">.</w:t>
            </w:r>
          </w:p>
        </w:tc>
      </w:tr>
    </w:tbl>
    <w:p w:rsidR="00000000" w:rsidDel="00000000" w:rsidP="00000000" w:rsidRDefault="00000000" w:rsidRPr="00000000" w14:paraId="00000053">
      <w:pPr>
        <w:spacing w:line="242.40000000000003" w:lineRule="auto"/>
        <w:rPr>
          <w:rFonts w:ascii="Montserrat" w:cs="Montserrat" w:eastAsia="Montserrat" w:hAnsi="Montserrat"/>
        </w:rPr>
      </w:pPr>
      <w:r w:rsidDel="00000000" w:rsidR="00000000" w:rsidRPr="00000000">
        <w:rPr>
          <w:rtl w:val="0"/>
        </w:rPr>
      </w:r>
    </w:p>
    <w:tbl>
      <w:tblPr>
        <w:tblStyle w:val="Table10"/>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rHeight w:val="1237.7199999999998"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5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Empower your patients to take charge of their brain health. Talk to them about lifestyle changes they can make and the importance of screening for Alzheimer’s and related dementias. Learn how @MdHealthDept is supporting brain health in Maryland: </w:t>
            </w:r>
            <w:hyperlink r:id="rId34">
              <w:r w:rsidDel="00000000" w:rsidR="00000000" w:rsidRPr="00000000">
                <w:rPr>
                  <w:rFonts w:ascii="Montserrat" w:cs="Montserrat" w:eastAsia="Montserrat" w:hAnsi="Montserrat"/>
                  <w:color w:val="1155cc"/>
                  <w:u w:val="single"/>
                  <w:rtl w:val="0"/>
                </w:rPr>
                <w:t xml:space="preserve">health.maryland.gov/brainhealth</w:t>
              </w:r>
            </w:hyperlink>
            <w:r w:rsidDel="00000000" w:rsidR="00000000" w:rsidRPr="00000000">
              <w:rPr>
                <w:rFonts w:ascii="Montserrat" w:cs="Montserrat" w:eastAsia="Montserrat" w:hAnsi="Montserrat"/>
                <w:rtl w:val="0"/>
              </w:rPr>
              <w:t xml:space="preserve">.</w:t>
            </w:r>
            <w:r w:rsidDel="00000000" w:rsidR="00000000" w:rsidRPr="00000000">
              <w:rPr>
                <w:rtl w:val="0"/>
              </w:rPr>
            </w:r>
          </w:p>
          <w:p w:rsidR="00000000" w:rsidDel="00000000" w:rsidP="00000000" w:rsidRDefault="00000000" w:rsidRPr="00000000" w14:paraId="0000005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#AlzheimersAwarenessMonth</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5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Motive a sus pacientes a tener una mente saludable. </w:t>
            </w:r>
            <w:r w:rsidDel="00000000" w:rsidR="00000000" w:rsidRPr="00000000">
              <w:rPr>
                <w:rFonts w:ascii="Montserrat" w:cs="Montserrat" w:eastAsia="Montserrat" w:hAnsi="Montserrat"/>
                <w:rtl w:val="0"/>
              </w:rPr>
              <w:t xml:space="preserve">Hábleles</w:t>
            </w:r>
            <w:r w:rsidDel="00000000" w:rsidR="00000000" w:rsidRPr="00000000">
              <w:rPr>
                <w:rFonts w:ascii="Montserrat" w:cs="Montserrat" w:eastAsia="Montserrat" w:hAnsi="Montserrat"/>
                <w:rtl w:val="0"/>
              </w:rPr>
              <w:t xml:space="preserve"> sobre cambios en el estilo de vida y la importancia de detectar el Alzheimer y las demencias asociadas. Aprenda cómo @MdHealthDept promueve una mente saludable en Maryland</w:t>
            </w:r>
          </w:p>
          <w:p w:rsidR="00000000" w:rsidDel="00000000" w:rsidP="00000000" w:rsidRDefault="00000000" w:rsidRPr="00000000" w14:paraId="0000005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 </w:t>
            </w:r>
            <w:hyperlink r:id="rId35">
              <w:r w:rsidDel="00000000" w:rsidR="00000000" w:rsidRPr="00000000">
                <w:rPr>
                  <w:rFonts w:ascii="Montserrat" w:cs="Montserrat" w:eastAsia="Montserrat" w:hAnsi="Montserrat"/>
                  <w:color w:val="1155cc"/>
                  <w:u w:val="single"/>
                  <w:rtl w:val="0"/>
                </w:rPr>
                <w:t xml:space="preserve">bit.ly/4otabf6</w:t>
              </w:r>
            </w:hyperlink>
            <w:r w:rsidDel="00000000" w:rsidR="00000000" w:rsidRPr="00000000">
              <w:rPr>
                <w:rFonts w:ascii="Montserrat" w:cs="Montserrat" w:eastAsia="Montserrat" w:hAnsi="Montserrat"/>
                <w:rtl w:val="0"/>
              </w:rPr>
              <w:t xml:space="preserve">.</w:t>
            </w:r>
          </w:p>
        </w:tc>
      </w:tr>
    </w:tbl>
    <w:p w:rsidR="00000000" w:rsidDel="00000000" w:rsidP="00000000" w:rsidRDefault="00000000" w:rsidRPr="00000000" w14:paraId="0000005A">
      <w:pPr>
        <w:spacing w:line="242.40000000000003" w:lineRule="auto"/>
        <w:rPr>
          <w:rFonts w:ascii="Montserrat" w:cs="Montserrat" w:eastAsia="Montserrat" w:hAnsi="Montserrat"/>
        </w:rPr>
      </w:pPr>
      <w:r w:rsidDel="00000000" w:rsidR="00000000" w:rsidRPr="00000000">
        <w:rPr>
          <w:rtl w:val="0"/>
        </w:rPr>
      </w:r>
    </w:p>
    <w:tbl>
      <w:tblPr>
        <w:tblStyle w:val="Table11"/>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rHeight w:val="1237.7199999999998"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5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Health care providers: Early detection and diagnosis of Alzheimer’s and dementia provide greater access to treatment options. Help your patients take charge of their brain health. Screen them for dementia. Learn how @MdHealthDept is supporting brain health: </w:t>
            </w:r>
            <w:hyperlink r:id="rId36">
              <w:r w:rsidDel="00000000" w:rsidR="00000000" w:rsidRPr="00000000">
                <w:rPr>
                  <w:rFonts w:ascii="Montserrat" w:cs="Montserrat" w:eastAsia="Montserrat" w:hAnsi="Montserrat"/>
                  <w:color w:val="1155cc"/>
                  <w:u w:val="single"/>
                  <w:rtl w:val="0"/>
                </w:rPr>
                <w:t xml:space="preserve">health.maryland.gov/brainhealth</w:t>
              </w:r>
            </w:hyperlink>
            <w:r w:rsidDel="00000000" w:rsidR="00000000" w:rsidRPr="00000000">
              <w:rPr>
                <w:rFonts w:ascii="Montserrat" w:cs="Montserrat" w:eastAsia="Montserrat" w:hAnsi="Montserrat"/>
                <w:rtl w:val="0"/>
              </w:rPr>
              <w:t xml:space="preserve">.</w:t>
            </w:r>
          </w:p>
          <w:p w:rsidR="00000000" w:rsidDel="00000000" w:rsidP="00000000" w:rsidRDefault="00000000" w:rsidRPr="00000000" w14:paraId="0000005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#AlzheimersAwarenessMonth</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5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Proveedores de salud: Detectar y diagnosticar temprano Alzheimer y demencia brinda mayor acceso a tratamientos. Ayude a sus pacientes a cuidar su mente. Hágales pruebas. Aprenda cómo @MdHealthDept promueve la salud cerebral: </w:t>
            </w:r>
            <w:hyperlink r:id="rId37">
              <w:r w:rsidDel="00000000" w:rsidR="00000000" w:rsidRPr="00000000">
                <w:rPr>
                  <w:rFonts w:ascii="Montserrat" w:cs="Montserrat" w:eastAsia="Montserrat" w:hAnsi="Montserrat"/>
                  <w:color w:val="1155cc"/>
                  <w:u w:val="single"/>
                  <w:rtl w:val="0"/>
                </w:rPr>
                <w:t xml:space="preserve">bit.ly/4otabf6</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bl>
    <w:p w:rsidR="00000000" w:rsidDel="00000000" w:rsidP="00000000" w:rsidRDefault="00000000" w:rsidRPr="00000000" w14:paraId="00000060">
      <w:pPr>
        <w:spacing w:line="242.40000000000003" w:lineRule="auto"/>
        <w:rPr>
          <w:rFonts w:ascii="Montserrat" w:cs="Montserrat" w:eastAsia="Montserrat" w:hAnsi="Montserrat"/>
        </w:rPr>
      </w:pPr>
      <w:r w:rsidDel="00000000" w:rsidR="00000000" w:rsidRPr="00000000">
        <w:rPr>
          <w:rtl w:val="0"/>
        </w:rPr>
      </w:r>
    </w:p>
    <w:tbl>
      <w:tblPr>
        <w:tblStyle w:val="Table12"/>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rHeight w:val="105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6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There are treatments to slow the progression of Alzheimer's and dementia. Talk to your provider about early screening and learn more from the @Alzheimer’s Association/@alzassociation at </w:t>
            </w:r>
            <w:hyperlink r:id="rId38">
              <w:r w:rsidDel="00000000" w:rsidR="00000000" w:rsidRPr="00000000">
                <w:rPr>
                  <w:rFonts w:ascii="Montserrat" w:cs="Montserrat" w:eastAsia="Montserrat" w:hAnsi="Montserrat"/>
                  <w:color w:val="1155cc"/>
                  <w:u w:val="single"/>
                  <w:rtl w:val="0"/>
                </w:rPr>
                <w:t xml:space="preserve">alz.org/10signs</w:t>
              </w:r>
            </w:hyperlink>
            <w:r w:rsidDel="00000000" w:rsidR="00000000" w:rsidRPr="00000000">
              <w:rPr>
                <w:rFonts w:ascii="Montserrat" w:cs="Montserrat" w:eastAsia="Montserrat" w:hAnsi="Montserrat"/>
                <w:rtl w:val="0"/>
              </w:rPr>
              <w:t xml:space="preserve">.</w:t>
            </w:r>
          </w:p>
          <w:p w:rsidR="00000000" w:rsidDel="00000000" w:rsidP="00000000" w:rsidRDefault="00000000" w:rsidRPr="00000000" w14:paraId="0000006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#AlzheimersAwarenessMonth</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6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Hay tratamientos para retrasar el desarrollo del Alzheimer y la demencia. Hable con su proveedor sobre realizar pruebas de detección tempranas y obtenga más información en </w:t>
            </w:r>
            <w:r w:rsidDel="00000000" w:rsidR="00000000" w:rsidRPr="00000000">
              <w:rPr>
                <w:rFonts w:ascii="Montserrat" w:cs="Montserrat" w:eastAsia="Montserrat" w:hAnsi="Montserrat"/>
                <w:rtl w:val="0"/>
              </w:rPr>
              <w:t xml:space="preserve">Alzheimer’s</w:t>
            </w:r>
            <w:r w:rsidDel="00000000" w:rsidR="00000000" w:rsidRPr="00000000">
              <w:rPr>
                <w:rFonts w:ascii="Montserrat" w:cs="Montserrat" w:eastAsia="Montserrat" w:hAnsi="Montserrat"/>
                <w:rtl w:val="0"/>
              </w:rPr>
              <w:t xml:space="preserve"> Association en </w:t>
            </w:r>
            <w:hyperlink r:id="rId39">
              <w:r w:rsidDel="00000000" w:rsidR="00000000" w:rsidRPr="00000000">
                <w:rPr>
                  <w:rFonts w:ascii="Montserrat" w:cs="Montserrat" w:eastAsia="Montserrat" w:hAnsi="Montserrat"/>
                  <w:color w:val="1155cc"/>
                  <w:u w:val="single"/>
                  <w:rtl w:val="0"/>
                </w:rPr>
                <w:t xml:space="preserve">alz.org/10signs</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bl>
    <w:p w:rsidR="00000000" w:rsidDel="00000000" w:rsidP="00000000" w:rsidRDefault="00000000" w:rsidRPr="00000000" w14:paraId="00000066">
      <w:pPr>
        <w:spacing w:line="242.40000000000003" w:lineRule="auto"/>
        <w:rPr>
          <w:rFonts w:ascii="Montserrat" w:cs="Montserrat" w:eastAsia="Montserrat" w:hAnsi="Montserrat"/>
        </w:rPr>
      </w:pPr>
      <w:r w:rsidDel="00000000" w:rsidR="00000000" w:rsidRPr="00000000">
        <w:rPr>
          <w:rtl w:val="0"/>
        </w:rPr>
      </w:r>
    </w:p>
    <w:tbl>
      <w:tblPr>
        <w:tblStyle w:val="Table13"/>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rHeight w:val="1237.7199999999998"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6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It's never too early or too late to take action to promote a healthy brain. Understanding brain health and learning what steps you can take helps you address your memory concerns for yourself or a loved one. Learn more from the @Alzheimer's Association/@alzassociation at </w:t>
            </w:r>
            <w:hyperlink r:id="rId40">
              <w:r w:rsidDel="00000000" w:rsidR="00000000" w:rsidRPr="00000000">
                <w:rPr>
                  <w:rFonts w:ascii="Montserrat" w:cs="Montserrat" w:eastAsia="Montserrat" w:hAnsi="Montserrat"/>
                  <w:color w:val="1155cc"/>
                  <w:u w:val="single"/>
                  <w:rtl w:val="0"/>
                </w:rPr>
                <w:t xml:space="preserve">alz.org/10signs</w:t>
              </w:r>
            </w:hyperlink>
            <w:r w:rsidDel="00000000" w:rsidR="00000000" w:rsidRPr="00000000">
              <w:rPr>
                <w:rFonts w:ascii="Montserrat" w:cs="Montserrat" w:eastAsia="Montserrat" w:hAnsi="Montserrat"/>
                <w:rtl w:val="0"/>
              </w:rPr>
              <w:t xml:space="preserve">.</w:t>
            </w:r>
          </w:p>
          <w:p w:rsidR="00000000" w:rsidDel="00000000" w:rsidP="00000000" w:rsidRDefault="00000000" w:rsidRPr="00000000" w14:paraId="0000006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#AlzheimersAwarenessMonth</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6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Nunca es demasiado temprano o tarde para empezar a tener una mente saludable. Saber esto y conocer los pasos que puede seguir le ayudará a abordar sus problemas de memoria o los de un ser querido. Obtenga más información en </w:t>
            </w:r>
            <w:r w:rsidDel="00000000" w:rsidR="00000000" w:rsidRPr="00000000">
              <w:rPr>
                <w:rFonts w:ascii="Montserrat" w:cs="Montserrat" w:eastAsia="Montserrat" w:hAnsi="Montserrat"/>
                <w:rtl w:val="0"/>
              </w:rPr>
              <w:t xml:space="preserve">Alzheimer's</w:t>
            </w:r>
            <w:r w:rsidDel="00000000" w:rsidR="00000000" w:rsidRPr="00000000">
              <w:rPr>
                <w:rFonts w:ascii="Montserrat" w:cs="Montserrat" w:eastAsia="Montserrat" w:hAnsi="Montserrat"/>
                <w:rtl w:val="0"/>
              </w:rPr>
              <w:t xml:space="preserve"> Association en </w:t>
            </w:r>
            <w:hyperlink r:id="rId41">
              <w:r w:rsidDel="00000000" w:rsidR="00000000" w:rsidRPr="00000000">
                <w:rPr>
                  <w:rFonts w:ascii="Montserrat" w:cs="Montserrat" w:eastAsia="Montserrat" w:hAnsi="Montserrat"/>
                  <w:color w:val="1155cc"/>
                  <w:u w:val="single"/>
                  <w:rtl w:val="0"/>
                </w:rPr>
                <w:t xml:space="preserve">alz.org/10signs</w:t>
              </w:r>
            </w:hyperlink>
            <w:r w:rsidDel="00000000" w:rsidR="00000000" w:rsidRPr="00000000">
              <w:rPr>
                <w:rFonts w:ascii="Montserrat" w:cs="Montserrat" w:eastAsia="Montserrat" w:hAnsi="Montserrat"/>
                <w:rtl w:val="0"/>
              </w:rPr>
              <w:t xml:space="preserve">.</w:t>
            </w:r>
          </w:p>
        </w:tc>
      </w:tr>
    </w:tbl>
    <w:p w:rsidR="00000000" w:rsidDel="00000000" w:rsidP="00000000" w:rsidRDefault="00000000" w:rsidRPr="00000000" w14:paraId="0000006C">
      <w:pPr>
        <w:pStyle w:val="Heading1"/>
        <w:keepNext w:val="0"/>
        <w:keepLines w:val="0"/>
        <w:spacing w:after="0" w:before="0" w:line="276" w:lineRule="auto"/>
        <w:rPr>
          <w:rFonts w:ascii="Montserrat" w:cs="Montserrat" w:eastAsia="Montserrat" w:hAnsi="Montserrat"/>
        </w:rPr>
      </w:pPr>
      <w:bookmarkStart w:colFirst="0" w:colLast="0" w:name="_yiflma29bu43" w:id="3"/>
      <w:bookmarkEnd w:id="3"/>
      <w:r w:rsidDel="00000000" w:rsidR="00000000" w:rsidRPr="00000000">
        <w:rPr>
          <w:rtl w:val="0"/>
        </w:rPr>
      </w:r>
    </w:p>
    <w:p w:rsidR="00000000" w:rsidDel="00000000" w:rsidP="00000000" w:rsidRDefault="00000000" w:rsidRPr="00000000" w14:paraId="0000006D">
      <w:pPr>
        <w:pStyle w:val="Heading1"/>
        <w:keepNext w:val="0"/>
        <w:keepLines w:val="0"/>
        <w:spacing w:after="0" w:before="0" w:line="276" w:lineRule="auto"/>
        <w:rPr>
          <w:rFonts w:ascii="Montserrat" w:cs="Montserrat" w:eastAsia="Montserrat" w:hAnsi="Montserrat"/>
          <w:b w:val="1"/>
          <w:sz w:val="22"/>
          <w:szCs w:val="22"/>
        </w:rPr>
      </w:pPr>
      <w:bookmarkStart w:colFirst="0" w:colLast="0" w:name="_7blovziiax2c" w:id="4"/>
      <w:bookmarkEnd w:id="4"/>
      <w:r w:rsidDel="00000000" w:rsidR="00000000" w:rsidRPr="00000000">
        <w:rPr>
          <w:rtl w:val="0"/>
        </w:rPr>
      </w:r>
    </w:p>
    <w:p w:rsidR="00000000" w:rsidDel="00000000" w:rsidP="00000000" w:rsidRDefault="00000000" w:rsidRPr="00000000" w14:paraId="0000006E">
      <w:pPr>
        <w:pStyle w:val="Heading1"/>
        <w:keepNext w:val="0"/>
        <w:keepLines w:val="0"/>
        <w:spacing w:after="0" w:before="0" w:line="276" w:lineRule="auto"/>
        <w:rPr>
          <w:rFonts w:ascii="Montserrat" w:cs="Montserrat" w:eastAsia="Montserrat" w:hAnsi="Montserrat"/>
          <w:b w:val="1"/>
          <w:sz w:val="22"/>
          <w:szCs w:val="22"/>
        </w:rPr>
      </w:pPr>
      <w:bookmarkStart w:colFirst="0" w:colLast="0" w:name="_wm1h2o6sne2m" w:id="5"/>
      <w:bookmarkEnd w:id="5"/>
      <w:r w:rsidDel="00000000" w:rsidR="00000000" w:rsidRPr="00000000">
        <w:br w:type="page"/>
      </w:r>
      <w:r w:rsidDel="00000000" w:rsidR="00000000" w:rsidRPr="00000000">
        <w:rPr>
          <w:rtl w:val="0"/>
        </w:rPr>
      </w:r>
    </w:p>
    <w:p w:rsidR="00000000" w:rsidDel="00000000" w:rsidP="00000000" w:rsidRDefault="00000000" w:rsidRPr="00000000" w14:paraId="0000006F">
      <w:pPr>
        <w:pStyle w:val="Heading1"/>
        <w:keepNext w:val="0"/>
        <w:keepLines w:val="0"/>
        <w:spacing w:after="0" w:before="0" w:line="276" w:lineRule="auto"/>
        <w:rPr>
          <w:rFonts w:ascii="Montserrat" w:cs="Montserrat" w:eastAsia="Montserrat" w:hAnsi="Montserrat"/>
          <w:b w:val="1"/>
        </w:rPr>
      </w:pPr>
      <w:bookmarkStart w:colFirst="0" w:colLast="0" w:name="_pdd1ejmkptmb" w:id="6"/>
      <w:bookmarkEnd w:id="6"/>
      <w:r w:rsidDel="00000000" w:rsidR="00000000" w:rsidRPr="00000000">
        <w:rPr>
          <w:rFonts w:ascii="Montserrat" w:cs="Montserrat" w:eastAsia="Montserrat" w:hAnsi="Montserrat"/>
          <w:b w:val="1"/>
          <w:sz w:val="22"/>
          <w:szCs w:val="22"/>
          <w:rtl w:val="0"/>
        </w:rPr>
        <w:t xml:space="preserve">Social Media Graphics:</w:t>
      </w:r>
      <w:r w:rsidDel="00000000" w:rsidR="00000000" w:rsidRPr="00000000">
        <w:rPr>
          <w:rtl w:val="0"/>
        </w:rPr>
      </w:r>
    </w:p>
    <w:tbl>
      <w:tblPr>
        <w:tblStyle w:val="Table1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847850" cy="1854200"/>
                  <wp:effectExtent b="0" l="0" r="0" t="0"/>
                  <wp:docPr id="13" name="image13.png"/>
                  <a:graphic>
                    <a:graphicData uri="http://schemas.openxmlformats.org/drawingml/2006/picture">
                      <pic:pic>
                        <pic:nvPicPr>
                          <pic:cNvPr id="0" name="image13.png"/>
                          <pic:cNvPicPr preferRelativeResize="0"/>
                        </pic:nvPicPr>
                        <pic:blipFill>
                          <a:blip r:embed="rId42"/>
                          <a:srcRect b="0" l="0" r="0" t="0"/>
                          <a:stretch>
                            <a:fillRect/>
                          </a:stretch>
                        </pic:blipFill>
                        <pic:spPr>
                          <a:xfrm>
                            <a:off x="0" y="0"/>
                            <a:ext cx="1847850" cy="1854200"/>
                          </a:xfrm>
                          <a:prstGeom prst="rect"/>
                          <a:ln/>
                        </pic:spPr>
                      </pic:pic>
                    </a:graphicData>
                  </a:graphic>
                </wp:inline>
              </w:drawing>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7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847850" cy="1854200"/>
                  <wp:effectExtent b="0" l="0" r="0" t="0"/>
                  <wp:docPr id="5" name="image11.png"/>
                  <a:graphic>
                    <a:graphicData uri="http://schemas.openxmlformats.org/drawingml/2006/picture">
                      <pic:pic>
                        <pic:nvPicPr>
                          <pic:cNvPr id="0" name="image11.png"/>
                          <pic:cNvPicPr preferRelativeResize="0"/>
                        </pic:nvPicPr>
                        <pic:blipFill>
                          <a:blip r:embed="rId43"/>
                          <a:srcRect b="0" l="0" r="0" t="0"/>
                          <a:stretch>
                            <a:fillRect/>
                          </a:stretch>
                        </pic:blipFill>
                        <pic:spPr>
                          <a:xfrm>
                            <a:off x="0" y="0"/>
                            <a:ext cx="1847850" cy="1854200"/>
                          </a:xfrm>
                          <a:prstGeom prst="rect"/>
                          <a:ln/>
                        </pic:spPr>
                      </pic:pic>
                    </a:graphicData>
                  </a:graphic>
                </wp:inline>
              </w:drawing>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847850" cy="1854200"/>
                  <wp:effectExtent b="0" l="0" r="0" t="0"/>
                  <wp:docPr id="10" name="image12.png"/>
                  <a:graphic>
                    <a:graphicData uri="http://schemas.openxmlformats.org/drawingml/2006/picture">
                      <pic:pic>
                        <pic:nvPicPr>
                          <pic:cNvPr id="0" name="image12.png"/>
                          <pic:cNvPicPr preferRelativeResize="0"/>
                        </pic:nvPicPr>
                        <pic:blipFill>
                          <a:blip r:embed="rId44"/>
                          <a:srcRect b="0" l="0" r="0" t="0"/>
                          <a:stretch>
                            <a:fillRect/>
                          </a:stretch>
                        </pic:blipFill>
                        <pic:spPr>
                          <a:xfrm>
                            <a:off x="0" y="0"/>
                            <a:ext cx="1847850" cy="18542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73">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Alt Text:</w:t>
      </w:r>
    </w:p>
    <w:tbl>
      <w:tblPr>
        <w:tblStyle w:val="Table15"/>
        <w:tblW w:w="99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80"/>
        <w:gridCol w:w="8550"/>
        <w:tblGridChange w:id="0">
          <w:tblGrid>
            <w:gridCol w:w="1380"/>
            <w:gridCol w:w="85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rPr>
            </w:pPr>
            <w:r w:rsidDel="00000000" w:rsidR="00000000" w:rsidRPr="00000000">
              <w:rPr>
                <w:rFonts w:ascii="Montserrat" w:cs="Montserrat" w:eastAsia="Montserrat" w:hAnsi="Montserrat"/>
                <w:b w:val="1"/>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rPr>
            </w:pPr>
            <w:r w:rsidDel="00000000" w:rsidR="00000000" w:rsidRPr="00000000">
              <w:rPr>
                <w:rFonts w:ascii="Montserrat" w:cs="Montserrat" w:eastAsia="Montserrat" w:hAnsi="Montserrat"/>
                <w:rtl w:val="0"/>
              </w:rPr>
              <w:t xml:space="preserve">Healthy choices. Healthy brain. Eat healthy. Get active. Quit smoking and vaping. Get enough sleep. Talk to your doctor.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rPr>
            </w:pPr>
            <w:r w:rsidDel="00000000" w:rsidR="00000000" w:rsidRPr="00000000">
              <w:rPr>
                <w:rFonts w:ascii="Montserrat" w:cs="Montserrat" w:eastAsia="Montserrat" w:hAnsi="Montserrat"/>
                <w:b w:val="1"/>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rPr>
            </w:pPr>
            <w:r w:rsidDel="00000000" w:rsidR="00000000" w:rsidRPr="00000000">
              <w:rPr>
                <w:rFonts w:ascii="Montserrat" w:cs="Montserrat" w:eastAsia="Montserrat" w:hAnsi="Montserrat"/>
                <w:rtl w:val="0"/>
              </w:rPr>
              <w:t xml:space="preserve">Decisiones saludables. Mente saludable. Los cambios en el estilo de vida llevan a una mejor salud. Coma sano. Manténgase activo. Deje de fumar y vapear. Duerma bien.</w:t>
            </w:r>
          </w:p>
        </w:tc>
      </w:tr>
    </w:tbl>
    <w:p w:rsidR="00000000" w:rsidDel="00000000" w:rsidP="00000000" w:rsidRDefault="00000000" w:rsidRPr="00000000" w14:paraId="00000078">
      <w:pPr>
        <w:keepNext w:val="0"/>
        <w:keepLines w:val="0"/>
        <w:spacing w:after="0" w:before="0" w:line="276" w:lineRule="auto"/>
        <w:rPr>
          <w:rFonts w:ascii="Montserrat" w:cs="Montserrat" w:eastAsia="Montserrat" w:hAnsi="Montserrat"/>
        </w:rPr>
      </w:pPr>
      <w:r w:rsidDel="00000000" w:rsidR="00000000" w:rsidRPr="00000000">
        <w:rPr>
          <w:rtl w:val="0"/>
        </w:rPr>
      </w:r>
    </w:p>
    <w:tbl>
      <w:tblPr>
        <w:tblStyle w:val="Table16"/>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7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847850" cy="1854200"/>
                  <wp:effectExtent b="0" l="0" r="0" t="0"/>
                  <wp:docPr id="7" name="image2.jpg"/>
                  <a:graphic>
                    <a:graphicData uri="http://schemas.openxmlformats.org/drawingml/2006/picture">
                      <pic:pic>
                        <pic:nvPicPr>
                          <pic:cNvPr id="0" name="image2.jpg"/>
                          <pic:cNvPicPr preferRelativeResize="0"/>
                        </pic:nvPicPr>
                        <pic:blipFill>
                          <a:blip r:embed="rId45"/>
                          <a:srcRect b="0" l="0" r="0" t="0"/>
                          <a:stretch>
                            <a:fillRect/>
                          </a:stretch>
                        </pic:blipFill>
                        <pic:spPr>
                          <a:xfrm>
                            <a:off x="0" y="0"/>
                            <a:ext cx="1847850" cy="1854200"/>
                          </a:xfrm>
                          <a:prstGeom prst="rect"/>
                          <a:ln/>
                        </pic:spPr>
                      </pic:pic>
                    </a:graphicData>
                  </a:graphic>
                </wp:inline>
              </w:drawing>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7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847850" cy="1854200"/>
                  <wp:effectExtent b="0" l="0" r="0" t="0"/>
                  <wp:docPr id="1" name="image4.jpg"/>
                  <a:graphic>
                    <a:graphicData uri="http://schemas.openxmlformats.org/drawingml/2006/picture">
                      <pic:pic>
                        <pic:nvPicPr>
                          <pic:cNvPr id="0" name="image4.jpg"/>
                          <pic:cNvPicPr preferRelativeResize="0"/>
                        </pic:nvPicPr>
                        <pic:blipFill>
                          <a:blip r:embed="rId46"/>
                          <a:srcRect b="0" l="0" r="0" t="0"/>
                          <a:stretch>
                            <a:fillRect/>
                          </a:stretch>
                        </pic:blipFill>
                        <pic:spPr>
                          <a:xfrm>
                            <a:off x="0" y="0"/>
                            <a:ext cx="1847850" cy="1854200"/>
                          </a:xfrm>
                          <a:prstGeom prst="rect"/>
                          <a:ln/>
                        </pic:spPr>
                      </pic:pic>
                    </a:graphicData>
                  </a:graphic>
                </wp:inline>
              </w:drawing>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7B">
            <w:pPr>
              <w:tabs>
                <w:tab w:val="left" w:leader="none" w:pos="990"/>
              </w:tabs>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7C">
      <w:pPr>
        <w:spacing w:line="276" w:lineRule="auto"/>
        <w:rPr>
          <w:rFonts w:ascii="Montserrat" w:cs="Montserrat" w:eastAsia="Montserrat" w:hAnsi="Montserrat"/>
          <w:b w:val="1"/>
        </w:rPr>
      </w:pPr>
      <w:r w:rsidDel="00000000" w:rsidR="00000000" w:rsidRPr="00000000">
        <w:rPr>
          <w:rFonts w:ascii="Montserrat" w:cs="Montserrat" w:eastAsia="Montserrat" w:hAnsi="Montserrat"/>
          <w:rtl w:val="0"/>
        </w:rPr>
        <w:t xml:space="preserve">Alt Text: </w:t>
      </w:r>
      <w:r w:rsidDel="00000000" w:rsidR="00000000" w:rsidRPr="00000000">
        <w:rPr>
          <w:rtl w:val="0"/>
        </w:rPr>
      </w:r>
    </w:p>
    <w:tbl>
      <w:tblPr>
        <w:tblStyle w:val="Table17"/>
        <w:tblW w:w="99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80"/>
        <w:gridCol w:w="7710"/>
        <w:tblGridChange w:id="0">
          <w:tblGrid>
            <w:gridCol w:w="2280"/>
            <w:gridCol w:w="771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D">
            <w:pPr>
              <w:widowControl w:val="0"/>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Traffic Cone</w:t>
            </w:r>
          </w:p>
        </w:tc>
        <w:tc>
          <w:tcPr>
            <w:shd w:fill="auto" w:val="clear"/>
            <w:tcMar>
              <w:top w:w="100.0" w:type="dxa"/>
              <w:left w:w="100.0" w:type="dxa"/>
              <w:bottom w:w="100.0" w:type="dxa"/>
              <w:right w:w="100.0" w:type="dxa"/>
            </w:tcMar>
            <w:vAlign w:val="top"/>
          </w:tcPr>
          <w:p w:rsidR="00000000" w:rsidDel="00000000" w:rsidP="00000000" w:rsidRDefault="00000000" w:rsidRPr="00000000" w14:paraId="0000007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Photo of a traffic cone with the words, “Dad, you keep getting lost.” Take action. Talk. Learn more at </w:t>
            </w:r>
            <w:hyperlink r:id="rId47">
              <w:r w:rsidDel="00000000" w:rsidR="00000000" w:rsidRPr="00000000">
                <w:rPr>
                  <w:rFonts w:ascii="Montserrat" w:cs="Montserrat" w:eastAsia="Montserrat" w:hAnsi="Montserrat"/>
                  <w:color w:val="1155cc"/>
                  <w:u w:val="single"/>
                  <w:rtl w:val="0"/>
                </w:rPr>
                <w:t xml:space="preserve">alz.org/talk</w:t>
              </w:r>
            </w:hyperlink>
            <w:r w:rsidDel="00000000" w:rsidR="00000000" w:rsidRPr="00000000">
              <w:rPr>
                <w:rFonts w:ascii="Montserrat" w:cs="Montserrat" w:eastAsia="Montserrat" w:hAnsi="Montserrat"/>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F">
            <w:pPr>
              <w:widowControl w:val="0"/>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Fire alarm station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8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Photo of fire alarm station with the words, “Mom, you keep having mood swings.” Take action. Talk. Learn more at alz.org/talk.</w:t>
            </w:r>
          </w:p>
        </w:tc>
      </w:tr>
    </w:tbl>
    <w:p w:rsidR="00000000" w:rsidDel="00000000" w:rsidP="00000000" w:rsidRDefault="00000000" w:rsidRPr="00000000" w14:paraId="00000081">
      <w:pPr>
        <w:spacing w:line="276"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Carousel Graphics: </w:t>
      </w:r>
    </w:p>
    <w:p w:rsidR="00000000" w:rsidDel="00000000" w:rsidP="00000000" w:rsidRDefault="00000000" w:rsidRPr="00000000" w14:paraId="00000082">
      <w:pPr>
        <w:spacing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371600" cy="1371600"/>
            <wp:effectExtent b="0" l="0" r="0" t="0"/>
            <wp:docPr id="12" name="image6.png"/>
            <a:graphic>
              <a:graphicData uri="http://schemas.openxmlformats.org/drawingml/2006/picture">
                <pic:pic>
                  <pic:nvPicPr>
                    <pic:cNvPr id="0" name="image6.png"/>
                    <pic:cNvPicPr preferRelativeResize="0"/>
                  </pic:nvPicPr>
                  <pic:blipFill>
                    <a:blip r:embed="rId48"/>
                    <a:srcRect b="0" l="0" r="0" t="0"/>
                    <a:stretch>
                      <a:fillRect/>
                    </a:stretch>
                  </pic:blipFill>
                  <pic:spPr>
                    <a:xfrm>
                      <a:off x="0" y="0"/>
                      <a:ext cx="1371600" cy="1371600"/>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371600" cy="1371600"/>
            <wp:effectExtent b="0" l="0" r="0" t="0"/>
            <wp:docPr id="6" name="image9.png"/>
            <a:graphic>
              <a:graphicData uri="http://schemas.openxmlformats.org/drawingml/2006/picture">
                <pic:pic>
                  <pic:nvPicPr>
                    <pic:cNvPr id="0" name="image9.png"/>
                    <pic:cNvPicPr preferRelativeResize="0"/>
                  </pic:nvPicPr>
                  <pic:blipFill>
                    <a:blip r:embed="rId49"/>
                    <a:srcRect b="0" l="0" r="0" t="0"/>
                    <a:stretch>
                      <a:fillRect/>
                    </a:stretch>
                  </pic:blipFill>
                  <pic:spPr>
                    <a:xfrm>
                      <a:off x="0" y="0"/>
                      <a:ext cx="1371600" cy="1371600"/>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371600" cy="1371600"/>
            <wp:effectExtent b="0" l="0" r="0" t="0"/>
            <wp:docPr id="8" name="image8.png"/>
            <a:graphic>
              <a:graphicData uri="http://schemas.openxmlformats.org/drawingml/2006/picture">
                <pic:pic>
                  <pic:nvPicPr>
                    <pic:cNvPr id="0" name="image8.png"/>
                    <pic:cNvPicPr preferRelativeResize="0"/>
                  </pic:nvPicPr>
                  <pic:blipFill>
                    <a:blip r:embed="rId50"/>
                    <a:srcRect b="0" l="0" r="0" t="0"/>
                    <a:stretch>
                      <a:fillRect/>
                    </a:stretch>
                  </pic:blipFill>
                  <pic:spPr>
                    <a:xfrm>
                      <a:off x="0" y="0"/>
                      <a:ext cx="1371600" cy="1371600"/>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371600" cy="1371600"/>
            <wp:effectExtent b="0" l="0" r="0" t="0"/>
            <wp:docPr id="4" name="image7.png"/>
            <a:graphic>
              <a:graphicData uri="http://schemas.openxmlformats.org/drawingml/2006/picture">
                <pic:pic>
                  <pic:nvPicPr>
                    <pic:cNvPr id="0" name="image7.png"/>
                    <pic:cNvPicPr preferRelativeResize="0"/>
                  </pic:nvPicPr>
                  <pic:blipFill>
                    <a:blip r:embed="rId51"/>
                    <a:srcRect b="0" l="0" r="0" t="0"/>
                    <a:stretch>
                      <a:fillRect/>
                    </a:stretch>
                  </pic:blipFill>
                  <pic:spPr>
                    <a:xfrm>
                      <a:off x="0" y="0"/>
                      <a:ext cx="1371600" cy="1371600"/>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371600" cy="1371600"/>
            <wp:effectExtent b="0" l="0" r="0" t="0"/>
            <wp:docPr id="9" name="image10.png"/>
            <a:graphic>
              <a:graphicData uri="http://schemas.openxmlformats.org/drawingml/2006/picture">
                <pic:pic>
                  <pic:nvPicPr>
                    <pic:cNvPr id="0" name="image10.png"/>
                    <pic:cNvPicPr preferRelativeResize="0"/>
                  </pic:nvPicPr>
                  <pic:blipFill>
                    <a:blip r:embed="rId52"/>
                    <a:srcRect b="0" l="0" r="0" t="0"/>
                    <a:stretch>
                      <a:fillRect/>
                    </a:stretch>
                  </pic:blipFill>
                  <pic:spPr>
                    <a:xfrm>
                      <a:off x="0" y="0"/>
                      <a:ext cx="1371600" cy="1371600"/>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371600" cy="1371600"/>
            <wp:effectExtent b="0" l="0" r="0" t="0"/>
            <wp:docPr id="3" name="image3.png"/>
            <a:graphic>
              <a:graphicData uri="http://schemas.openxmlformats.org/drawingml/2006/picture">
                <pic:pic>
                  <pic:nvPicPr>
                    <pic:cNvPr id="0" name="image3.png"/>
                    <pic:cNvPicPr preferRelativeResize="0"/>
                  </pic:nvPicPr>
                  <pic:blipFill>
                    <a:blip r:embed="rId53"/>
                    <a:srcRect b="0" l="0" r="0" t="0"/>
                    <a:stretch>
                      <a:fillRect/>
                    </a:stretch>
                  </pic:blipFill>
                  <pic:spPr>
                    <a:xfrm>
                      <a:off x="0" y="0"/>
                      <a:ext cx="1371600" cy="1371600"/>
                    </a:xfrm>
                    <a:prstGeom prst="rect"/>
                    <a:ln/>
                  </pic:spPr>
                </pic:pic>
              </a:graphicData>
            </a:graphic>
          </wp:inline>
        </w:drawing>
      </w:r>
      <w:r w:rsidDel="00000000" w:rsidR="00000000" w:rsidRPr="00000000">
        <w:rPr>
          <w:rtl w:val="0"/>
        </w:rPr>
      </w:r>
    </w:p>
    <w:p w:rsidR="00000000" w:rsidDel="00000000" w:rsidP="00000000" w:rsidRDefault="00000000" w:rsidRPr="00000000" w14:paraId="00000083">
      <w:pPr>
        <w:spacing w:line="276"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84">
      <w:pPr>
        <w:spacing w:line="276"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Static Graphic: </w:t>
      </w:r>
    </w:p>
    <w:p w:rsidR="00000000" w:rsidDel="00000000" w:rsidP="00000000" w:rsidRDefault="00000000" w:rsidRPr="00000000" w14:paraId="00000085">
      <w:pPr>
        <w:spacing w:line="276" w:lineRule="auto"/>
        <w:rPr>
          <w:rFonts w:ascii="Montserrat" w:cs="Montserrat" w:eastAsia="Montserrat" w:hAnsi="Montserrat"/>
          <w:b w:val="1"/>
        </w:rPr>
      </w:pPr>
      <w:r w:rsidDel="00000000" w:rsidR="00000000" w:rsidRPr="00000000">
        <w:rPr>
          <w:rFonts w:ascii="Montserrat" w:cs="Montserrat" w:eastAsia="Montserrat" w:hAnsi="Montserrat"/>
        </w:rPr>
        <w:drawing>
          <wp:inline distB="114300" distT="114300" distL="114300" distR="114300">
            <wp:extent cx="1860800" cy="1860800"/>
            <wp:effectExtent b="0" l="0" r="0" t="0"/>
            <wp:docPr id="11" name="image5.png"/>
            <a:graphic>
              <a:graphicData uri="http://schemas.openxmlformats.org/drawingml/2006/picture">
                <pic:pic>
                  <pic:nvPicPr>
                    <pic:cNvPr id="0" name="image5.png"/>
                    <pic:cNvPicPr preferRelativeResize="0"/>
                  </pic:nvPicPr>
                  <pic:blipFill>
                    <a:blip r:embed="rId54"/>
                    <a:srcRect b="0" l="0" r="0" t="0"/>
                    <a:stretch>
                      <a:fillRect/>
                    </a:stretch>
                  </pic:blipFill>
                  <pic:spPr>
                    <a:xfrm>
                      <a:off x="0" y="0"/>
                      <a:ext cx="1860800" cy="1860800"/>
                    </a:xfrm>
                    <a:prstGeom prst="rect"/>
                    <a:ln/>
                  </pic:spPr>
                </pic:pic>
              </a:graphicData>
            </a:graphic>
          </wp:inline>
        </w:drawing>
      </w:r>
      <w:r w:rsidDel="00000000" w:rsidR="00000000" w:rsidRPr="00000000">
        <w:rPr>
          <w:rtl w:val="0"/>
        </w:rPr>
      </w:r>
    </w:p>
    <w:p w:rsidR="00000000" w:rsidDel="00000000" w:rsidP="00000000" w:rsidRDefault="00000000" w:rsidRPr="00000000" w14:paraId="00000086">
      <w:pPr>
        <w:tabs>
          <w:tab w:val="left" w:leader="none" w:pos="990"/>
        </w:tabs>
        <w:rPr>
          <w:rFonts w:ascii="Montserrat" w:cs="Montserrat" w:eastAsia="Montserrat" w:hAnsi="Montserrat"/>
        </w:rPr>
      </w:pPr>
      <w:r w:rsidDel="00000000" w:rsidR="00000000" w:rsidRPr="00000000">
        <w:rPr>
          <w:rtl w:val="0"/>
        </w:rPr>
      </w:r>
    </w:p>
    <w:p w:rsidR="00000000" w:rsidDel="00000000" w:rsidP="00000000" w:rsidRDefault="00000000" w:rsidRPr="00000000" w14:paraId="00000087">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Alt Text:</w:t>
      </w:r>
    </w:p>
    <w:tbl>
      <w:tblPr>
        <w:tblStyle w:val="Table18"/>
        <w:tblW w:w="100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80"/>
        <w:gridCol w:w="8655"/>
        <w:tblGridChange w:id="0">
          <w:tblGrid>
            <w:gridCol w:w="1380"/>
            <w:gridCol w:w="865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8">
            <w:pPr>
              <w:widowControl w:val="0"/>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89">
            <w:pPr>
              <w:widowControl w:val="0"/>
              <w:numPr>
                <w:ilvl w:val="0"/>
                <w:numId w:val="3"/>
              </w:numPr>
              <w:spacing w:lin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Healthy life. Healthy brain. Tips to reduce your risk of dementia. Be kind to your mind. </w:t>
            </w:r>
          </w:p>
          <w:p w:rsidR="00000000" w:rsidDel="00000000" w:rsidP="00000000" w:rsidRDefault="00000000" w:rsidRPr="00000000" w14:paraId="0000008A">
            <w:pPr>
              <w:widowControl w:val="0"/>
              <w:numPr>
                <w:ilvl w:val="0"/>
                <w:numId w:val="3"/>
              </w:numPr>
              <w:spacing w:lin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Stay physically and socially active. </w:t>
            </w:r>
          </w:p>
          <w:p w:rsidR="00000000" w:rsidDel="00000000" w:rsidP="00000000" w:rsidRDefault="00000000" w:rsidRPr="00000000" w14:paraId="0000008B">
            <w:pPr>
              <w:widowControl w:val="0"/>
              <w:numPr>
                <w:ilvl w:val="0"/>
                <w:numId w:val="3"/>
              </w:numPr>
              <w:spacing w:lin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Take your medications.</w:t>
            </w:r>
          </w:p>
          <w:p w:rsidR="00000000" w:rsidDel="00000000" w:rsidP="00000000" w:rsidRDefault="00000000" w:rsidRPr="00000000" w14:paraId="0000008C">
            <w:pPr>
              <w:widowControl w:val="0"/>
              <w:numPr>
                <w:ilvl w:val="0"/>
                <w:numId w:val="3"/>
              </w:numPr>
              <w:spacing w:lin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Eat healthy.</w:t>
            </w:r>
          </w:p>
          <w:p w:rsidR="00000000" w:rsidDel="00000000" w:rsidP="00000000" w:rsidRDefault="00000000" w:rsidRPr="00000000" w14:paraId="0000008D">
            <w:pPr>
              <w:widowControl w:val="0"/>
              <w:numPr>
                <w:ilvl w:val="0"/>
                <w:numId w:val="3"/>
              </w:numPr>
              <w:spacing w:lin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Kick bad habits.</w:t>
            </w:r>
          </w:p>
          <w:p w:rsidR="00000000" w:rsidDel="00000000" w:rsidP="00000000" w:rsidRDefault="00000000" w:rsidRPr="00000000" w14:paraId="0000008E">
            <w:pPr>
              <w:widowControl w:val="0"/>
              <w:numPr>
                <w:ilvl w:val="0"/>
                <w:numId w:val="3"/>
              </w:numPr>
              <w:spacing w:lin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Talk to your doctor about screening.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F">
            <w:pPr>
              <w:widowControl w:val="0"/>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90">
            <w:pPr>
              <w:widowControl w:val="0"/>
              <w:numPr>
                <w:ilvl w:val="0"/>
                <w:numId w:val="2"/>
              </w:numPr>
              <w:spacing w:line="240" w:lineRule="auto"/>
              <w:ind w:left="720" w:hanging="360"/>
              <w:rPr>
                <w:rFonts w:ascii="Montserrat" w:cs="Montserrat" w:eastAsia="Montserrat" w:hAnsi="Montserrat"/>
                <w:u w:val="none"/>
              </w:rPr>
            </w:pPr>
            <w:r w:rsidDel="00000000" w:rsidR="00000000" w:rsidRPr="00000000">
              <w:rPr>
                <w:rFonts w:ascii="Montserrat" w:cs="Montserrat" w:eastAsia="Montserrat" w:hAnsi="Montserrat"/>
                <w:rtl w:val="0"/>
              </w:rPr>
              <w:t xml:space="preserve">Vida sana. Mente sana. Consejos para reducir el riesgo de demencia. Sea bueno con su mente.</w:t>
            </w:r>
          </w:p>
          <w:p w:rsidR="00000000" w:rsidDel="00000000" w:rsidP="00000000" w:rsidRDefault="00000000" w:rsidRPr="00000000" w14:paraId="00000091">
            <w:pPr>
              <w:widowControl w:val="0"/>
              <w:numPr>
                <w:ilvl w:val="0"/>
                <w:numId w:val="2"/>
              </w:numPr>
              <w:spacing w:line="240" w:lineRule="auto"/>
              <w:ind w:left="720" w:hanging="360"/>
              <w:rPr>
                <w:rFonts w:ascii="Montserrat" w:cs="Montserrat" w:eastAsia="Montserrat" w:hAnsi="Montserrat"/>
                <w:u w:val="none"/>
              </w:rPr>
            </w:pPr>
            <w:r w:rsidDel="00000000" w:rsidR="00000000" w:rsidRPr="00000000">
              <w:rPr>
                <w:rFonts w:ascii="Montserrat" w:cs="Montserrat" w:eastAsia="Montserrat" w:hAnsi="Montserrat"/>
                <w:rtl w:val="0"/>
              </w:rPr>
              <w:t xml:space="preserve">Mantente activo física y socialmente.</w:t>
            </w:r>
          </w:p>
          <w:p w:rsidR="00000000" w:rsidDel="00000000" w:rsidP="00000000" w:rsidRDefault="00000000" w:rsidRPr="00000000" w14:paraId="00000092">
            <w:pPr>
              <w:widowControl w:val="0"/>
              <w:numPr>
                <w:ilvl w:val="0"/>
                <w:numId w:val="2"/>
              </w:numPr>
              <w:spacing w:line="240" w:lineRule="auto"/>
              <w:ind w:left="720" w:hanging="360"/>
              <w:rPr>
                <w:rFonts w:ascii="Montserrat" w:cs="Montserrat" w:eastAsia="Montserrat" w:hAnsi="Montserrat"/>
                <w:u w:val="none"/>
              </w:rPr>
            </w:pPr>
            <w:r w:rsidDel="00000000" w:rsidR="00000000" w:rsidRPr="00000000">
              <w:rPr>
                <w:rFonts w:ascii="Montserrat" w:cs="Montserrat" w:eastAsia="Montserrat" w:hAnsi="Montserrat"/>
                <w:rtl w:val="0"/>
              </w:rPr>
              <w:t xml:space="preserve">Tome sus medicamentos.</w:t>
            </w:r>
          </w:p>
          <w:p w:rsidR="00000000" w:rsidDel="00000000" w:rsidP="00000000" w:rsidRDefault="00000000" w:rsidRPr="00000000" w14:paraId="00000093">
            <w:pPr>
              <w:widowControl w:val="0"/>
              <w:numPr>
                <w:ilvl w:val="0"/>
                <w:numId w:val="2"/>
              </w:numPr>
              <w:spacing w:line="240" w:lineRule="auto"/>
              <w:ind w:left="720" w:hanging="360"/>
              <w:rPr>
                <w:rFonts w:ascii="Montserrat" w:cs="Montserrat" w:eastAsia="Montserrat" w:hAnsi="Montserrat"/>
                <w:u w:val="none"/>
              </w:rPr>
            </w:pPr>
            <w:r w:rsidDel="00000000" w:rsidR="00000000" w:rsidRPr="00000000">
              <w:rPr>
                <w:rFonts w:ascii="Montserrat" w:cs="Montserrat" w:eastAsia="Montserrat" w:hAnsi="Montserrat"/>
                <w:rtl w:val="0"/>
              </w:rPr>
              <w:t xml:space="preserve">Coma sano.</w:t>
            </w:r>
          </w:p>
          <w:p w:rsidR="00000000" w:rsidDel="00000000" w:rsidP="00000000" w:rsidRDefault="00000000" w:rsidRPr="00000000" w14:paraId="00000094">
            <w:pPr>
              <w:widowControl w:val="0"/>
              <w:numPr>
                <w:ilvl w:val="0"/>
                <w:numId w:val="2"/>
              </w:numPr>
              <w:spacing w:line="240" w:lineRule="auto"/>
              <w:ind w:left="720" w:hanging="360"/>
              <w:rPr>
                <w:rFonts w:ascii="Montserrat" w:cs="Montserrat" w:eastAsia="Montserrat" w:hAnsi="Montserrat"/>
                <w:u w:val="none"/>
              </w:rPr>
            </w:pPr>
            <w:r w:rsidDel="00000000" w:rsidR="00000000" w:rsidRPr="00000000">
              <w:rPr>
                <w:rFonts w:ascii="Montserrat" w:cs="Montserrat" w:eastAsia="Montserrat" w:hAnsi="Montserrat"/>
                <w:rtl w:val="0"/>
              </w:rPr>
              <w:t xml:space="preserve">Deje los malos hábitos.</w:t>
            </w:r>
          </w:p>
          <w:p w:rsidR="00000000" w:rsidDel="00000000" w:rsidP="00000000" w:rsidRDefault="00000000" w:rsidRPr="00000000" w14:paraId="00000095">
            <w:pPr>
              <w:widowControl w:val="0"/>
              <w:numPr>
                <w:ilvl w:val="0"/>
                <w:numId w:val="2"/>
              </w:numPr>
              <w:spacing w:line="240" w:lineRule="auto"/>
              <w:ind w:left="720" w:hanging="360"/>
              <w:rPr>
                <w:rFonts w:ascii="Montserrat" w:cs="Montserrat" w:eastAsia="Montserrat" w:hAnsi="Montserrat"/>
                <w:u w:val="none"/>
              </w:rPr>
            </w:pPr>
            <w:r w:rsidDel="00000000" w:rsidR="00000000" w:rsidRPr="00000000">
              <w:rPr>
                <w:rFonts w:ascii="Montserrat" w:cs="Montserrat" w:eastAsia="Montserrat" w:hAnsi="Montserrat"/>
                <w:rtl w:val="0"/>
              </w:rPr>
              <w:t xml:space="preserve">Reduzca el riesgo de demencia. Pregúntele a su médico sobre los chequeos de rutina.</w:t>
            </w:r>
          </w:p>
        </w:tc>
      </w:tr>
    </w:tbl>
    <w:p w:rsidR="00000000" w:rsidDel="00000000" w:rsidP="00000000" w:rsidRDefault="00000000" w:rsidRPr="00000000" w14:paraId="00000096">
      <w:pPr>
        <w:rPr>
          <w:rFonts w:ascii="Montserrat" w:cs="Montserrat" w:eastAsia="Montserrat" w:hAnsi="Montserrat"/>
        </w:rPr>
      </w:pPr>
      <w:r w:rsidDel="00000000" w:rsidR="00000000" w:rsidRPr="00000000">
        <w:rPr>
          <w:rtl w:val="0"/>
        </w:rPr>
      </w:r>
    </w:p>
    <w:sectPr>
      <w:headerReference r:id="rId55"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7">
    <w:pPr>
      <w:tabs>
        <w:tab w:val="left" w:leader="none" w:pos="990"/>
      </w:tabs>
      <w:spacing w:after="160" w:line="240" w:lineRule="auto"/>
      <w:jc w:val="center"/>
      <w:rPr/>
    </w:pPr>
    <w:r w:rsidDel="00000000" w:rsidR="00000000" w:rsidRPr="00000000">
      <w:rPr>
        <w:rFonts w:ascii="Montserrat" w:cs="Montserrat" w:eastAsia="Montserrat" w:hAnsi="Montserrat"/>
        <w:sz w:val="20"/>
        <w:szCs w:val="20"/>
      </w:rPr>
      <w:drawing>
        <wp:inline distB="114300" distT="114300" distL="114300" distR="114300">
          <wp:extent cx="1524000" cy="1237766"/>
          <wp:effectExtent b="0" l="0" r="0" t="0"/>
          <wp:docPr id="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524000" cy="1237766"/>
                  </a:xfrm>
                  <a:prstGeom prst="rect"/>
                  <a:ln/>
                </pic:spPr>
              </pic:pic>
            </a:graphicData>
          </a:graphic>
        </wp:inline>
      </w:drawing>
    </w:r>
    <w:r w:rsidDel="00000000" w:rsidR="00000000" w:rsidRPr="00000000">
      <w:rPr>
        <w:rtl w:val="0"/>
      </w:rPr>
    </w:r>
  </w:p>
  <w:p w:rsidR="00000000" w:rsidDel="00000000" w:rsidP="00000000" w:rsidRDefault="00000000" w:rsidRPr="00000000" w14:paraId="00000098">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tblPr>
      <w:tblStyleRowBandSize w:val="1"/>
      <w:tblStyleColBandSize w:val="1"/>
    </w:tblPr>
  </w:style>
  <w:style w:type="table" w:styleId="Table9">
    <w:basedOn w:val="TableNormal"/>
    <w:tblPr>
      <w:tblStyleRowBandSize w:val="1"/>
      <w:tblStyleColBandSize w:val="1"/>
    </w:tblPr>
  </w:style>
  <w:style w:type="table" w:styleId="Table10">
    <w:basedOn w:val="TableNormal"/>
    <w:tblPr>
      <w:tblStyleRowBandSize w:val="1"/>
      <w:tblStyleColBandSize w:val="1"/>
    </w:tblPr>
  </w:style>
  <w:style w:type="table" w:styleId="Table11">
    <w:basedOn w:val="TableNormal"/>
    <w:tblPr>
      <w:tblStyleRowBandSize w:val="1"/>
      <w:tblStyleColBandSize w:val="1"/>
    </w:tblPr>
  </w:style>
  <w:style w:type="table" w:styleId="Table12">
    <w:basedOn w:val="TableNormal"/>
    <w:tblPr>
      <w:tblStyleRowBandSize w:val="1"/>
      <w:tblStyleColBandSize w:val="1"/>
    </w:tblPr>
  </w:style>
  <w:style w:type="table" w:styleId="Table13">
    <w:basedOn w:val="TableNormal"/>
    <w:tblPr>
      <w:tblStyleRowBandSize w:val="1"/>
      <w:tblStyleColBandSize w:val="1"/>
    </w:tblPr>
  </w:style>
  <w:style w:type="table" w:styleId="Table14">
    <w:basedOn w:val="TableNormal"/>
    <w:tblPr>
      <w:tblStyleRowBandSize w:val="1"/>
      <w:tblStyleColBandSize w:val="1"/>
    </w:tblPr>
  </w:style>
  <w:style w:type="table" w:styleId="Table15">
    <w:basedOn w:val="TableNormal"/>
    <w:tblPr>
      <w:tblStyleRowBandSize w:val="1"/>
      <w:tblStyleColBandSize w:val="1"/>
    </w:tblPr>
  </w:style>
  <w:style w:type="table" w:styleId="Table16">
    <w:basedOn w:val="TableNormal"/>
    <w:tblPr>
      <w:tblStyleRowBandSize w:val="1"/>
      <w:tblStyleColBandSize w:val="1"/>
    </w:tblPr>
  </w:style>
  <w:style w:type="table" w:styleId="Table17">
    <w:basedOn w:val="TableNormal"/>
    <w:tblPr>
      <w:tblStyleRowBandSize w:val="1"/>
      <w:tblStyleColBandSize w:val="1"/>
    </w:tblPr>
  </w:style>
  <w:style w:type="table" w:styleId="Table18">
    <w:basedOn w:val="TableNormal"/>
    <w:tblPr>
      <w:tblStyleRowBandSize w:val="1"/>
      <w:tblStyleColBandSize w:val="1"/>
    </w:tblPr>
  </w:style>
</w:styles>
</file>

<file path=word/_rels/document.xml.rels><?xml version="1.0" encoding="UTF-8" standalone="yes"?><Relationships xmlns="http://schemas.openxmlformats.org/package/2006/relationships"><Relationship Id="rId40" Type="http://schemas.openxmlformats.org/officeDocument/2006/relationships/hyperlink" Target="http://alz.org/10signs" TargetMode="External"/><Relationship Id="rId42" Type="http://schemas.openxmlformats.org/officeDocument/2006/relationships/image" Target="media/image13.png"/><Relationship Id="rId41" Type="http://schemas.openxmlformats.org/officeDocument/2006/relationships/hyperlink" Target="http://alz.org/10signs" TargetMode="External"/><Relationship Id="rId44" Type="http://schemas.openxmlformats.org/officeDocument/2006/relationships/image" Target="media/image12.png"/><Relationship Id="rId43" Type="http://schemas.openxmlformats.org/officeDocument/2006/relationships/image" Target="media/image11.png"/><Relationship Id="rId46" Type="http://schemas.openxmlformats.org/officeDocument/2006/relationships/image" Target="media/image4.jpg"/><Relationship Id="rId45" Type="http://schemas.openxmlformats.org/officeDocument/2006/relationships/image" Target="media/image2.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youtube.com/@MDHealthDept" TargetMode="External"/><Relationship Id="rId48" Type="http://schemas.openxmlformats.org/officeDocument/2006/relationships/image" Target="media/image6.png"/><Relationship Id="rId47" Type="http://schemas.openxmlformats.org/officeDocument/2006/relationships/hyperlink" Target="http://alz.org/talk" TargetMode="External"/><Relationship Id="rId49" Type="http://schemas.openxmlformats.org/officeDocument/2006/relationships/image" Target="media/image9.png"/><Relationship Id="rId5" Type="http://schemas.openxmlformats.org/officeDocument/2006/relationships/styles" Target="styles.xml"/><Relationship Id="rId6" Type="http://schemas.openxmlformats.org/officeDocument/2006/relationships/hyperlink" Target="http://twitter.com/MDHealthDept" TargetMode="External"/><Relationship Id="rId7" Type="http://schemas.openxmlformats.org/officeDocument/2006/relationships/hyperlink" Target="http://instagram.com/mdhealthdept/" TargetMode="External"/><Relationship Id="rId8" Type="http://schemas.openxmlformats.org/officeDocument/2006/relationships/hyperlink" Target="https://www.facebook.com/MDHealthDept/" TargetMode="External"/><Relationship Id="rId31" Type="http://schemas.openxmlformats.org/officeDocument/2006/relationships/hyperlink" Target="https://bit.ly/48DO40V" TargetMode="External"/><Relationship Id="rId30" Type="http://schemas.openxmlformats.org/officeDocument/2006/relationships/hyperlink" Target="http://health.maryland.gov/healthy-living" TargetMode="External"/><Relationship Id="rId33" Type="http://schemas.openxmlformats.org/officeDocument/2006/relationships/hyperlink" Target="http://bit.ly/4otabf6" TargetMode="External"/><Relationship Id="rId32" Type="http://schemas.openxmlformats.org/officeDocument/2006/relationships/hyperlink" Target="http://health.maryland.gov/brainhealth" TargetMode="External"/><Relationship Id="rId35" Type="http://schemas.openxmlformats.org/officeDocument/2006/relationships/hyperlink" Target="http://bit.ly/4otabf6" TargetMode="External"/><Relationship Id="rId34" Type="http://schemas.openxmlformats.org/officeDocument/2006/relationships/hyperlink" Target="http://health.maryland.gov/brainhealth" TargetMode="External"/><Relationship Id="rId37" Type="http://schemas.openxmlformats.org/officeDocument/2006/relationships/hyperlink" Target="http://bit.ly/4otabf6" TargetMode="External"/><Relationship Id="rId36" Type="http://schemas.openxmlformats.org/officeDocument/2006/relationships/hyperlink" Target="http://health.maryland.gov/brainhealth" TargetMode="External"/><Relationship Id="rId39" Type="http://schemas.openxmlformats.org/officeDocument/2006/relationships/hyperlink" Target="http://alz.org/10signs" TargetMode="External"/><Relationship Id="rId38" Type="http://schemas.openxmlformats.org/officeDocument/2006/relationships/hyperlink" Target="http://alz.org/10signs" TargetMode="External"/><Relationship Id="rId20" Type="http://schemas.openxmlformats.org/officeDocument/2006/relationships/hyperlink" Target="http://health.maryland.gov/brainhealth" TargetMode="External"/><Relationship Id="rId22" Type="http://schemas.openxmlformats.org/officeDocument/2006/relationships/hyperlink" Target="http://health.maryland.gov/healthy-living" TargetMode="External"/><Relationship Id="rId21" Type="http://schemas.openxmlformats.org/officeDocument/2006/relationships/hyperlink" Target="http://bit.ly/4otabf6" TargetMode="External"/><Relationship Id="rId24" Type="http://schemas.openxmlformats.org/officeDocument/2006/relationships/hyperlink" Target="http://health.maryland.gov/healthy-living" TargetMode="External"/><Relationship Id="rId23" Type="http://schemas.openxmlformats.org/officeDocument/2006/relationships/hyperlink" Target="https://bit.ly/48DO40V" TargetMode="External"/><Relationship Id="rId26" Type="http://schemas.openxmlformats.org/officeDocument/2006/relationships/hyperlink" Target="http://health.maryland.gov/brainhealth" TargetMode="External"/><Relationship Id="rId25" Type="http://schemas.openxmlformats.org/officeDocument/2006/relationships/hyperlink" Target="https://bit.ly/48DO40V" TargetMode="External"/><Relationship Id="rId28" Type="http://schemas.openxmlformats.org/officeDocument/2006/relationships/hyperlink" Target="http://health.maryland.gov/healthy-living" TargetMode="External"/><Relationship Id="rId27" Type="http://schemas.openxmlformats.org/officeDocument/2006/relationships/hyperlink" Target="http://bit.ly/4otabf6" TargetMode="External"/><Relationship Id="rId29" Type="http://schemas.openxmlformats.org/officeDocument/2006/relationships/hyperlink" Target="https://bit.ly/48DO40V" TargetMode="External"/><Relationship Id="rId51" Type="http://schemas.openxmlformats.org/officeDocument/2006/relationships/image" Target="media/image7.png"/><Relationship Id="rId50" Type="http://schemas.openxmlformats.org/officeDocument/2006/relationships/image" Target="media/image8.png"/><Relationship Id="rId53" Type="http://schemas.openxmlformats.org/officeDocument/2006/relationships/image" Target="media/image3.png"/><Relationship Id="rId52" Type="http://schemas.openxmlformats.org/officeDocument/2006/relationships/image" Target="media/image10.png"/><Relationship Id="rId11" Type="http://schemas.openxmlformats.org/officeDocument/2006/relationships/hyperlink" Target="https://bsky.app/profile/mdhealthdept.bsky.social" TargetMode="External"/><Relationship Id="rId55" Type="http://schemas.openxmlformats.org/officeDocument/2006/relationships/header" Target="header1.xml"/><Relationship Id="rId10" Type="http://schemas.openxmlformats.org/officeDocument/2006/relationships/hyperlink" Target="http://linkedin.com/company/maryland-department-of-health" TargetMode="External"/><Relationship Id="rId54" Type="http://schemas.openxmlformats.org/officeDocument/2006/relationships/image" Target="media/image5.png"/><Relationship Id="rId13" Type="http://schemas.openxmlformats.org/officeDocument/2006/relationships/hyperlink" Target="http://health.maryland.gov/brainhealth" TargetMode="External"/><Relationship Id="rId12" Type="http://schemas.openxmlformats.org/officeDocument/2006/relationships/hyperlink" Target="http://v" TargetMode="External"/><Relationship Id="rId15" Type="http://schemas.openxmlformats.org/officeDocument/2006/relationships/hyperlink" Target="http://alz.org/10signs" TargetMode="External"/><Relationship Id="rId14" Type="http://schemas.openxmlformats.org/officeDocument/2006/relationships/hyperlink" Target="http://health.maryland.gov/healthy-living" TargetMode="External"/><Relationship Id="rId17" Type="http://schemas.openxmlformats.org/officeDocument/2006/relationships/hyperlink" Target="http://bit.ly/4otabf6" TargetMode="External"/><Relationship Id="rId16" Type="http://schemas.openxmlformats.org/officeDocument/2006/relationships/hyperlink" Target="http://health.maryland.gov/brainhealth" TargetMode="External"/><Relationship Id="rId19" Type="http://schemas.openxmlformats.org/officeDocument/2006/relationships/hyperlink" Target="http://bit.ly/4otabf6" TargetMode="External"/><Relationship Id="rId18" Type="http://schemas.openxmlformats.org/officeDocument/2006/relationships/hyperlink" Target="http://health.maryland.gov/brainhealth"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